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9CF8E8E" w14:textId="77777777" w:rsidR="000B26C2" w:rsidRPr="00A26EE6" w:rsidRDefault="0005323D" w:rsidP="008D1B38">
      <w:pPr>
        <w:spacing w:after="0" w:line="240" w:lineRule="auto"/>
        <w:jc w:val="center"/>
        <w:rPr>
          <w:b/>
          <w:sz w:val="28"/>
          <w:szCs w:val="28"/>
          <w:u w:val="single"/>
        </w:rPr>
      </w:pPr>
      <w:r w:rsidRPr="00A26EE6">
        <w:rPr>
          <w:b/>
          <w:sz w:val="28"/>
          <w:szCs w:val="28"/>
          <w:u w:val="single"/>
        </w:rPr>
        <w:t xml:space="preserve">Parallel Imports </w:t>
      </w:r>
    </w:p>
    <w:p w14:paraId="39DF4A16" w14:textId="3ACC9AF7" w:rsidR="006C5AF2" w:rsidRPr="00A26EE6" w:rsidRDefault="000B26C2" w:rsidP="000B26C2">
      <w:pPr>
        <w:spacing w:after="0" w:line="240" w:lineRule="auto"/>
        <w:jc w:val="center"/>
        <w:rPr>
          <w:b/>
          <w:sz w:val="28"/>
          <w:szCs w:val="28"/>
          <w:u w:val="single"/>
        </w:rPr>
      </w:pPr>
      <w:r w:rsidRPr="00A26EE6">
        <w:rPr>
          <w:b/>
          <w:sz w:val="28"/>
          <w:szCs w:val="28"/>
          <w:u w:val="single"/>
        </w:rPr>
        <w:t>Worldwide Report 2017</w:t>
      </w:r>
    </w:p>
    <w:p w14:paraId="4629FDCA" w14:textId="77777777" w:rsidR="0005323D" w:rsidRPr="00932FE1" w:rsidRDefault="003952B7" w:rsidP="00606E1C">
      <w:pPr>
        <w:pStyle w:val="NoSpacing"/>
        <w:tabs>
          <w:tab w:val="left" w:pos="3880"/>
        </w:tabs>
        <w:ind w:left="2880"/>
        <w:rPr>
          <w:rFonts w:ascii="Arial" w:hAnsi="Arial" w:cs="Arial"/>
          <w:b/>
        </w:rPr>
      </w:pPr>
      <w:r>
        <w:rPr>
          <w:rFonts w:ascii="Arial" w:hAnsi="Arial" w:cs="Arial"/>
          <w:b/>
        </w:rPr>
        <w:tab/>
      </w:r>
    </w:p>
    <w:p w14:paraId="53FA1961" w14:textId="77777777" w:rsidR="0005323D" w:rsidRPr="00932FE1" w:rsidRDefault="0005323D" w:rsidP="0005323D">
      <w:pPr>
        <w:pStyle w:val="NoSpacing"/>
        <w:ind w:left="2880"/>
        <w:rPr>
          <w:rFonts w:ascii="Arial" w:hAnsi="Arial" w:cs="Arial"/>
          <w:b/>
        </w:rPr>
      </w:pPr>
    </w:p>
    <w:p w14:paraId="3CAC86C4" w14:textId="77777777" w:rsidR="0005323D" w:rsidRPr="00932FE1" w:rsidRDefault="0005323D" w:rsidP="0005323D">
      <w:pPr>
        <w:pStyle w:val="NoSpacing"/>
        <w:ind w:left="2880"/>
        <w:rPr>
          <w:rFonts w:ascii="Arial" w:hAnsi="Arial" w:cs="Arial"/>
          <w:b/>
        </w:rPr>
      </w:pPr>
    </w:p>
    <w:p w14:paraId="41BACF97" w14:textId="77777777" w:rsidR="0005323D" w:rsidRPr="00932FE1" w:rsidRDefault="0005323D" w:rsidP="0005323D">
      <w:pPr>
        <w:pStyle w:val="NoSpacing"/>
        <w:ind w:left="2880"/>
        <w:rPr>
          <w:rFonts w:ascii="Arial" w:hAnsi="Arial" w:cs="Arial"/>
          <w:b/>
        </w:rPr>
      </w:pPr>
    </w:p>
    <w:p w14:paraId="36BAAB26" w14:textId="77777777" w:rsidR="0005323D" w:rsidRPr="00932FE1" w:rsidRDefault="0005323D" w:rsidP="0005323D">
      <w:pPr>
        <w:pStyle w:val="NoSpacing"/>
        <w:ind w:left="2880"/>
        <w:rPr>
          <w:rFonts w:ascii="Arial" w:hAnsi="Arial" w:cs="Arial"/>
          <w:b/>
        </w:rPr>
      </w:pPr>
    </w:p>
    <w:p w14:paraId="32449BBC" w14:textId="77777777" w:rsidR="0005323D" w:rsidRPr="00932FE1" w:rsidRDefault="00BF3F84" w:rsidP="0005323D">
      <w:pPr>
        <w:pStyle w:val="NoSpacing"/>
        <w:ind w:left="2880"/>
        <w:rPr>
          <w:rFonts w:ascii="Arial" w:hAnsi="Arial" w:cs="Arial"/>
          <w:b/>
        </w:rPr>
      </w:pPr>
      <w:r>
        <w:rPr>
          <w:noProof/>
        </w:rPr>
        <w:drawing>
          <wp:anchor distT="0" distB="0" distL="114300" distR="114300" simplePos="0" relativeHeight="252110847" behindDoc="0" locked="0" layoutInCell="1" allowOverlap="1" wp14:anchorId="3AD84D28" wp14:editId="1714BC18">
            <wp:simplePos x="0" y="0"/>
            <wp:positionH relativeFrom="margin">
              <wp:posOffset>130628</wp:posOffset>
            </wp:positionH>
            <wp:positionV relativeFrom="paragraph">
              <wp:posOffset>118192</wp:posOffset>
            </wp:positionV>
            <wp:extent cx="5943600" cy="3517265"/>
            <wp:effectExtent l="0" t="0" r="0" b="698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5943600" cy="3517265"/>
                    </a:xfrm>
                    <a:prstGeom prst="rect">
                      <a:avLst/>
                    </a:prstGeom>
                  </pic:spPr>
                </pic:pic>
              </a:graphicData>
            </a:graphic>
            <wp14:sizeRelH relativeFrom="page">
              <wp14:pctWidth>0</wp14:pctWidth>
            </wp14:sizeRelH>
            <wp14:sizeRelV relativeFrom="page">
              <wp14:pctHeight>0</wp14:pctHeight>
            </wp14:sizeRelV>
          </wp:anchor>
        </w:drawing>
      </w:r>
    </w:p>
    <w:p w14:paraId="0D17475A" w14:textId="77777777" w:rsidR="0005323D" w:rsidRPr="00932FE1" w:rsidRDefault="0040621E" w:rsidP="0005323D">
      <w:pPr>
        <w:pStyle w:val="NoSpacing"/>
        <w:ind w:left="2880"/>
        <w:rPr>
          <w:rFonts w:ascii="Arial" w:hAnsi="Arial" w:cs="Arial"/>
          <w:b/>
        </w:rPr>
      </w:pPr>
      <w:r w:rsidRPr="00932FE1">
        <w:rPr>
          <w:rFonts w:ascii="Arial" w:hAnsi="Arial" w:cs="Arial"/>
          <w:b/>
        </w:rPr>
        <w:t xml:space="preserve"> </w:t>
      </w:r>
    </w:p>
    <w:p w14:paraId="5119092F" w14:textId="77777777" w:rsidR="0005323D" w:rsidRPr="00932FE1" w:rsidRDefault="0005323D" w:rsidP="0005323D">
      <w:pPr>
        <w:pStyle w:val="NoSpacing"/>
        <w:ind w:left="2880"/>
        <w:rPr>
          <w:rFonts w:ascii="Arial" w:hAnsi="Arial" w:cs="Arial"/>
          <w:b/>
        </w:rPr>
      </w:pPr>
    </w:p>
    <w:p w14:paraId="48822079" w14:textId="77777777" w:rsidR="0005323D" w:rsidRPr="00932FE1" w:rsidRDefault="0005323D" w:rsidP="0005323D">
      <w:pPr>
        <w:pStyle w:val="NoSpacing"/>
        <w:ind w:left="2880"/>
        <w:rPr>
          <w:rFonts w:ascii="Arial" w:hAnsi="Arial" w:cs="Arial"/>
          <w:b/>
        </w:rPr>
      </w:pPr>
    </w:p>
    <w:p w14:paraId="432497FA" w14:textId="77777777" w:rsidR="0005323D" w:rsidRPr="00932FE1" w:rsidRDefault="0005323D" w:rsidP="0005323D">
      <w:pPr>
        <w:pStyle w:val="NoSpacing"/>
        <w:ind w:left="2880"/>
        <w:rPr>
          <w:rFonts w:ascii="Arial" w:hAnsi="Arial" w:cs="Arial"/>
          <w:b/>
        </w:rPr>
      </w:pPr>
    </w:p>
    <w:p w14:paraId="6DE71960" w14:textId="77777777" w:rsidR="0005323D" w:rsidRPr="00932FE1" w:rsidRDefault="0005323D" w:rsidP="0005323D">
      <w:pPr>
        <w:pStyle w:val="NoSpacing"/>
        <w:ind w:left="2880"/>
        <w:rPr>
          <w:rFonts w:ascii="Arial" w:hAnsi="Arial" w:cs="Arial"/>
          <w:b/>
        </w:rPr>
      </w:pPr>
    </w:p>
    <w:p w14:paraId="55C5639F" w14:textId="77777777" w:rsidR="0005323D" w:rsidRPr="00932FE1" w:rsidRDefault="0005323D" w:rsidP="0005323D">
      <w:pPr>
        <w:pStyle w:val="NoSpacing"/>
        <w:ind w:left="2880"/>
        <w:rPr>
          <w:rFonts w:ascii="Arial" w:hAnsi="Arial" w:cs="Arial"/>
          <w:b/>
        </w:rPr>
      </w:pPr>
    </w:p>
    <w:p w14:paraId="108BAC66" w14:textId="77777777" w:rsidR="0005323D" w:rsidRPr="00932FE1" w:rsidRDefault="0005323D" w:rsidP="0005323D">
      <w:pPr>
        <w:pStyle w:val="NoSpacing"/>
        <w:ind w:left="2880"/>
        <w:rPr>
          <w:rFonts w:ascii="Arial" w:hAnsi="Arial" w:cs="Arial"/>
          <w:b/>
        </w:rPr>
      </w:pPr>
    </w:p>
    <w:p w14:paraId="59616C2B" w14:textId="77777777" w:rsidR="0005323D" w:rsidRPr="00932FE1" w:rsidRDefault="0005323D" w:rsidP="0005323D">
      <w:pPr>
        <w:pStyle w:val="NoSpacing"/>
        <w:ind w:left="2880"/>
        <w:rPr>
          <w:rFonts w:ascii="Arial" w:hAnsi="Arial" w:cs="Arial"/>
          <w:b/>
        </w:rPr>
      </w:pPr>
    </w:p>
    <w:p w14:paraId="097F806C" w14:textId="77777777" w:rsidR="0005323D" w:rsidRPr="00932FE1" w:rsidRDefault="0005323D" w:rsidP="0005323D">
      <w:pPr>
        <w:pStyle w:val="NoSpacing"/>
        <w:ind w:left="2880"/>
        <w:rPr>
          <w:rFonts w:ascii="Arial" w:hAnsi="Arial" w:cs="Arial"/>
          <w:b/>
        </w:rPr>
      </w:pPr>
    </w:p>
    <w:p w14:paraId="7B6E57B1" w14:textId="77777777" w:rsidR="0005323D" w:rsidRPr="00932FE1" w:rsidRDefault="0005323D" w:rsidP="0005323D">
      <w:pPr>
        <w:pStyle w:val="NoSpacing"/>
        <w:ind w:left="2880"/>
        <w:rPr>
          <w:rFonts w:ascii="Arial" w:hAnsi="Arial" w:cs="Arial"/>
          <w:b/>
        </w:rPr>
      </w:pPr>
    </w:p>
    <w:p w14:paraId="532724CD" w14:textId="77777777" w:rsidR="0005323D" w:rsidRPr="00932FE1" w:rsidRDefault="0005323D" w:rsidP="0005323D">
      <w:pPr>
        <w:pStyle w:val="NoSpacing"/>
        <w:ind w:left="2880"/>
        <w:rPr>
          <w:rFonts w:ascii="Arial" w:hAnsi="Arial" w:cs="Arial"/>
          <w:b/>
        </w:rPr>
      </w:pPr>
    </w:p>
    <w:p w14:paraId="1FBB9DEC" w14:textId="77777777" w:rsidR="0005323D" w:rsidRPr="00932FE1" w:rsidRDefault="0005323D" w:rsidP="0005323D">
      <w:pPr>
        <w:pStyle w:val="NoSpacing"/>
        <w:ind w:left="2880"/>
        <w:rPr>
          <w:rFonts w:ascii="Arial" w:hAnsi="Arial" w:cs="Arial"/>
          <w:b/>
        </w:rPr>
      </w:pPr>
    </w:p>
    <w:p w14:paraId="7BA62B37" w14:textId="77777777" w:rsidR="0005323D" w:rsidRPr="00932FE1" w:rsidRDefault="0005323D" w:rsidP="0005323D">
      <w:pPr>
        <w:pStyle w:val="NoSpacing"/>
        <w:ind w:left="2880"/>
        <w:rPr>
          <w:rFonts w:ascii="Arial" w:hAnsi="Arial" w:cs="Arial"/>
          <w:b/>
        </w:rPr>
      </w:pPr>
    </w:p>
    <w:p w14:paraId="30D4DDEF" w14:textId="77777777" w:rsidR="0005323D" w:rsidRPr="00932FE1" w:rsidRDefault="0005323D" w:rsidP="0005323D">
      <w:pPr>
        <w:pStyle w:val="NoSpacing"/>
        <w:ind w:left="2880"/>
        <w:rPr>
          <w:rFonts w:ascii="Arial" w:hAnsi="Arial" w:cs="Arial"/>
          <w:b/>
        </w:rPr>
      </w:pPr>
    </w:p>
    <w:p w14:paraId="7152E486" w14:textId="77777777" w:rsidR="0005323D" w:rsidRPr="00932FE1" w:rsidRDefault="0005323D" w:rsidP="0005323D">
      <w:pPr>
        <w:pStyle w:val="NoSpacing"/>
        <w:ind w:left="2880"/>
        <w:rPr>
          <w:rFonts w:ascii="Arial" w:hAnsi="Arial" w:cs="Arial"/>
          <w:b/>
        </w:rPr>
      </w:pPr>
    </w:p>
    <w:p w14:paraId="1415EC8E" w14:textId="77777777" w:rsidR="0005323D" w:rsidRPr="00932FE1" w:rsidRDefault="0005323D" w:rsidP="0005323D">
      <w:pPr>
        <w:pStyle w:val="NoSpacing"/>
        <w:ind w:left="2880"/>
        <w:rPr>
          <w:rFonts w:ascii="Arial" w:hAnsi="Arial" w:cs="Arial"/>
          <w:b/>
        </w:rPr>
      </w:pPr>
    </w:p>
    <w:p w14:paraId="2820D170" w14:textId="77777777" w:rsidR="0005323D" w:rsidRPr="00932FE1" w:rsidRDefault="0005323D" w:rsidP="0005323D">
      <w:pPr>
        <w:pStyle w:val="NoSpacing"/>
        <w:ind w:left="2880"/>
        <w:rPr>
          <w:rFonts w:ascii="Arial" w:hAnsi="Arial" w:cs="Arial"/>
          <w:b/>
        </w:rPr>
      </w:pPr>
    </w:p>
    <w:p w14:paraId="0E0F84F7" w14:textId="77777777" w:rsidR="0005323D" w:rsidRPr="00932FE1" w:rsidRDefault="0005323D" w:rsidP="0005323D">
      <w:pPr>
        <w:pStyle w:val="NoSpacing"/>
        <w:ind w:left="2880"/>
        <w:rPr>
          <w:rFonts w:ascii="Arial" w:hAnsi="Arial" w:cs="Arial"/>
          <w:b/>
        </w:rPr>
      </w:pPr>
    </w:p>
    <w:p w14:paraId="046CB1F4" w14:textId="77777777" w:rsidR="0005323D" w:rsidRPr="00932FE1" w:rsidRDefault="0005323D" w:rsidP="0005323D">
      <w:pPr>
        <w:pStyle w:val="NoSpacing"/>
        <w:ind w:left="2880"/>
        <w:rPr>
          <w:rFonts w:ascii="Arial" w:hAnsi="Arial" w:cs="Arial"/>
          <w:b/>
        </w:rPr>
      </w:pPr>
    </w:p>
    <w:p w14:paraId="58F39649" w14:textId="77777777" w:rsidR="0005323D" w:rsidRPr="00932FE1" w:rsidRDefault="0005323D" w:rsidP="0005323D">
      <w:pPr>
        <w:pStyle w:val="NoSpacing"/>
        <w:ind w:left="2880"/>
        <w:rPr>
          <w:rFonts w:ascii="Arial" w:hAnsi="Arial" w:cs="Arial"/>
          <w:b/>
        </w:rPr>
      </w:pPr>
    </w:p>
    <w:p w14:paraId="13D954A6" w14:textId="77777777" w:rsidR="0005323D" w:rsidRPr="00932FE1" w:rsidRDefault="0005323D" w:rsidP="0005323D">
      <w:pPr>
        <w:pStyle w:val="NoSpacing"/>
        <w:ind w:left="2880"/>
        <w:rPr>
          <w:rFonts w:ascii="Arial" w:hAnsi="Arial" w:cs="Arial"/>
          <w:b/>
        </w:rPr>
      </w:pPr>
    </w:p>
    <w:p w14:paraId="13912DE3" w14:textId="77777777" w:rsidR="0005323D" w:rsidRPr="00932FE1" w:rsidRDefault="0005323D" w:rsidP="0005323D">
      <w:pPr>
        <w:pStyle w:val="NoSpacing"/>
        <w:ind w:left="2880"/>
        <w:rPr>
          <w:rFonts w:ascii="Arial" w:hAnsi="Arial" w:cs="Arial"/>
          <w:b/>
        </w:rPr>
      </w:pPr>
    </w:p>
    <w:p w14:paraId="439A1F2D" w14:textId="77777777" w:rsidR="0005323D" w:rsidRPr="00932FE1" w:rsidRDefault="0005323D" w:rsidP="0005323D">
      <w:pPr>
        <w:pStyle w:val="NoSpacing"/>
        <w:ind w:left="2880"/>
        <w:rPr>
          <w:rFonts w:ascii="Arial" w:hAnsi="Arial" w:cs="Arial"/>
          <w:b/>
        </w:rPr>
      </w:pPr>
    </w:p>
    <w:p w14:paraId="0AAAE6A7" w14:textId="77777777" w:rsidR="0005323D" w:rsidRPr="00932FE1" w:rsidRDefault="0005323D" w:rsidP="0005323D">
      <w:pPr>
        <w:pStyle w:val="NoSpacing"/>
        <w:ind w:left="2880"/>
        <w:rPr>
          <w:rFonts w:ascii="Arial" w:hAnsi="Arial" w:cs="Arial"/>
          <w:b/>
        </w:rPr>
      </w:pPr>
    </w:p>
    <w:p w14:paraId="595F5E52" w14:textId="77777777" w:rsidR="0005323D" w:rsidRPr="00932FE1" w:rsidRDefault="0005323D" w:rsidP="0005323D">
      <w:pPr>
        <w:pStyle w:val="NoSpacing"/>
        <w:ind w:left="2880"/>
        <w:rPr>
          <w:rFonts w:ascii="Arial" w:hAnsi="Arial" w:cs="Arial"/>
          <w:b/>
        </w:rPr>
      </w:pPr>
    </w:p>
    <w:p w14:paraId="3AB25ED5" w14:textId="77777777" w:rsidR="0005323D" w:rsidRPr="00932FE1" w:rsidRDefault="0005323D" w:rsidP="0005323D">
      <w:pPr>
        <w:pStyle w:val="NoSpacing"/>
        <w:ind w:left="2880"/>
        <w:rPr>
          <w:rFonts w:ascii="Arial" w:hAnsi="Arial" w:cs="Arial"/>
          <w:b/>
        </w:rPr>
      </w:pPr>
    </w:p>
    <w:p w14:paraId="67ECF28F" w14:textId="77777777" w:rsidR="0005323D" w:rsidRPr="00932FE1" w:rsidRDefault="0005323D" w:rsidP="0005323D">
      <w:pPr>
        <w:pStyle w:val="NoSpacing"/>
        <w:ind w:left="2880"/>
        <w:rPr>
          <w:rFonts w:ascii="Arial" w:hAnsi="Arial" w:cs="Arial"/>
          <w:b/>
        </w:rPr>
      </w:pPr>
    </w:p>
    <w:p w14:paraId="08224858" w14:textId="77777777" w:rsidR="0005323D" w:rsidRPr="00932FE1" w:rsidRDefault="0005323D" w:rsidP="0005323D">
      <w:pPr>
        <w:pStyle w:val="NoSpacing"/>
        <w:ind w:left="2880"/>
        <w:rPr>
          <w:rFonts w:ascii="Arial" w:hAnsi="Arial" w:cs="Arial"/>
          <w:b/>
        </w:rPr>
      </w:pPr>
    </w:p>
    <w:p w14:paraId="263E1D21" w14:textId="77777777" w:rsidR="0005323D" w:rsidRPr="00932FE1" w:rsidRDefault="0005323D" w:rsidP="0005323D">
      <w:pPr>
        <w:pStyle w:val="NoSpacing"/>
        <w:ind w:left="2880"/>
        <w:rPr>
          <w:rFonts w:ascii="Arial" w:hAnsi="Arial" w:cs="Arial"/>
          <w:b/>
        </w:rPr>
      </w:pPr>
    </w:p>
    <w:p w14:paraId="37F04791" w14:textId="77777777" w:rsidR="0005323D" w:rsidRPr="00932FE1" w:rsidRDefault="0005323D" w:rsidP="0005323D">
      <w:pPr>
        <w:pStyle w:val="NoSpacing"/>
        <w:ind w:left="2880"/>
        <w:rPr>
          <w:rFonts w:ascii="Arial" w:hAnsi="Arial" w:cs="Arial"/>
          <w:b/>
        </w:rPr>
      </w:pPr>
    </w:p>
    <w:p w14:paraId="17F65195" w14:textId="77777777" w:rsidR="0005323D" w:rsidRPr="00BF3F84" w:rsidRDefault="00BF3F84" w:rsidP="0005323D">
      <w:pPr>
        <w:pStyle w:val="NoSpacing"/>
        <w:ind w:left="2880"/>
        <w:rPr>
          <w:rFonts w:ascii="Arial" w:hAnsi="Arial" w:cs="Arial"/>
        </w:rPr>
      </w:pPr>
      <w:r>
        <w:rPr>
          <w:rFonts w:ascii="Arial" w:hAnsi="Arial" w:cs="Arial"/>
          <w:b/>
        </w:rPr>
        <w:t xml:space="preserve">By: </w:t>
      </w:r>
      <w:r w:rsidRPr="000B26C2">
        <w:rPr>
          <w:rFonts w:ascii="Arial" w:hAnsi="Arial" w:cs="Arial"/>
          <w:b/>
        </w:rPr>
        <w:t xml:space="preserve">Parallel Imports </w:t>
      </w:r>
      <w:r w:rsidR="004E78F2" w:rsidRPr="000B26C2">
        <w:rPr>
          <w:rFonts w:ascii="Arial" w:hAnsi="Arial" w:cs="Arial"/>
          <w:b/>
        </w:rPr>
        <w:t>Committee</w:t>
      </w:r>
    </w:p>
    <w:p w14:paraId="5FA474AE" w14:textId="77777777" w:rsidR="0005323D" w:rsidRPr="00932FE1" w:rsidRDefault="0005323D" w:rsidP="0005323D">
      <w:pPr>
        <w:pStyle w:val="NoSpacing"/>
        <w:ind w:left="2880"/>
        <w:rPr>
          <w:rFonts w:ascii="Arial" w:hAnsi="Arial" w:cs="Arial"/>
          <w:b/>
        </w:rPr>
      </w:pPr>
    </w:p>
    <w:p w14:paraId="431D0FDA" w14:textId="77777777" w:rsidR="0005323D" w:rsidRPr="00932FE1" w:rsidRDefault="0005323D" w:rsidP="0005323D">
      <w:pPr>
        <w:pStyle w:val="NoSpacing"/>
        <w:ind w:left="2880"/>
        <w:rPr>
          <w:rFonts w:ascii="Arial" w:hAnsi="Arial" w:cs="Arial"/>
          <w:b/>
        </w:rPr>
      </w:pPr>
    </w:p>
    <w:p w14:paraId="4CF5F377" w14:textId="77777777" w:rsidR="0005323D" w:rsidRPr="00932FE1" w:rsidRDefault="0005323D" w:rsidP="0005323D">
      <w:pPr>
        <w:pStyle w:val="NoSpacing"/>
        <w:ind w:left="2880"/>
        <w:rPr>
          <w:rFonts w:ascii="Arial" w:hAnsi="Arial" w:cs="Arial"/>
          <w:b/>
        </w:rPr>
      </w:pPr>
    </w:p>
    <w:p w14:paraId="1289EAD5" w14:textId="77777777" w:rsidR="0005323D" w:rsidRPr="00932FE1" w:rsidRDefault="0005323D" w:rsidP="0005323D">
      <w:pPr>
        <w:pStyle w:val="NoSpacing"/>
        <w:ind w:left="2880"/>
        <w:rPr>
          <w:rFonts w:ascii="Arial" w:hAnsi="Arial" w:cs="Arial"/>
          <w:b/>
        </w:rPr>
      </w:pPr>
    </w:p>
    <w:p w14:paraId="5002B59C" w14:textId="77777777" w:rsidR="0005323D" w:rsidRPr="00932FE1" w:rsidRDefault="0005323D" w:rsidP="0005323D">
      <w:pPr>
        <w:pStyle w:val="NoSpacing"/>
        <w:ind w:left="2880"/>
        <w:rPr>
          <w:rFonts w:ascii="Arial" w:hAnsi="Arial" w:cs="Arial"/>
          <w:b/>
        </w:rPr>
      </w:pPr>
    </w:p>
    <w:bookmarkStart w:id="0" w:name="_Toc497903923" w:displacedByCustomXml="next"/>
    <w:sdt>
      <w:sdtPr>
        <w:rPr>
          <w:rFonts w:asciiTheme="minorHAnsi" w:hAnsiTheme="minorHAnsi"/>
          <w:b w:val="0"/>
          <w:bCs w:val="0"/>
          <w:kern w:val="0"/>
          <w:sz w:val="22"/>
          <w:szCs w:val="22"/>
        </w:rPr>
        <w:id w:val="-428044620"/>
        <w:docPartObj>
          <w:docPartGallery w:val="Table of Contents"/>
          <w:docPartUnique/>
        </w:docPartObj>
      </w:sdtPr>
      <w:sdtEndPr>
        <w:rPr>
          <w:rFonts w:ascii="Arial" w:hAnsi="Arial" w:cs="Arial"/>
          <w:noProof/>
        </w:rPr>
      </w:sdtEndPr>
      <w:sdtContent>
        <w:p w14:paraId="12FDFF69" w14:textId="77777777" w:rsidR="003C57B1" w:rsidRPr="00932FE1" w:rsidRDefault="003C57B1" w:rsidP="00DD5CC0">
          <w:pPr>
            <w:pStyle w:val="Heading1"/>
          </w:pPr>
          <w:r w:rsidRPr="00932FE1">
            <w:t>Contents</w:t>
          </w:r>
          <w:bookmarkEnd w:id="0"/>
        </w:p>
        <w:p w14:paraId="6928F16C" w14:textId="77777777" w:rsidR="00197BFC" w:rsidRDefault="003C57B1">
          <w:pPr>
            <w:pStyle w:val="TOC1"/>
            <w:tabs>
              <w:tab w:val="right" w:leader="dot" w:pos="9350"/>
            </w:tabs>
            <w:rPr>
              <w:rFonts w:eastAsiaTheme="minorEastAsia"/>
              <w:noProof/>
              <w:lang w:val="nl-NL" w:eastAsia="nl-NL"/>
            </w:rPr>
          </w:pPr>
          <w:r w:rsidRPr="00932FE1">
            <w:rPr>
              <w:rFonts w:ascii="Arial" w:hAnsi="Arial" w:cs="Arial"/>
            </w:rPr>
            <w:fldChar w:fldCharType="begin"/>
          </w:r>
          <w:r w:rsidRPr="00932FE1">
            <w:rPr>
              <w:rFonts w:ascii="Arial" w:hAnsi="Arial" w:cs="Arial"/>
            </w:rPr>
            <w:instrText xml:space="preserve"> TOC \o "1-3" \h \z \u </w:instrText>
          </w:r>
          <w:r w:rsidRPr="00932FE1">
            <w:rPr>
              <w:rFonts w:ascii="Arial" w:hAnsi="Arial" w:cs="Arial"/>
            </w:rPr>
            <w:fldChar w:fldCharType="separate"/>
          </w:r>
          <w:hyperlink w:anchor="_Toc497903923" w:history="1">
            <w:r w:rsidR="00197BFC" w:rsidRPr="00197BFC">
              <w:rPr>
                <w:rStyle w:val="Hyperlink"/>
                <w:rFonts w:ascii="Arial" w:hAnsi="Arial" w:cs="Arial"/>
                <w:noProof/>
              </w:rPr>
              <w:t>Contents</w:t>
            </w:r>
            <w:r w:rsidR="00197BFC">
              <w:rPr>
                <w:noProof/>
                <w:webHidden/>
              </w:rPr>
              <w:tab/>
            </w:r>
            <w:r w:rsidR="00197BFC">
              <w:rPr>
                <w:noProof/>
                <w:webHidden/>
              </w:rPr>
              <w:fldChar w:fldCharType="begin"/>
            </w:r>
            <w:r w:rsidR="00197BFC">
              <w:rPr>
                <w:noProof/>
                <w:webHidden/>
              </w:rPr>
              <w:instrText xml:space="preserve"> PAGEREF _Toc497903923 \h </w:instrText>
            </w:r>
            <w:r w:rsidR="00197BFC">
              <w:rPr>
                <w:noProof/>
                <w:webHidden/>
              </w:rPr>
            </w:r>
            <w:r w:rsidR="00197BFC">
              <w:rPr>
                <w:noProof/>
                <w:webHidden/>
              </w:rPr>
              <w:fldChar w:fldCharType="separate"/>
            </w:r>
            <w:r w:rsidR="00C22B6B">
              <w:rPr>
                <w:noProof/>
                <w:webHidden/>
              </w:rPr>
              <w:t>2</w:t>
            </w:r>
            <w:r w:rsidR="00197BFC">
              <w:rPr>
                <w:noProof/>
                <w:webHidden/>
              </w:rPr>
              <w:fldChar w:fldCharType="end"/>
            </w:r>
          </w:hyperlink>
        </w:p>
        <w:p w14:paraId="62C2BD1C" w14:textId="77777777" w:rsidR="00197BFC" w:rsidRDefault="00D86008">
          <w:pPr>
            <w:pStyle w:val="TOC1"/>
            <w:tabs>
              <w:tab w:val="right" w:leader="dot" w:pos="9350"/>
            </w:tabs>
            <w:rPr>
              <w:rFonts w:eastAsiaTheme="minorEastAsia"/>
              <w:noProof/>
              <w:lang w:val="nl-NL" w:eastAsia="nl-NL"/>
            </w:rPr>
          </w:pPr>
          <w:hyperlink w:anchor="_Toc497903924" w:history="1">
            <w:r w:rsidR="00197BFC" w:rsidRPr="009A2EDA">
              <w:rPr>
                <w:rStyle w:val="Hyperlink"/>
                <w:rFonts w:ascii="Arial" w:hAnsi="Arial" w:cs="Arial"/>
                <w:noProof/>
              </w:rPr>
              <w:t>Intro/Summary</w:t>
            </w:r>
            <w:r w:rsidR="00197BFC">
              <w:rPr>
                <w:noProof/>
                <w:webHidden/>
              </w:rPr>
              <w:tab/>
            </w:r>
            <w:r w:rsidR="00197BFC">
              <w:rPr>
                <w:noProof/>
                <w:webHidden/>
              </w:rPr>
              <w:fldChar w:fldCharType="begin"/>
            </w:r>
            <w:r w:rsidR="00197BFC">
              <w:rPr>
                <w:noProof/>
                <w:webHidden/>
              </w:rPr>
              <w:instrText xml:space="preserve"> PAGEREF _Toc497903924 \h </w:instrText>
            </w:r>
            <w:r w:rsidR="00197BFC">
              <w:rPr>
                <w:noProof/>
                <w:webHidden/>
              </w:rPr>
            </w:r>
            <w:r w:rsidR="00197BFC">
              <w:rPr>
                <w:noProof/>
                <w:webHidden/>
              </w:rPr>
              <w:fldChar w:fldCharType="separate"/>
            </w:r>
            <w:r w:rsidR="00C22B6B">
              <w:rPr>
                <w:noProof/>
                <w:webHidden/>
              </w:rPr>
              <w:t>6</w:t>
            </w:r>
            <w:r w:rsidR="00197BFC">
              <w:rPr>
                <w:noProof/>
                <w:webHidden/>
              </w:rPr>
              <w:fldChar w:fldCharType="end"/>
            </w:r>
          </w:hyperlink>
        </w:p>
        <w:p w14:paraId="63DDC532" w14:textId="77777777" w:rsidR="00197BFC" w:rsidRDefault="00D86008">
          <w:pPr>
            <w:pStyle w:val="TOC1"/>
            <w:tabs>
              <w:tab w:val="right" w:leader="dot" w:pos="9350"/>
            </w:tabs>
            <w:rPr>
              <w:rFonts w:eastAsiaTheme="minorEastAsia"/>
              <w:noProof/>
              <w:lang w:val="nl-NL" w:eastAsia="nl-NL"/>
            </w:rPr>
          </w:pPr>
          <w:hyperlink w:anchor="_Toc497903925" w:history="1">
            <w:r w:rsidR="00197BFC" w:rsidRPr="009A2EDA">
              <w:rPr>
                <w:rStyle w:val="Hyperlink"/>
                <w:rFonts w:ascii="Arial" w:hAnsi="Arial" w:cs="Arial"/>
                <w:noProof/>
              </w:rPr>
              <w:t>Albania</w:t>
            </w:r>
            <w:r w:rsidR="00197BFC">
              <w:rPr>
                <w:noProof/>
                <w:webHidden/>
              </w:rPr>
              <w:tab/>
            </w:r>
            <w:r w:rsidR="00197BFC">
              <w:rPr>
                <w:noProof/>
                <w:webHidden/>
              </w:rPr>
              <w:fldChar w:fldCharType="begin"/>
            </w:r>
            <w:r w:rsidR="00197BFC">
              <w:rPr>
                <w:noProof/>
                <w:webHidden/>
              </w:rPr>
              <w:instrText xml:space="preserve"> PAGEREF _Toc497903925 \h </w:instrText>
            </w:r>
            <w:r w:rsidR="00197BFC">
              <w:rPr>
                <w:noProof/>
                <w:webHidden/>
              </w:rPr>
            </w:r>
            <w:r w:rsidR="00197BFC">
              <w:rPr>
                <w:noProof/>
                <w:webHidden/>
              </w:rPr>
              <w:fldChar w:fldCharType="separate"/>
            </w:r>
            <w:r w:rsidR="00C22B6B">
              <w:rPr>
                <w:noProof/>
                <w:webHidden/>
              </w:rPr>
              <w:t>7</w:t>
            </w:r>
            <w:r w:rsidR="00197BFC">
              <w:rPr>
                <w:noProof/>
                <w:webHidden/>
              </w:rPr>
              <w:fldChar w:fldCharType="end"/>
            </w:r>
          </w:hyperlink>
        </w:p>
        <w:p w14:paraId="4DE2E9D4" w14:textId="77777777" w:rsidR="00197BFC" w:rsidRDefault="00D86008">
          <w:pPr>
            <w:pStyle w:val="TOC1"/>
            <w:tabs>
              <w:tab w:val="right" w:leader="dot" w:pos="9350"/>
            </w:tabs>
            <w:rPr>
              <w:rFonts w:eastAsiaTheme="minorEastAsia"/>
              <w:noProof/>
              <w:lang w:val="nl-NL" w:eastAsia="nl-NL"/>
            </w:rPr>
          </w:pPr>
          <w:hyperlink w:anchor="_Toc497903926" w:history="1">
            <w:r w:rsidR="00197BFC" w:rsidRPr="00197BFC">
              <w:rPr>
                <w:rStyle w:val="Hyperlink"/>
                <w:rFonts w:ascii="Arial" w:hAnsi="Arial" w:cs="Arial"/>
                <w:noProof/>
              </w:rPr>
              <w:t>Algeria</w:t>
            </w:r>
            <w:r w:rsidR="00197BFC">
              <w:rPr>
                <w:noProof/>
                <w:webHidden/>
              </w:rPr>
              <w:tab/>
            </w:r>
            <w:r w:rsidR="00197BFC">
              <w:rPr>
                <w:noProof/>
                <w:webHidden/>
              </w:rPr>
              <w:fldChar w:fldCharType="begin"/>
            </w:r>
            <w:r w:rsidR="00197BFC">
              <w:rPr>
                <w:noProof/>
                <w:webHidden/>
              </w:rPr>
              <w:instrText xml:space="preserve"> PAGEREF _Toc497903926 \h </w:instrText>
            </w:r>
            <w:r w:rsidR="00197BFC">
              <w:rPr>
                <w:noProof/>
                <w:webHidden/>
              </w:rPr>
            </w:r>
            <w:r w:rsidR="00197BFC">
              <w:rPr>
                <w:noProof/>
                <w:webHidden/>
              </w:rPr>
              <w:fldChar w:fldCharType="separate"/>
            </w:r>
            <w:r w:rsidR="00C22B6B">
              <w:rPr>
                <w:noProof/>
                <w:webHidden/>
              </w:rPr>
              <w:t>8</w:t>
            </w:r>
            <w:r w:rsidR="00197BFC">
              <w:rPr>
                <w:noProof/>
                <w:webHidden/>
              </w:rPr>
              <w:fldChar w:fldCharType="end"/>
            </w:r>
          </w:hyperlink>
        </w:p>
        <w:p w14:paraId="1CC8C875" w14:textId="77777777" w:rsidR="00197BFC" w:rsidRDefault="00D86008">
          <w:pPr>
            <w:pStyle w:val="TOC1"/>
            <w:tabs>
              <w:tab w:val="right" w:leader="dot" w:pos="9350"/>
            </w:tabs>
            <w:rPr>
              <w:rFonts w:eastAsiaTheme="minorEastAsia"/>
              <w:noProof/>
              <w:lang w:val="nl-NL" w:eastAsia="nl-NL"/>
            </w:rPr>
          </w:pPr>
          <w:hyperlink w:anchor="_Toc497903928" w:history="1">
            <w:r w:rsidR="00197BFC" w:rsidRPr="009A2EDA">
              <w:rPr>
                <w:rStyle w:val="Hyperlink"/>
                <w:rFonts w:ascii="Arial" w:hAnsi="Arial" w:cs="Arial"/>
                <w:noProof/>
              </w:rPr>
              <w:t>Angola</w:t>
            </w:r>
            <w:r w:rsidR="00197BFC">
              <w:rPr>
                <w:noProof/>
                <w:webHidden/>
              </w:rPr>
              <w:tab/>
            </w:r>
            <w:r w:rsidR="00197BFC">
              <w:rPr>
                <w:noProof/>
                <w:webHidden/>
              </w:rPr>
              <w:fldChar w:fldCharType="begin"/>
            </w:r>
            <w:r w:rsidR="00197BFC">
              <w:rPr>
                <w:noProof/>
                <w:webHidden/>
              </w:rPr>
              <w:instrText xml:space="preserve"> PAGEREF _Toc497903928 \h </w:instrText>
            </w:r>
            <w:r w:rsidR="00197BFC">
              <w:rPr>
                <w:noProof/>
                <w:webHidden/>
              </w:rPr>
            </w:r>
            <w:r w:rsidR="00197BFC">
              <w:rPr>
                <w:noProof/>
                <w:webHidden/>
              </w:rPr>
              <w:fldChar w:fldCharType="separate"/>
            </w:r>
            <w:r w:rsidR="00C22B6B">
              <w:rPr>
                <w:noProof/>
                <w:webHidden/>
              </w:rPr>
              <w:t>9</w:t>
            </w:r>
            <w:r w:rsidR="00197BFC">
              <w:rPr>
                <w:noProof/>
                <w:webHidden/>
              </w:rPr>
              <w:fldChar w:fldCharType="end"/>
            </w:r>
          </w:hyperlink>
        </w:p>
        <w:p w14:paraId="5DBF02D9" w14:textId="77777777" w:rsidR="00197BFC" w:rsidRDefault="00D86008">
          <w:pPr>
            <w:pStyle w:val="TOC1"/>
            <w:tabs>
              <w:tab w:val="right" w:leader="dot" w:pos="9350"/>
            </w:tabs>
            <w:rPr>
              <w:rFonts w:eastAsiaTheme="minorEastAsia"/>
              <w:noProof/>
              <w:lang w:val="nl-NL" w:eastAsia="nl-NL"/>
            </w:rPr>
          </w:pPr>
          <w:hyperlink w:anchor="_Toc497903929" w:history="1">
            <w:r w:rsidR="00197BFC" w:rsidRPr="009A2EDA">
              <w:rPr>
                <w:rStyle w:val="Hyperlink"/>
                <w:rFonts w:ascii="Arial" w:hAnsi="Arial" w:cs="Arial"/>
                <w:noProof/>
              </w:rPr>
              <w:t>Anguilla</w:t>
            </w:r>
            <w:r w:rsidR="00197BFC">
              <w:rPr>
                <w:noProof/>
                <w:webHidden/>
              </w:rPr>
              <w:tab/>
            </w:r>
            <w:r w:rsidR="00197BFC">
              <w:rPr>
                <w:noProof/>
                <w:webHidden/>
              </w:rPr>
              <w:fldChar w:fldCharType="begin"/>
            </w:r>
            <w:r w:rsidR="00197BFC">
              <w:rPr>
                <w:noProof/>
                <w:webHidden/>
              </w:rPr>
              <w:instrText xml:space="preserve"> PAGEREF _Toc497903929 \h </w:instrText>
            </w:r>
            <w:r w:rsidR="00197BFC">
              <w:rPr>
                <w:noProof/>
                <w:webHidden/>
              </w:rPr>
            </w:r>
            <w:r w:rsidR="00197BFC">
              <w:rPr>
                <w:noProof/>
                <w:webHidden/>
              </w:rPr>
              <w:fldChar w:fldCharType="separate"/>
            </w:r>
            <w:r w:rsidR="00C22B6B">
              <w:rPr>
                <w:noProof/>
                <w:webHidden/>
              </w:rPr>
              <w:t>10</w:t>
            </w:r>
            <w:r w:rsidR="00197BFC">
              <w:rPr>
                <w:noProof/>
                <w:webHidden/>
              </w:rPr>
              <w:fldChar w:fldCharType="end"/>
            </w:r>
          </w:hyperlink>
        </w:p>
        <w:p w14:paraId="03DD3094" w14:textId="77777777" w:rsidR="00197BFC" w:rsidRDefault="00D86008">
          <w:pPr>
            <w:pStyle w:val="TOC1"/>
            <w:tabs>
              <w:tab w:val="right" w:leader="dot" w:pos="9350"/>
            </w:tabs>
            <w:rPr>
              <w:rFonts w:eastAsiaTheme="minorEastAsia"/>
              <w:noProof/>
              <w:lang w:val="nl-NL" w:eastAsia="nl-NL"/>
            </w:rPr>
          </w:pPr>
          <w:hyperlink w:anchor="_Toc497903930" w:history="1">
            <w:r w:rsidR="00197BFC" w:rsidRPr="009A2EDA">
              <w:rPr>
                <w:rStyle w:val="Hyperlink"/>
                <w:noProof/>
              </w:rPr>
              <w:t>Argentina</w:t>
            </w:r>
            <w:r w:rsidR="00197BFC">
              <w:rPr>
                <w:noProof/>
                <w:webHidden/>
              </w:rPr>
              <w:tab/>
            </w:r>
            <w:r w:rsidR="00197BFC">
              <w:rPr>
                <w:noProof/>
                <w:webHidden/>
              </w:rPr>
              <w:fldChar w:fldCharType="begin"/>
            </w:r>
            <w:r w:rsidR="00197BFC">
              <w:rPr>
                <w:noProof/>
                <w:webHidden/>
              </w:rPr>
              <w:instrText xml:space="preserve"> PAGEREF _Toc497903930 \h </w:instrText>
            </w:r>
            <w:r w:rsidR="00197BFC">
              <w:rPr>
                <w:noProof/>
                <w:webHidden/>
              </w:rPr>
            </w:r>
            <w:r w:rsidR="00197BFC">
              <w:rPr>
                <w:noProof/>
                <w:webHidden/>
              </w:rPr>
              <w:fldChar w:fldCharType="separate"/>
            </w:r>
            <w:r w:rsidR="00C22B6B">
              <w:rPr>
                <w:noProof/>
                <w:webHidden/>
              </w:rPr>
              <w:t>11</w:t>
            </w:r>
            <w:r w:rsidR="00197BFC">
              <w:rPr>
                <w:noProof/>
                <w:webHidden/>
              </w:rPr>
              <w:fldChar w:fldCharType="end"/>
            </w:r>
          </w:hyperlink>
        </w:p>
        <w:p w14:paraId="579D46E6" w14:textId="5D3E510C" w:rsidR="00197BFC" w:rsidRDefault="00D86008">
          <w:pPr>
            <w:pStyle w:val="TOC1"/>
            <w:tabs>
              <w:tab w:val="right" w:leader="dot" w:pos="9350"/>
            </w:tabs>
            <w:rPr>
              <w:rFonts w:eastAsiaTheme="minorEastAsia"/>
              <w:noProof/>
              <w:lang w:val="nl-NL" w:eastAsia="nl-NL"/>
            </w:rPr>
          </w:pPr>
          <w:hyperlink w:anchor="_Toc497903931" w:history="1">
            <w:r w:rsidR="00197BFC" w:rsidRPr="006C59AC">
              <w:rPr>
                <w:rStyle w:val="Hyperlink"/>
                <w:rFonts w:ascii="Arial" w:hAnsi="Arial" w:cs="Arial"/>
                <w:noProof/>
              </w:rPr>
              <w:t>Aruba</w:t>
            </w:r>
            <w:r w:rsidR="00197BFC">
              <w:rPr>
                <w:noProof/>
                <w:webHidden/>
              </w:rPr>
              <w:tab/>
            </w:r>
            <w:r w:rsidR="00197BFC">
              <w:rPr>
                <w:noProof/>
                <w:webHidden/>
              </w:rPr>
              <w:fldChar w:fldCharType="begin"/>
            </w:r>
            <w:r w:rsidR="00197BFC">
              <w:rPr>
                <w:noProof/>
                <w:webHidden/>
              </w:rPr>
              <w:instrText xml:space="preserve"> PAGEREF _Toc497903931 \h </w:instrText>
            </w:r>
            <w:r w:rsidR="00197BFC">
              <w:rPr>
                <w:noProof/>
                <w:webHidden/>
              </w:rPr>
            </w:r>
            <w:r w:rsidR="00197BFC">
              <w:rPr>
                <w:noProof/>
                <w:webHidden/>
              </w:rPr>
              <w:fldChar w:fldCharType="separate"/>
            </w:r>
            <w:r w:rsidR="00C22B6B">
              <w:rPr>
                <w:noProof/>
                <w:webHidden/>
              </w:rPr>
              <w:t>11</w:t>
            </w:r>
            <w:r w:rsidR="00197BFC">
              <w:rPr>
                <w:noProof/>
                <w:webHidden/>
              </w:rPr>
              <w:fldChar w:fldCharType="end"/>
            </w:r>
          </w:hyperlink>
          <w:r w:rsidR="00197BFC">
            <w:rPr>
              <w:rStyle w:val="Hyperlink"/>
              <w:noProof/>
            </w:rPr>
            <w:t>2</w:t>
          </w:r>
        </w:p>
        <w:p w14:paraId="47B5DB0B" w14:textId="77777777" w:rsidR="00197BFC" w:rsidRDefault="00D86008">
          <w:pPr>
            <w:pStyle w:val="TOC1"/>
            <w:tabs>
              <w:tab w:val="right" w:leader="dot" w:pos="9350"/>
            </w:tabs>
            <w:rPr>
              <w:rFonts w:eastAsiaTheme="minorEastAsia"/>
              <w:noProof/>
              <w:lang w:val="nl-NL" w:eastAsia="nl-NL"/>
            </w:rPr>
          </w:pPr>
          <w:hyperlink w:anchor="_Toc497903932" w:history="1">
            <w:r w:rsidR="00197BFC" w:rsidRPr="009A2EDA">
              <w:rPr>
                <w:rStyle w:val="Hyperlink"/>
                <w:rFonts w:ascii="Arial" w:hAnsi="Arial" w:cs="Arial"/>
                <w:noProof/>
              </w:rPr>
              <w:t>Australia</w:t>
            </w:r>
            <w:r w:rsidR="00197BFC">
              <w:rPr>
                <w:noProof/>
                <w:webHidden/>
              </w:rPr>
              <w:tab/>
            </w:r>
            <w:r w:rsidR="00197BFC">
              <w:rPr>
                <w:noProof/>
                <w:webHidden/>
              </w:rPr>
              <w:fldChar w:fldCharType="begin"/>
            </w:r>
            <w:r w:rsidR="00197BFC">
              <w:rPr>
                <w:noProof/>
                <w:webHidden/>
              </w:rPr>
              <w:instrText xml:space="preserve"> PAGEREF _Toc497903932 \h </w:instrText>
            </w:r>
            <w:r w:rsidR="00197BFC">
              <w:rPr>
                <w:noProof/>
                <w:webHidden/>
              </w:rPr>
            </w:r>
            <w:r w:rsidR="00197BFC">
              <w:rPr>
                <w:noProof/>
                <w:webHidden/>
              </w:rPr>
              <w:fldChar w:fldCharType="separate"/>
            </w:r>
            <w:r w:rsidR="00C22B6B">
              <w:rPr>
                <w:noProof/>
                <w:webHidden/>
              </w:rPr>
              <w:t>13</w:t>
            </w:r>
            <w:r w:rsidR="00197BFC">
              <w:rPr>
                <w:noProof/>
                <w:webHidden/>
              </w:rPr>
              <w:fldChar w:fldCharType="end"/>
            </w:r>
          </w:hyperlink>
        </w:p>
        <w:p w14:paraId="26A107A5" w14:textId="77777777" w:rsidR="00197BFC" w:rsidRDefault="00D86008">
          <w:pPr>
            <w:pStyle w:val="TOC1"/>
            <w:tabs>
              <w:tab w:val="right" w:leader="dot" w:pos="9350"/>
            </w:tabs>
            <w:rPr>
              <w:rFonts w:eastAsiaTheme="minorEastAsia"/>
              <w:noProof/>
              <w:lang w:val="nl-NL" w:eastAsia="nl-NL"/>
            </w:rPr>
          </w:pPr>
          <w:hyperlink w:anchor="_Toc497903933" w:history="1">
            <w:r w:rsidR="00197BFC" w:rsidRPr="009A2EDA">
              <w:rPr>
                <w:rStyle w:val="Hyperlink"/>
                <w:rFonts w:ascii="Arial" w:hAnsi="Arial" w:cs="Arial"/>
                <w:noProof/>
              </w:rPr>
              <w:t>Austria</w:t>
            </w:r>
            <w:r w:rsidR="00197BFC">
              <w:rPr>
                <w:noProof/>
                <w:webHidden/>
              </w:rPr>
              <w:tab/>
            </w:r>
            <w:r w:rsidR="00197BFC">
              <w:rPr>
                <w:noProof/>
                <w:webHidden/>
              </w:rPr>
              <w:fldChar w:fldCharType="begin"/>
            </w:r>
            <w:r w:rsidR="00197BFC">
              <w:rPr>
                <w:noProof/>
                <w:webHidden/>
              </w:rPr>
              <w:instrText xml:space="preserve"> PAGEREF _Toc497903933 \h </w:instrText>
            </w:r>
            <w:r w:rsidR="00197BFC">
              <w:rPr>
                <w:noProof/>
                <w:webHidden/>
              </w:rPr>
            </w:r>
            <w:r w:rsidR="00197BFC">
              <w:rPr>
                <w:noProof/>
                <w:webHidden/>
              </w:rPr>
              <w:fldChar w:fldCharType="separate"/>
            </w:r>
            <w:r w:rsidR="00C22B6B">
              <w:rPr>
                <w:noProof/>
                <w:webHidden/>
              </w:rPr>
              <w:t>15</w:t>
            </w:r>
            <w:r w:rsidR="00197BFC">
              <w:rPr>
                <w:noProof/>
                <w:webHidden/>
              </w:rPr>
              <w:fldChar w:fldCharType="end"/>
            </w:r>
          </w:hyperlink>
        </w:p>
        <w:p w14:paraId="0AAF05D5" w14:textId="77777777" w:rsidR="00197BFC" w:rsidRDefault="00D86008">
          <w:pPr>
            <w:pStyle w:val="TOC1"/>
            <w:tabs>
              <w:tab w:val="right" w:leader="dot" w:pos="9350"/>
            </w:tabs>
            <w:rPr>
              <w:rFonts w:eastAsiaTheme="minorEastAsia"/>
              <w:noProof/>
              <w:lang w:val="nl-NL" w:eastAsia="nl-NL"/>
            </w:rPr>
          </w:pPr>
          <w:hyperlink w:anchor="_Toc497903934" w:history="1">
            <w:r w:rsidR="00197BFC" w:rsidRPr="009A2EDA">
              <w:rPr>
                <w:rStyle w:val="Hyperlink"/>
                <w:rFonts w:ascii="Arial" w:hAnsi="Arial" w:cs="Arial"/>
                <w:noProof/>
              </w:rPr>
              <w:t>Bahrain</w:t>
            </w:r>
            <w:r w:rsidR="00197BFC">
              <w:rPr>
                <w:noProof/>
                <w:webHidden/>
              </w:rPr>
              <w:tab/>
            </w:r>
            <w:r w:rsidR="00197BFC">
              <w:rPr>
                <w:noProof/>
                <w:webHidden/>
              </w:rPr>
              <w:fldChar w:fldCharType="begin"/>
            </w:r>
            <w:r w:rsidR="00197BFC">
              <w:rPr>
                <w:noProof/>
                <w:webHidden/>
              </w:rPr>
              <w:instrText xml:space="preserve"> PAGEREF _Toc497903934 \h </w:instrText>
            </w:r>
            <w:r w:rsidR="00197BFC">
              <w:rPr>
                <w:noProof/>
                <w:webHidden/>
              </w:rPr>
            </w:r>
            <w:r w:rsidR="00197BFC">
              <w:rPr>
                <w:noProof/>
                <w:webHidden/>
              </w:rPr>
              <w:fldChar w:fldCharType="separate"/>
            </w:r>
            <w:r w:rsidR="00C22B6B">
              <w:rPr>
                <w:noProof/>
                <w:webHidden/>
              </w:rPr>
              <w:t>16</w:t>
            </w:r>
            <w:r w:rsidR="00197BFC">
              <w:rPr>
                <w:noProof/>
                <w:webHidden/>
              </w:rPr>
              <w:fldChar w:fldCharType="end"/>
            </w:r>
          </w:hyperlink>
        </w:p>
        <w:p w14:paraId="777F7B64" w14:textId="77777777" w:rsidR="00197BFC" w:rsidRDefault="00D86008">
          <w:pPr>
            <w:pStyle w:val="TOC1"/>
            <w:tabs>
              <w:tab w:val="right" w:leader="dot" w:pos="9350"/>
            </w:tabs>
            <w:rPr>
              <w:rFonts w:eastAsiaTheme="minorEastAsia"/>
              <w:noProof/>
              <w:lang w:val="nl-NL" w:eastAsia="nl-NL"/>
            </w:rPr>
          </w:pPr>
          <w:hyperlink w:anchor="_Toc497903935" w:history="1">
            <w:r w:rsidR="00197BFC" w:rsidRPr="009A2EDA">
              <w:rPr>
                <w:rStyle w:val="Hyperlink"/>
                <w:rFonts w:ascii="Arial" w:hAnsi="Arial" w:cs="Arial"/>
                <w:noProof/>
              </w:rPr>
              <w:t>Bangladesh</w:t>
            </w:r>
            <w:r w:rsidR="00197BFC">
              <w:rPr>
                <w:noProof/>
                <w:webHidden/>
              </w:rPr>
              <w:tab/>
            </w:r>
            <w:r w:rsidR="00197BFC">
              <w:rPr>
                <w:noProof/>
                <w:webHidden/>
              </w:rPr>
              <w:fldChar w:fldCharType="begin"/>
            </w:r>
            <w:r w:rsidR="00197BFC">
              <w:rPr>
                <w:noProof/>
                <w:webHidden/>
              </w:rPr>
              <w:instrText xml:space="preserve"> PAGEREF _Toc497903935 \h </w:instrText>
            </w:r>
            <w:r w:rsidR="00197BFC">
              <w:rPr>
                <w:noProof/>
                <w:webHidden/>
              </w:rPr>
            </w:r>
            <w:r w:rsidR="00197BFC">
              <w:rPr>
                <w:noProof/>
                <w:webHidden/>
              </w:rPr>
              <w:fldChar w:fldCharType="separate"/>
            </w:r>
            <w:r w:rsidR="00C22B6B">
              <w:rPr>
                <w:noProof/>
                <w:webHidden/>
              </w:rPr>
              <w:t>18</w:t>
            </w:r>
            <w:r w:rsidR="00197BFC">
              <w:rPr>
                <w:noProof/>
                <w:webHidden/>
              </w:rPr>
              <w:fldChar w:fldCharType="end"/>
            </w:r>
          </w:hyperlink>
        </w:p>
        <w:p w14:paraId="70ADA250" w14:textId="77777777" w:rsidR="00197BFC" w:rsidRDefault="00D86008">
          <w:pPr>
            <w:pStyle w:val="TOC1"/>
            <w:tabs>
              <w:tab w:val="right" w:leader="dot" w:pos="9350"/>
            </w:tabs>
            <w:rPr>
              <w:rFonts w:eastAsiaTheme="minorEastAsia"/>
              <w:noProof/>
              <w:lang w:val="nl-NL" w:eastAsia="nl-NL"/>
            </w:rPr>
          </w:pPr>
          <w:hyperlink w:anchor="_Toc497903936" w:history="1">
            <w:r w:rsidR="00197BFC" w:rsidRPr="009A2EDA">
              <w:rPr>
                <w:rStyle w:val="Hyperlink"/>
                <w:rFonts w:ascii="Arial" w:hAnsi="Arial" w:cs="Arial"/>
                <w:noProof/>
              </w:rPr>
              <w:t>Belgium</w:t>
            </w:r>
            <w:r w:rsidR="00197BFC">
              <w:rPr>
                <w:noProof/>
                <w:webHidden/>
              </w:rPr>
              <w:tab/>
            </w:r>
            <w:r w:rsidR="00197BFC">
              <w:rPr>
                <w:noProof/>
                <w:webHidden/>
              </w:rPr>
              <w:fldChar w:fldCharType="begin"/>
            </w:r>
            <w:r w:rsidR="00197BFC">
              <w:rPr>
                <w:noProof/>
                <w:webHidden/>
              </w:rPr>
              <w:instrText xml:space="preserve"> PAGEREF _Toc497903936 \h </w:instrText>
            </w:r>
            <w:r w:rsidR="00197BFC">
              <w:rPr>
                <w:noProof/>
                <w:webHidden/>
              </w:rPr>
            </w:r>
            <w:r w:rsidR="00197BFC">
              <w:rPr>
                <w:noProof/>
                <w:webHidden/>
              </w:rPr>
              <w:fldChar w:fldCharType="separate"/>
            </w:r>
            <w:r w:rsidR="00C22B6B">
              <w:rPr>
                <w:noProof/>
                <w:webHidden/>
              </w:rPr>
              <w:t>19</w:t>
            </w:r>
            <w:r w:rsidR="00197BFC">
              <w:rPr>
                <w:noProof/>
                <w:webHidden/>
              </w:rPr>
              <w:fldChar w:fldCharType="end"/>
            </w:r>
          </w:hyperlink>
        </w:p>
        <w:p w14:paraId="5038C1FC" w14:textId="77777777" w:rsidR="00197BFC" w:rsidRDefault="00D86008">
          <w:pPr>
            <w:pStyle w:val="TOC1"/>
            <w:tabs>
              <w:tab w:val="right" w:leader="dot" w:pos="9350"/>
            </w:tabs>
            <w:rPr>
              <w:rFonts w:eastAsiaTheme="minorEastAsia"/>
              <w:noProof/>
              <w:lang w:val="nl-NL" w:eastAsia="nl-NL"/>
            </w:rPr>
          </w:pPr>
          <w:hyperlink w:anchor="_Toc497903937" w:history="1">
            <w:r w:rsidR="00197BFC" w:rsidRPr="009A2EDA">
              <w:rPr>
                <w:rStyle w:val="Hyperlink"/>
                <w:rFonts w:ascii="Arial" w:hAnsi="Arial" w:cs="Arial"/>
                <w:noProof/>
              </w:rPr>
              <w:t>Belize</w:t>
            </w:r>
            <w:r w:rsidR="00197BFC">
              <w:rPr>
                <w:noProof/>
                <w:webHidden/>
              </w:rPr>
              <w:tab/>
            </w:r>
            <w:r w:rsidR="00197BFC">
              <w:rPr>
                <w:noProof/>
                <w:webHidden/>
              </w:rPr>
              <w:fldChar w:fldCharType="begin"/>
            </w:r>
            <w:r w:rsidR="00197BFC">
              <w:rPr>
                <w:noProof/>
                <w:webHidden/>
              </w:rPr>
              <w:instrText xml:space="preserve"> PAGEREF _Toc497903937 \h </w:instrText>
            </w:r>
            <w:r w:rsidR="00197BFC">
              <w:rPr>
                <w:noProof/>
                <w:webHidden/>
              </w:rPr>
            </w:r>
            <w:r w:rsidR="00197BFC">
              <w:rPr>
                <w:noProof/>
                <w:webHidden/>
              </w:rPr>
              <w:fldChar w:fldCharType="separate"/>
            </w:r>
            <w:r w:rsidR="00C22B6B">
              <w:rPr>
                <w:noProof/>
                <w:webHidden/>
              </w:rPr>
              <w:t>19</w:t>
            </w:r>
            <w:r w:rsidR="00197BFC">
              <w:rPr>
                <w:noProof/>
                <w:webHidden/>
              </w:rPr>
              <w:fldChar w:fldCharType="end"/>
            </w:r>
          </w:hyperlink>
        </w:p>
        <w:p w14:paraId="2C76C22E" w14:textId="77777777" w:rsidR="00197BFC" w:rsidRDefault="00D86008">
          <w:pPr>
            <w:pStyle w:val="TOC1"/>
            <w:tabs>
              <w:tab w:val="right" w:leader="dot" w:pos="9350"/>
            </w:tabs>
            <w:rPr>
              <w:rFonts w:eastAsiaTheme="minorEastAsia"/>
              <w:noProof/>
              <w:lang w:val="nl-NL" w:eastAsia="nl-NL"/>
            </w:rPr>
          </w:pPr>
          <w:hyperlink w:anchor="_Toc497903938" w:history="1">
            <w:r w:rsidR="00197BFC" w:rsidRPr="009A2EDA">
              <w:rPr>
                <w:rStyle w:val="Hyperlink"/>
                <w:rFonts w:ascii="Arial" w:hAnsi="Arial" w:cs="Arial"/>
                <w:noProof/>
              </w:rPr>
              <w:t>Bermuda</w:t>
            </w:r>
            <w:r w:rsidR="00197BFC">
              <w:rPr>
                <w:noProof/>
                <w:webHidden/>
              </w:rPr>
              <w:tab/>
            </w:r>
            <w:r w:rsidR="00197BFC">
              <w:rPr>
                <w:noProof/>
                <w:webHidden/>
              </w:rPr>
              <w:fldChar w:fldCharType="begin"/>
            </w:r>
            <w:r w:rsidR="00197BFC">
              <w:rPr>
                <w:noProof/>
                <w:webHidden/>
              </w:rPr>
              <w:instrText xml:space="preserve"> PAGEREF _Toc497903938 \h </w:instrText>
            </w:r>
            <w:r w:rsidR="00197BFC">
              <w:rPr>
                <w:noProof/>
                <w:webHidden/>
              </w:rPr>
            </w:r>
            <w:r w:rsidR="00197BFC">
              <w:rPr>
                <w:noProof/>
                <w:webHidden/>
              </w:rPr>
              <w:fldChar w:fldCharType="separate"/>
            </w:r>
            <w:r w:rsidR="00C22B6B">
              <w:rPr>
                <w:noProof/>
                <w:webHidden/>
              </w:rPr>
              <w:t>21</w:t>
            </w:r>
            <w:r w:rsidR="00197BFC">
              <w:rPr>
                <w:noProof/>
                <w:webHidden/>
              </w:rPr>
              <w:fldChar w:fldCharType="end"/>
            </w:r>
          </w:hyperlink>
        </w:p>
        <w:p w14:paraId="63042C2F" w14:textId="77777777" w:rsidR="00197BFC" w:rsidRDefault="00D86008">
          <w:pPr>
            <w:pStyle w:val="TOC1"/>
            <w:tabs>
              <w:tab w:val="right" w:leader="dot" w:pos="9350"/>
            </w:tabs>
            <w:rPr>
              <w:rFonts w:eastAsiaTheme="minorEastAsia"/>
              <w:noProof/>
              <w:lang w:val="nl-NL" w:eastAsia="nl-NL"/>
            </w:rPr>
          </w:pPr>
          <w:hyperlink w:anchor="_Toc497903939" w:history="1">
            <w:r w:rsidR="00197BFC" w:rsidRPr="009A2EDA">
              <w:rPr>
                <w:rStyle w:val="Hyperlink"/>
                <w:rFonts w:ascii="Arial" w:hAnsi="Arial" w:cs="Arial"/>
                <w:noProof/>
              </w:rPr>
              <w:t>Bhutan</w:t>
            </w:r>
            <w:r w:rsidR="00197BFC">
              <w:rPr>
                <w:noProof/>
                <w:webHidden/>
              </w:rPr>
              <w:tab/>
            </w:r>
            <w:r w:rsidR="00197BFC">
              <w:rPr>
                <w:noProof/>
                <w:webHidden/>
              </w:rPr>
              <w:fldChar w:fldCharType="begin"/>
            </w:r>
            <w:r w:rsidR="00197BFC">
              <w:rPr>
                <w:noProof/>
                <w:webHidden/>
              </w:rPr>
              <w:instrText xml:space="preserve"> PAGEREF _Toc497903939 \h </w:instrText>
            </w:r>
            <w:r w:rsidR="00197BFC">
              <w:rPr>
                <w:noProof/>
                <w:webHidden/>
              </w:rPr>
            </w:r>
            <w:r w:rsidR="00197BFC">
              <w:rPr>
                <w:noProof/>
                <w:webHidden/>
              </w:rPr>
              <w:fldChar w:fldCharType="separate"/>
            </w:r>
            <w:r w:rsidR="00C22B6B">
              <w:rPr>
                <w:noProof/>
                <w:webHidden/>
              </w:rPr>
              <w:t>22</w:t>
            </w:r>
            <w:r w:rsidR="00197BFC">
              <w:rPr>
                <w:noProof/>
                <w:webHidden/>
              </w:rPr>
              <w:fldChar w:fldCharType="end"/>
            </w:r>
          </w:hyperlink>
        </w:p>
        <w:p w14:paraId="3220003C" w14:textId="77777777" w:rsidR="00197BFC" w:rsidRDefault="00D86008">
          <w:pPr>
            <w:pStyle w:val="TOC1"/>
            <w:tabs>
              <w:tab w:val="right" w:leader="dot" w:pos="9350"/>
            </w:tabs>
            <w:rPr>
              <w:rFonts w:eastAsiaTheme="minorEastAsia"/>
              <w:noProof/>
              <w:lang w:val="nl-NL" w:eastAsia="nl-NL"/>
            </w:rPr>
          </w:pPr>
          <w:hyperlink w:anchor="_Toc497903940" w:history="1">
            <w:r w:rsidR="00197BFC" w:rsidRPr="009A2EDA">
              <w:rPr>
                <w:rStyle w:val="Hyperlink"/>
                <w:rFonts w:ascii="Arial" w:hAnsi="Arial" w:cs="Arial"/>
                <w:noProof/>
              </w:rPr>
              <w:t>Bolivia</w:t>
            </w:r>
            <w:r w:rsidR="00197BFC">
              <w:rPr>
                <w:noProof/>
                <w:webHidden/>
              </w:rPr>
              <w:tab/>
            </w:r>
            <w:r w:rsidR="00197BFC">
              <w:rPr>
                <w:noProof/>
                <w:webHidden/>
              </w:rPr>
              <w:fldChar w:fldCharType="begin"/>
            </w:r>
            <w:r w:rsidR="00197BFC">
              <w:rPr>
                <w:noProof/>
                <w:webHidden/>
              </w:rPr>
              <w:instrText xml:space="preserve"> PAGEREF _Toc497903940 \h </w:instrText>
            </w:r>
            <w:r w:rsidR="00197BFC">
              <w:rPr>
                <w:noProof/>
                <w:webHidden/>
              </w:rPr>
            </w:r>
            <w:r w:rsidR="00197BFC">
              <w:rPr>
                <w:noProof/>
                <w:webHidden/>
              </w:rPr>
              <w:fldChar w:fldCharType="separate"/>
            </w:r>
            <w:r w:rsidR="00C22B6B">
              <w:rPr>
                <w:noProof/>
                <w:webHidden/>
              </w:rPr>
              <w:t>23</w:t>
            </w:r>
            <w:r w:rsidR="00197BFC">
              <w:rPr>
                <w:noProof/>
                <w:webHidden/>
              </w:rPr>
              <w:fldChar w:fldCharType="end"/>
            </w:r>
          </w:hyperlink>
        </w:p>
        <w:p w14:paraId="10B5CCA0" w14:textId="77777777" w:rsidR="00197BFC" w:rsidRDefault="00D86008">
          <w:pPr>
            <w:pStyle w:val="TOC1"/>
            <w:tabs>
              <w:tab w:val="right" w:leader="dot" w:pos="9350"/>
            </w:tabs>
            <w:rPr>
              <w:rFonts w:eastAsiaTheme="minorEastAsia"/>
              <w:noProof/>
              <w:lang w:val="nl-NL" w:eastAsia="nl-NL"/>
            </w:rPr>
          </w:pPr>
          <w:hyperlink w:anchor="_Toc497903941" w:history="1">
            <w:r w:rsidR="00197BFC" w:rsidRPr="009A2EDA">
              <w:rPr>
                <w:rStyle w:val="Hyperlink"/>
                <w:rFonts w:ascii="Arial" w:hAnsi="Arial" w:cs="Arial"/>
                <w:noProof/>
              </w:rPr>
              <w:t>Bosnia And Herzegovina</w:t>
            </w:r>
            <w:r w:rsidR="00197BFC">
              <w:rPr>
                <w:noProof/>
                <w:webHidden/>
              </w:rPr>
              <w:tab/>
            </w:r>
            <w:r w:rsidR="00197BFC">
              <w:rPr>
                <w:noProof/>
                <w:webHidden/>
              </w:rPr>
              <w:fldChar w:fldCharType="begin"/>
            </w:r>
            <w:r w:rsidR="00197BFC">
              <w:rPr>
                <w:noProof/>
                <w:webHidden/>
              </w:rPr>
              <w:instrText xml:space="preserve"> PAGEREF _Toc497903941 \h </w:instrText>
            </w:r>
            <w:r w:rsidR="00197BFC">
              <w:rPr>
                <w:noProof/>
                <w:webHidden/>
              </w:rPr>
            </w:r>
            <w:r w:rsidR="00197BFC">
              <w:rPr>
                <w:noProof/>
                <w:webHidden/>
              </w:rPr>
              <w:fldChar w:fldCharType="separate"/>
            </w:r>
            <w:r w:rsidR="00C22B6B">
              <w:rPr>
                <w:noProof/>
                <w:webHidden/>
              </w:rPr>
              <w:t>24</w:t>
            </w:r>
            <w:r w:rsidR="00197BFC">
              <w:rPr>
                <w:noProof/>
                <w:webHidden/>
              </w:rPr>
              <w:fldChar w:fldCharType="end"/>
            </w:r>
          </w:hyperlink>
        </w:p>
        <w:p w14:paraId="2977CCE6" w14:textId="77777777" w:rsidR="00197BFC" w:rsidRDefault="00D86008">
          <w:pPr>
            <w:pStyle w:val="TOC1"/>
            <w:tabs>
              <w:tab w:val="right" w:leader="dot" w:pos="9350"/>
            </w:tabs>
            <w:rPr>
              <w:rFonts w:eastAsiaTheme="minorEastAsia"/>
              <w:noProof/>
              <w:lang w:val="nl-NL" w:eastAsia="nl-NL"/>
            </w:rPr>
          </w:pPr>
          <w:hyperlink w:anchor="_Toc497903942" w:history="1">
            <w:r w:rsidR="00197BFC" w:rsidRPr="009A2EDA">
              <w:rPr>
                <w:rStyle w:val="Hyperlink"/>
                <w:rFonts w:ascii="Arial" w:hAnsi="Arial" w:cs="Arial"/>
                <w:noProof/>
              </w:rPr>
              <w:t>Brazil</w:t>
            </w:r>
            <w:r w:rsidR="00197BFC">
              <w:rPr>
                <w:noProof/>
                <w:webHidden/>
              </w:rPr>
              <w:tab/>
            </w:r>
            <w:r w:rsidR="00197BFC">
              <w:rPr>
                <w:noProof/>
                <w:webHidden/>
              </w:rPr>
              <w:fldChar w:fldCharType="begin"/>
            </w:r>
            <w:r w:rsidR="00197BFC">
              <w:rPr>
                <w:noProof/>
                <w:webHidden/>
              </w:rPr>
              <w:instrText xml:space="preserve"> PAGEREF _Toc497903942 \h </w:instrText>
            </w:r>
            <w:r w:rsidR="00197BFC">
              <w:rPr>
                <w:noProof/>
                <w:webHidden/>
              </w:rPr>
            </w:r>
            <w:r w:rsidR="00197BFC">
              <w:rPr>
                <w:noProof/>
                <w:webHidden/>
              </w:rPr>
              <w:fldChar w:fldCharType="separate"/>
            </w:r>
            <w:r w:rsidR="00C22B6B">
              <w:rPr>
                <w:noProof/>
                <w:webHidden/>
              </w:rPr>
              <w:t>25</w:t>
            </w:r>
            <w:r w:rsidR="00197BFC">
              <w:rPr>
                <w:noProof/>
                <w:webHidden/>
              </w:rPr>
              <w:fldChar w:fldCharType="end"/>
            </w:r>
          </w:hyperlink>
        </w:p>
        <w:p w14:paraId="73FC64ED" w14:textId="77777777" w:rsidR="00197BFC" w:rsidRDefault="00D86008">
          <w:pPr>
            <w:pStyle w:val="TOC1"/>
            <w:tabs>
              <w:tab w:val="right" w:leader="dot" w:pos="9350"/>
            </w:tabs>
            <w:rPr>
              <w:rFonts w:eastAsiaTheme="minorEastAsia"/>
              <w:noProof/>
              <w:lang w:val="nl-NL" w:eastAsia="nl-NL"/>
            </w:rPr>
          </w:pPr>
          <w:hyperlink w:anchor="_Toc497903943" w:history="1">
            <w:r w:rsidR="00197BFC" w:rsidRPr="009A2EDA">
              <w:rPr>
                <w:rStyle w:val="Hyperlink"/>
                <w:rFonts w:ascii="Arial" w:hAnsi="Arial" w:cs="Arial"/>
                <w:noProof/>
              </w:rPr>
              <w:t>Bulgaria</w:t>
            </w:r>
            <w:r w:rsidR="00197BFC">
              <w:rPr>
                <w:noProof/>
                <w:webHidden/>
              </w:rPr>
              <w:tab/>
            </w:r>
            <w:r w:rsidR="00197BFC">
              <w:rPr>
                <w:noProof/>
                <w:webHidden/>
              </w:rPr>
              <w:fldChar w:fldCharType="begin"/>
            </w:r>
            <w:r w:rsidR="00197BFC">
              <w:rPr>
                <w:noProof/>
                <w:webHidden/>
              </w:rPr>
              <w:instrText xml:space="preserve"> PAGEREF _Toc497903943 \h </w:instrText>
            </w:r>
            <w:r w:rsidR="00197BFC">
              <w:rPr>
                <w:noProof/>
                <w:webHidden/>
              </w:rPr>
            </w:r>
            <w:r w:rsidR="00197BFC">
              <w:rPr>
                <w:noProof/>
                <w:webHidden/>
              </w:rPr>
              <w:fldChar w:fldCharType="separate"/>
            </w:r>
            <w:r w:rsidR="00C22B6B">
              <w:rPr>
                <w:noProof/>
                <w:webHidden/>
              </w:rPr>
              <w:t>26</w:t>
            </w:r>
            <w:r w:rsidR="00197BFC">
              <w:rPr>
                <w:noProof/>
                <w:webHidden/>
              </w:rPr>
              <w:fldChar w:fldCharType="end"/>
            </w:r>
          </w:hyperlink>
        </w:p>
        <w:p w14:paraId="34B8BBFA" w14:textId="77777777" w:rsidR="00197BFC" w:rsidRDefault="00D86008">
          <w:pPr>
            <w:pStyle w:val="TOC1"/>
            <w:tabs>
              <w:tab w:val="right" w:leader="dot" w:pos="9350"/>
            </w:tabs>
            <w:rPr>
              <w:rFonts w:eastAsiaTheme="minorEastAsia"/>
              <w:noProof/>
              <w:lang w:val="nl-NL" w:eastAsia="nl-NL"/>
            </w:rPr>
          </w:pPr>
          <w:hyperlink w:anchor="_Toc497903944" w:history="1">
            <w:r w:rsidR="00197BFC" w:rsidRPr="009A2EDA">
              <w:rPr>
                <w:rStyle w:val="Hyperlink"/>
                <w:rFonts w:ascii="Arial" w:hAnsi="Arial" w:cs="Arial"/>
                <w:noProof/>
              </w:rPr>
              <w:t>Burundi</w:t>
            </w:r>
            <w:r w:rsidR="00197BFC">
              <w:rPr>
                <w:noProof/>
                <w:webHidden/>
              </w:rPr>
              <w:tab/>
            </w:r>
            <w:r w:rsidR="00197BFC">
              <w:rPr>
                <w:noProof/>
                <w:webHidden/>
              </w:rPr>
              <w:fldChar w:fldCharType="begin"/>
            </w:r>
            <w:r w:rsidR="00197BFC">
              <w:rPr>
                <w:noProof/>
                <w:webHidden/>
              </w:rPr>
              <w:instrText xml:space="preserve"> PAGEREF _Toc497903944 \h </w:instrText>
            </w:r>
            <w:r w:rsidR="00197BFC">
              <w:rPr>
                <w:noProof/>
                <w:webHidden/>
              </w:rPr>
            </w:r>
            <w:r w:rsidR="00197BFC">
              <w:rPr>
                <w:noProof/>
                <w:webHidden/>
              </w:rPr>
              <w:fldChar w:fldCharType="separate"/>
            </w:r>
            <w:r w:rsidR="00C22B6B">
              <w:rPr>
                <w:noProof/>
                <w:webHidden/>
              </w:rPr>
              <w:t>27</w:t>
            </w:r>
            <w:r w:rsidR="00197BFC">
              <w:rPr>
                <w:noProof/>
                <w:webHidden/>
              </w:rPr>
              <w:fldChar w:fldCharType="end"/>
            </w:r>
          </w:hyperlink>
        </w:p>
        <w:p w14:paraId="2E10449B" w14:textId="77777777" w:rsidR="00197BFC" w:rsidRDefault="00D86008">
          <w:pPr>
            <w:pStyle w:val="TOC1"/>
            <w:tabs>
              <w:tab w:val="right" w:leader="dot" w:pos="9350"/>
            </w:tabs>
            <w:rPr>
              <w:rFonts w:eastAsiaTheme="minorEastAsia"/>
              <w:noProof/>
              <w:lang w:val="nl-NL" w:eastAsia="nl-NL"/>
            </w:rPr>
          </w:pPr>
          <w:hyperlink w:anchor="_Toc497903945" w:history="1">
            <w:r w:rsidR="00197BFC" w:rsidRPr="009A2EDA">
              <w:rPr>
                <w:rStyle w:val="Hyperlink"/>
                <w:rFonts w:ascii="Arial" w:hAnsi="Arial" w:cs="Arial"/>
                <w:noProof/>
              </w:rPr>
              <w:t>Canada</w:t>
            </w:r>
            <w:r w:rsidR="00197BFC">
              <w:rPr>
                <w:noProof/>
                <w:webHidden/>
              </w:rPr>
              <w:tab/>
            </w:r>
            <w:r w:rsidR="00197BFC">
              <w:rPr>
                <w:noProof/>
                <w:webHidden/>
              </w:rPr>
              <w:fldChar w:fldCharType="begin"/>
            </w:r>
            <w:r w:rsidR="00197BFC">
              <w:rPr>
                <w:noProof/>
                <w:webHidden/>
              </w:rPr>
              <w:instrText xml:space="preserve"> PAGEREF _Toc497903945 \h </w:instrText>
            </w:r>
            <w:r w:rsidR="00197BFC">
              <w:rPr>
                <w:noProof/>
                <w:webHidden/>
              </w:rPr>
            </w:r>
            <w:r w:rsidR="00197BFC">
              <w:rPr>
                <w:noProof/>
                <w:webHidden/>
              </w:rPr>
              <w:fldChar w:fldCharType="separate"/>
            </w:r>
            <w:r w:rsidR="00C22B6B">
              <w:rPr>
                <w:noProof/>
                <w:webHidden/>
              </w:rPr>
              <w:t>28</w:t>
            </w:r>
            <w:r w:rsidR="00197BFC">
              <w:rPr>
                <w:noProof/>
                <w:webHidden/>
              </w:rPr>
              <w:fldChar w:fldCharType="end"/>
            </w:r>
          </w:hyperlink>
        </w:p>
        <w:p w14:paraId="4124BF88" w14:textId="77777777" w:rsidR="00197BFC" w:rsidRDefault="00D86008">
          <w:pPr>
            <w:pStyle w:val="TOC1"/>
            <w:tabs>
              <w:tab w:val="right" w:leader="dot" w:pos="9350"/>
            </w:tabs>
            <w:rPr>
              <w:rFonts w:eastAsiaTheme="minorEastAsia"/>
              <w:noProof/>
              <w:lang w:val="nl-NL" w:eastAsia="nl-NL"/>
            </w:rPr>
          </w:pPr>
          <w:hyperlink w:anchor="_Toc497903946" w:history="1">
            <w:r w:rsidR="00197BFC" w:rsidRPr="009A2EDA">
              <w:rPr>
                <w:rStyle w:val="Hyperlink"/>
                <w:rFonts w:ascii="Arial" w:hAnsi="Arial" w:cs="Arial"/>
                <w:noProof/>
                <w:lang w:val="pt-BR"/>
              </w:rPr>
              <w:t>Cape Verde</w:t>
            </w:r>
            <w:r w:rsidR="00197BFC">
              <w:rPr>
                <w:noProof/>
                <w:webHidden/>
              </w:rPr>
              <w:tab/>
            </w:r>
            <w:r w:rsidR="00197BFC">
              <w:rPr>
                <w:noProof/>
                <w:webHidden/>
              </w:rPr>
              <w:fldChar w:fldCharType="begin"/>
            </w:r>
            <w:r w:rsidR="00197BFC">
              <w:rPr>
                <w:noProof/>
                <w:webHidden/>
              </w:rPr>
              <w:instrText xml:space="preserve"> PAGEREF _Toc497903946 \h </w:instrText>
            </w:r>
            <w:r w:rsidR="00197BFC">
              <w:rPr>
                <w:noProof/>
                <w:webHidden/>
              </w:rPr>
            </w:r>
            <w:r w:rsidR="00197BFC">
              <w:rPr>
                <w:noProof/>
                <w:webHidden/>
              </w:rPr>
              <w:fldChar w:fldCharType="separate"/>
            </w:r>
            <w:r w:rsidR="00C22B6B">
              <w:rPr>
                <w:noProof/>
                <w:webHidden/>
              </w:rPr>
              <w:t>30</w:t>
            </w:r>
            <w:r w:rsidR="00197BFC">
              <w:rPr>
                <w:noProof/>
                <w:webHidden/>
              </w:rPr>
              <w:fldChar w:fldCharType="end"/>
            </w:r>
          </w:hyperlink>
        </w:p>
        <w:p w14:paraId="39D49A5A" w14:textId="77777777" w:rsidR="00197BFC" w:rsidRDefault="00D86008">
          <w:pPr>
            <w:pStyle w:val="TOC1"/>
            <w:tabs>
              <w:tab w:val="right" w:leader="dot" w:pos="9350"/>
            </w:tabs>
            <w:rPr>
              <w:rFonts w:eastAsiaTheme="minorEastAsia"/>
              <w:noProof/>
              <w:lang w:val="nl-NL" w:eastAsia="nl-NL"/>
            </w:rPr>
          </w:pPr>
          <w:hyperlink w:anchor="_Toc497903947" w:history="1">
            <w:r w:rsidR="00197BFC" w:rsidRPr="009A2EDA">
              <w:rPr>
                <w:rStyle w:val="Hyperlink"/>
                <w:rFonts w:ascii="Arial" w:hAnsi="Arial" w:cs="Arial"/>
                <w:noProof/>
              </w:rPr>
              <w:t>Chile</w:t>
            </w:r>
            <w:r w:rsidR="00197BFC">
              <w:rPr>
                <w:noProof/>
                <w:webHidden/>
              </w:rPr>
              <w:tab/>
            </w:r>
            <w:r w:rsidR="00197BFC">
              <w:rPr>
                <w:noProof/>
                <w:webHidden/>
              </w:rPr>
              <w:fldChar w:fldCharType="begin"/>
            </w:r>
            <w:r w:rsidR="00197BFC">
              <w:rPr>
                <w:noProof/>
                <w:webHidden/>
              </w:rPr>
              <w:instrText xml:space="preserve"> PAGEREF _Toc497903947 \h </w:instrText>
            </w:r>
            <w:r w:rsidR="00197BFC">
              <w:rPr>
                <w:noProof/>
                <w:webHidden/>
              </w:rPr>
            </w:r>
            <w:r w:rsidR="00197BFC">
              <w:rPr>
                <w:noProof/>
                <w:webHidden/>
              </w:rPr>
              <w:fldChar w:fldCharType="separate"/>
            </w:r>
            <w:r w:rsidR="00C22B6B">
              <w:rPr>
                <w:noProof/>
                <w:webHidden/>
              </w:rPr>
              <w:t>31</w:t>
            </w:r>
            <w:r w:rsidR="00197BFC">
              <w:rPr>
                <w:noProof/>
                <w:webHidden/>
              </w:rPr>
              <w:fldChar w:fldCharType="end"/>
            </w:r>
          </w:hyperlink>
        </w:p>
        <w:p w14:paraId="2C322F49" w14:textId="77777777" w:rsidR="00197BFC" w:rsidRDefault="00D86008">
          <w:pPr>
            <w:pStyle w:val="TOC1"/>
            <w:tabs>
              <w:tab w:val="right" w:leader="dot" w:pos="9350"/>
            </w:tabs>
            <w:rPr>
              <w:rFonts w:eastAsiaTheme="minorEastAsia"/>
              <w:noProof/>
              <w:lang w:val="nl-NL" w:eastAsia="nl-NL"/>
            </w:rPr>
          </w:pPr>
          <w:hyperlink w:anchor="_Toc497903948" w:history="1">
            <w:r w:rsidR="00197BFC" w:rsidRPr="009A2EDA">
              <w:rPr>
                <w:rStyle w:val="Hyperlink"/>
                <w:rFonts w:ascii="Arial" w:hAnsi="Arial" w:cs="Arial"/>
                <w:noProof/>
              </w:rPr>
              <w:t>China</w:t>
            </w:r>
            <w:r w:rsidR="00197BFC">
              <w:rPr>
                <w:noProof/>
                <w:webHidden/>
              </w:rPr>
              <w:tab/>
            </w:r>
            <w:r w:rsidR="00197BFC">
              <w:rPr>
                <w:noProof/>
                <w:webHidden/>
              </w:rPr>
              <w:fldChar w:fldCharType="begin"/>
            </w:r>
            <w:r w:rsidR="00197BFC">
              <w:rPr>
                <w:noProof/>
                <w:webHidden/>
              </w:rPr>
              <w:instrText xml:space="preserve"> PAGEREF _Toc497903948 \h </w:instrText>
            </w:r>
            <w:r w:rsidR="00197BFC">
              <w:rPr>
                <w:noProof/>
                <w:webHidden/>
              </w:rPr>
            </w:r>
            <w:r w:rsidR="00197BFC">
              <w:rPr>
                <w:noProof/>
                <w:webHidden/>
              </w:rPr>
              <w:fldChar w:fldCharType="separate"/>
            </w:r>
            <w:r w:rsidR="00C22B6B">
              <w:rPr>
                <w:noProof/>
                <w:webHidden/>
              </w:rPr>
              <w:t>32</w:t>
            </w:r>
            <w:r w:rsidR="00197BFC">
              <w:rPr>
                <w:noProof/>
                <w:webHidden/>
              </w:rPr>
              <w:fldChar w:fldCharType="end"/>
            </w:r>
          </w:hyperlink>
        </w:p>
        <w:p w14:paraId="1C4CCD07" w14:textId="77777777" w:rsidR="00197BFC" w:rsidRDefault="00D86008">
          <w:pPr>
            <w:pStyle w:val="TOC1"/>
            <w:tabs>
              <w:tab w:val="right" w:leader="dot" w:pos="9350"/>
            </w:tabs>
            <w:rPr>
              <w:rFonts w:eastAsiaTheme="minorEastAsia"/>
              <w:noProof/>
              <w:lang w:val="nl-NL" w:eastAsia="nl-NL"/>
            </w:rPr>
          </w:pPr>
          <w:hyperlink w:anchor="_Toc497903949" w:history="1">
            <w:r w:rsidR="00197BFC" w:rsidRPr="009A2EDA">
              <w:rPr>
                <w:rStyle w:val="Hyperlink"/>
                <w:rFonts w:ascii="Arial" w:hAnsi="Arial" w:cs="Arial"/>
                <w:noProof/>
              </w:rPr>
              <w:t>Colombia</w:t>
            </w:r>
            <w:r w:rsidR="00197BFC">
              <w:rPr>
                <w:noProof/>
                <w:webHidden/>
              </w:rPr>
              <w:tab/>
            </w:r>
            <w:r w:rsidR="00197BFC">
              <w:rPr>
                <w:noProof/>
                <w:webHidden/>
              </w:rPr>
              <w:fldChar w:fldCharType="begin"/>
            </w:r>
            <w:r w:rsidR="00197BFC">
              <w:rPr>
                <w:noProof/>
                <w:webHidden/>
              </w:rPr>
              <w:instrText xml:space="preserve"> PAGEREF _Toc497903949 \h </w:instrText>
            </w:r>
            <w:r w:rsidR="00197BFC">
              <w:rPr>
                <w:noProof/>
                <w:webHidden/>
              </w:rPr>
            </w:r>
            <w:r w:rsidR="00197BFC">
              <w:rPr>
                <w:noProof/>
                <w:webHidden/>
              </w:rPr>
              <w:fldChar w:fldCharType="separate"/>
            </w:r>
            <w:r w:rsidR="00C22B6B">
              <w:rPr>
                <w:noProof/>
                <w:webHidden/>
              </w:rPr>
              <w:t>34</w:t>
            </w:r>
            <w:r w:rsidR="00197BFC">
              <w:rPr>
                <w:noProof/>
                <w:webHidden/>
              </w:rPr>
              <w:fldChar w:fldCharType="end"/>
            </w:r>
          </w:hyperlink>
        </w:p>
        <w:p w14:paraId="49624049" w14:textId="77777777" w:rsidR="00197BFC" w:rsidRDefault="00D86008">
          <w:pPr>
            <w:pStyle w:val="TOC1"/>
            <w:tabs>
              <w:tab w:val="right" w:leader="dot" w:pos="9350"/>
            </w:tabs>
            <w:rPr>
              <w:rFonts w:eastAsiaTheme="minorEastAsia"/>
              <w:noProof/>
              <w:lang w:val="nl-NL" w:eastAsia="nl-NL"/>
            </w:rPr>
          </w:pPr>
          <w:hyperlink w:anchor="_Toc497903950" w:history="1">
            <w:r w:rsidR="00197BFC" w:rsidRPr="009A2EDA">
              <w:rPr>
                <w:rStyle w:val="Hyperlink"/>
                <w:rFonts w:ascii="Arial" w:hAnsi="Arial" w:cs="Arial"/>
                <w:noProof/>
              </w:rPr>
              <w:t>Costa Rica</w:t>
            </w:r>
            <w:r w:rsidR="00197BFC">
              <w:rPr>
                <w:noProof/>
                <w:webHidden/>
              </w:rPr>
              <w:tab/>
            </w:r>
            <w:r w:rsidR="00197BFC">
              <w:rPr>
                <w:noProof/>
                <w:webHidden/>
              </w:rPr>
              <w:fldChar w:fldCharType="begin"/>
            </w:r>
            <w:r w:rsidR="00197BFC">
              <w:rPr>
                <w:noProof/>
                <w:webHidden/>
              </w:rPr>
              <w:instrText xml:space="preserve"> PAGEREF _Toc497903950 \h </w:instrText>
            </w:r>
            <w:r w:rsidR="00197BFC">
              <w:rPr>
                <w:noProof/>
                <w:webHidden/>
              </w:rPr>
            </w:r>
            <w:r w:rsidR="00197BFC">
              <w:rPr>
                <w:noProof/>
                <w:webHidden/>
              </w:rPr>
              <w:fldChar w:fldCharType="separate"/>
            </w:r>
            <w:r w:rsidR="00C22B6B">
              <w:rPr>
                <w:noProof/>
                <w:webHidden/>
              </w:rPr>
              <w:t>35</w:t>
            </w:r>
            <w:r w:rsidR="00197BFC">
              <w:rPr>
                <w:noProof/>
                <w:webHidden/>
              </w:rPr>
              <w:fldChar w:fldCharType="end"/>
            </w:r>
          </w:hyperlink>
        </w:p>
        <w:p w14:paraId="64752231" w14:textId="77777777" w:rsidR="00197BFC" w:rsidRDefault="00D86008">
          <w:pPr>
            <w:pStyle w:val="TOC1"/>
            <w:tabs>
              <w:tab w:val="right" w:leader="dot" w:pos="9350"/>
            </w:tabs>
            <w:rPr>
              <w:rFonts w:eastAsiaTheme="minorEastAsia"/>
              <w:noProof/>
              <w:lang w:val="nl-NL" w:eastAsia="nl-NL"/>
            </w:rPr>
          </w:pPr>
          <w:hyperlink w:anchor="_Toc497903952" w:history="1">
            <w:r w:rsidR="00197BFC" w:rsidRPr="009A2EDA">
              <w:rPr>
                <w:rStyle w:val="Hyperlink"/>
                <w:rFonts w:ascii="Arial" w:hAnsi="Arial" w:cs="Arial"/>
                <w:noProof/>
              </w:rPr>
              <w:t>Croatia</w:t>
            </w:r>
            <w:r w:rsidR="00197BFC">
              <w:rPr>
                <w:noProof/>
                <w:webHidden/>
              </w:rPr>
              <w:tab/>
            </w:r>
            <w:r w:rsidR="00197BFC">
              <w:rPr>
                <w:noProof/>
                <w:webHidden/>
              </w:rPr>
              <w:fldChar w:fldCharType="begin"/>
            </w:r>
            <w:r w:rsidR="00197BFC">
              <w:rPr>
                <w:noProof/>
                <w:webHidden/>
              </w:rPr>
              <w:instrText xml:space="preserve"> PAGEREF _Toc497903952 \h </w:instrText>
            </w:r>
            <w:r w:rsidR="00197BFC">
              <w:rPr>
                <w:noProof/>
                <w:webHidden/>
              </w:rPr>
            </w:r>
            <w:r w:rsidR="00197BFC">
              <w:rPr>
                <w:noProof/>
                <w:webHidden/>
              </w:rPr>
              <w:fldChar w:fldCharType="separate"/>
            </w:r>
            <w:r w:rsidR="00C22B6B">
              <w:rPr>
                <w:noProof/>
                <w:webHidden/>
              </w:rPr>
              <w:t>36</w:t>
            </w:r>
            <w:r w:rsidR="00197BFC">
              <w:rPr>
                <w:noProof/>
                <w:webHidden/>
              </w:rPr>
              <w:fldChar w:fldCharType="end"/>
            </w:r>
          </w:hyperlink>
        </w:p>
        <w:p w14:paraId="7CADA45D" w14:textId="77777777" w:rsidR="00197BFC" w:rsidRDefault="00D86008">
          <w:pPr>
            <w:pStyle w:val="TOC1"/>
            <w:tabs>
              <w:tab w:val="right" w:leader="dot" w:pos="9350"/>
            </w:tabs>
            <w:rPr>
              <w:rFonts w:eastAsiaTheme="minorEastAsia"/>
              <w:noProof/>
              <w:lang w:val="nl-NL" w:eastAsia="nl-NL"/>
            </w:rPr>
          </w:pPr>
          <w:hyperlink w:anchor="_Toc497903953" w:history="1">
            <w:r w:rsidR="00197BFC" w:rsidRPr="009A2EDA">
              <w:rPr>
                <w:rStyle w:val="Hyperlink"/>
                <w:rFonts w:ascii="Arial" w:hAnsi="Arial" w:cs="Arial"/>
                <w:noProof/>
              </w:rPr>
              <w:t>Cuba</w:t>
            </w:r>
            <w:r w:rsidR="00197BFC">
              <w:rPr>
                <w:noProof/>
                <w:webHidden/>
              </w:rPr>
              <w:tab/>
            </w:r>
            <w:r w:rsidR="00197BFC">
              <w:rPr>
                <w:noProof/>
                <w:webHidden/>
              </w:rPr>
              <w:fldChar w:fldCharType="begin"/>
            </w:r>
            <w:r w:rsidR="00197BFC">
              <w:rPr>
                <w:noProof/>
                <w:webHidden/>
              </w:rPr>
              <w:instrText xml:space="preserve"> PAGEREF _Toc497903953 \h </w:instrText>
            </w:r>
            <w:r w:rsidR="00197BFC">
              <w:rPr>
                <w:noProof/>
                <w:webHidden/>
              </w:rPr>
            </w:r>
            <w:r w:rsidR="00197BFC">
              <w:rPr>
                <w:noProof/>
                <w:webHidden/>
              </w:rPr>
              <w:fldChar w:fldCharType="separate"/>
            </w:r>
            <w:r w:rsidR="00C22B6B">
              <w:rPr>
                <w:noProof/>
                <w:webHidden/>
              </w:rPr>
              <w:t>37</w:t>
            </w:r>
            <w:r w:rsidR="00197BFC">
              <w:rPr>
                <w:noProof/>
                <w:webHidden/>
              </w:rPr>
              <w:fldChar w:fldCharType="end"/>
            </w:r>
          </w:hyperlink>
        </w:p>
        <w:p w14:paraId="2C877993" w14:textId="77777777" w:rsidR="00197BFC" w:rsidRDefault="00D86008">
          <w:pPr>
            <w:pStyle w:val="TOC1"/>
            <w:tabs>
              <w:tab w:val="right" w:leader="dot" w:pos="9350"/>
            </w:tabs>
            <w:rPr>
              <w:rFonts w:eastAsiaTheme="minorEastAsia"/>
              <w:noProof/>
              <w:lang w:val="nl-NL" w:eastAsia="nl-NL"/>
            </w:rPr>
          </w:pPr>
          <w:hyperlink w:anchor="_Toc497903954" w:history="1">
            <w:r w:rsidR="00197BFC" w:rsidRPr="009A2EDA">
              <w:rPr>
                <w:rStyle w:val="Hyperlink"/>
                <w:rFonts w:ascii="Arial" w:hAnsi="Arial" w:cs="Arial"/>
                <w:noProof/>
              </w:rPr>
              <w:t>Curaçao</w:t>
            </w:r>
            <w:r w:rsidR="00197BFC">
              <w:rPr>
                <w:noProof/>
                <w:webHidden/>
              </w:rPr>
              <w:tab/>
            </w:r>
            <w:r w:rsidR="00197BFC">
              <w:rPr>
                <w:noProof/>
                <w:webHidden/>
              </w:rPr>
              <w:fldChar w:fldCharType="begin"/>
            </w:r>
            <w:r w:rsidR="00197BFC">
              <w:rPr>
                <w:noProof/>
                <w:webHidden/>
              </w:rPr>
              <w:instrText xml:space="preserve"> PAGEREF _Toc497903954 \h </w:instrText>
            </w:r>
            <w:r w:rsidR="00197BFC">
              <w:rPr>
                <w:noProof/>
                <w:webHidden/>
              </w:rPr>
            </w:r>
            <w:r w:rsidR="00197BFC">
              <w:rPr>
                <w:noProof/>
                <w:webHidden/>
              </w:rPr>
              <w:fldChar w:fldCharType="separate"/>
            </w:r>
            <w:r w:rsidR="00C22B6B">
              <w:rPr>
                <w:noProof/>
                <w:webHidden/>
              </w:rPr>
              <w:t>38</w:t>
            </w:r>
            <w:r w:rsidR="00197BFC">
              <w:rPr>
                <w:noProof/>
                <w:webHidden/>
              </w:rPr>
              <w:fldChar w:fldCharType="end"/>
            </w:r>
          </w:hyperlink>
        </w:p>
        <w:p w14:paraId="644FC48E" w14:textId="77777777" w:rsidR="00197BFC" w:rsidRDefault="00D86008">
          <w:pPr>
            <w:pStyle w:val="TOC1"/>
            <w:tabs>
              <w:tab w:val="right" w:leader="dot" w:pos="9350"/>
            </w:tabs>
            <w:rPr>
              <w:rFonts w:eastAsiaTheme="minorEastAsia"/>
              <w:noProof/>
              <w:lang w:val="nl-NL" w:eastAsia="nl-NL"/>
            </w:rPr>
          </w:pPr>
          <w:hyperlink w:anchor="_Toc497903955" w:history="1">
            <w:r w:rsidR="00197BFC" w:rsidRPr="009A2EDA">
              <w:rPr>
                <w:rStyle w:val="Hyperlink"/>
                <w:rFonts w:ascii="Arial" w:hAnsi="Arial" w:cs="Arial"/>
                <w:noProof/>
              </w:rPr>
              <w:t>Czech Republic</w:t>
            </w:r>
            <w:r w:rsidR="00197BFC">
              <w:rPr>
                <w:noProof/>
                <w:webHidden/>
              </w:rPr>
              <w:tab/>
            </w:r>
            <w:r w:rsidR="00197BFC">
              <w:rPr>
                <w:noProof/>
                <w:webHidden/>
              </w:rPr>
              <w:fldChar w:fldCharType="begin"/>
            </w:r>
            <w:r w:rsidR="00197BFC">
              <w:rPr>
                <w:noProof/>
                <w:webHidden/>
              </w:rPr>
              <w:instrText xml:space="preserve"> PAGEREF _Toc497903955 \h </w:instrText>
            </w:r>
            <w:r w:rsidR="00197BFC">
              <w:rPr>
                <w:noProof/>
                <w:webHidden/>
              </w:rPr>
            </w:r>
            <w:r w:rsidR="00197BFC">
              <w:rPr>
                <w:noProof/>
                <w:webHidden/>
              </w:rPr>
              <w:fldChar w:fldCharType="separate"/>
            </w:r>
            <w:r w:rsidR="00C22B6B">
              <w:rPr>
                <w:noProof/>
                <w:webHidden/>
              </w:rPr>
              <w:t>39</w:t>
            </w:r>
            <w:r w:rsidR="00197BFC">
              <w:rPr>
                <w:noProof/>
                <w:webHidden/>
              </w:rPr>
              <w:fldChar w:fldCharType="end"/>
            </w:r>
          </w:hyperlink>
        </w:p>
        <w:p w14:paraId="633478B7" w14:textId="77777777" w:rsidR="00197BFC" w:rsidRDefault="00D86008">
          <w:pPr>
            <w:pStyle w:val="TOC1"/>
            <w:tabs>
              <w:tab w:val="right" w:leader="dot" w:pos="9350"/>
            </w:tabs>
            <w:rPr>
              <w:rFonts w:eastAsiaTheme="minorEastAsia"/>
              <w:noProof/>
              <w:lang w:val="nl-NL" w:eastAsia="nl-NL"/>
            </w:rPr>
          </w:pPr>
          <w:hyperlink w:anchor="_Toc497903956" w:history="1">
            <w:r w:rsidR="00197BFC" w:rsidRPr="009A2EDA">
              <w:rPr>
                <w:rStyle w:val="Hyperlink"/>
                <w:rFonts w:ascii="Arial" w:hAnsi="Arial" w:cs="Arial"/>
                <w:noProof/>
              </w:rPr>
              <w:t>Denmark</w:t>
            </w:r>
            <w:r w:rsidR="00197BFC">
              <w:rPr>
                <w:noProof/>
                <w:webHidden/>
              </w:rPr>
              <w:tab/>
            </w:r>
            <w:r w:rsidR="00197BFC">
              <w:rPr>
                <w:noProof/>
                <w:webHidden/>
              </w:rPr>
              <w:fldChar w:fldCharType="begin"/>
            </w:r>
            <w:r w:rsidR="00197BFC">
              <w:rPr>
                <w:noProof/>
                <w:webHidden/>
              </w:rPr>
              <w:instrText xml:space="preserve"> PAGEREF _Toc497903956 \h </w:instrText>
            </w:r>
            <w:r w:rsidR="00197BFC">
              <w:rPr>
                <w:noProof/>
                <w:webHidden/>
              </w:rPr>
            </w:r>
            <w:r w:rsidR="00197BFC">
              <w:rPr>
                <w:noProof/>
                <w:webHidden/>
              </w:rPr>
              <w:fldChar w:fldCharType="separate"/>
            </w:r>
            <w:r w:rsidR="00C22B6B">
              <w:rPr>
                <w:noProof/>
                <w:webHidden/>
              </w:rPr>
              <w:t>40</w:t>
            </w:r>
            <w:r w:rsidR="00197BFC">
              <w:rPr>
                <w:noProof/>
                <w:webHidden/>
              </w:rPr>
              <w:fldChar w:fldCharType="end"/>
            </w:r>
          </w:hyperlink>
        </w:p>
        <w:p w14:paraId="6F07EB5B" w14:textId="77777777" w:rsidR="00197BFC" w:rsidRDefault="00D86008">
          <w:pPr>
            <w:pStyle w:val="TOC1"/>
            <w:tabs>
              <w:tab w:val="right" w:leader="dot" w:pos="9350"/>
            </w:tabs>
            <w:rPr>
              <w:rFonts w:eastAsiaTheme="minorEastAsia"/>
              <w:noProof/>
              <w:lang w:val="nl-NL" w:eastAsia="nl-NL"/>
            </w:rPr>
          </w:pPr>
          <w:hyperlink w:anchor="_Toc497903957" w:history="1">
            <w:r w:rsidR="00197BFC" w:rsidRPr="009A2EDA">
              <w:rPr>
                <w:rStyle w:val="Hyperlink"/>
                <w:rFonts w:ascii="Arial" w:hAnsi="Arial" w:cs="Arial"/>
                <w:noProof/>
              </w:rPr>
              <w:t>Dominican Republic</w:t>
            </w:r>
            <w:r w:rsidR="00197BFC">
              <w:rPr>
                <w:noProof/>
                <w:webHidden/>
              </w:rPr>
              <w:tab/>
            </w:r>
            <w:r w:rsidR="00197BFC">
              <w:rPr>
                <w:noProof/>
                <w:webHidden/>
              </w:rPr>
              <w:fldChar w:fldCharType="begin"/>
            </w:r>
            <w:r w:rsidR="00197BFC">
              <w:rPr>
                <w:noProof/>
                <w:webHidden/>
              </w:rPr>
              <w:instrText xml:space="preserve"> PAGEREF _Toc497903957 \h </w:instrText>
            </w:r>
            <w:r w:rsidR="00197BFC">
              <w:rPr>
                <w:noProof/>
                <w:webHidden/>
              </w:rPr>
            </w:r>
            <w:r w:rsidR="00197BFC">
              <w:rPr>
                <w:noProof/>
                <w:webHidden/>
              </w:rPr>
              <w:fldChar w:fldCharType="separate"/>
            </w:r>
            <w:r w:rsidR="00C22B6B">
              <w:rPr>
                <w:noProof/>
                <w:webHidden/>
              </w:rPr>
              <w:t>41</w:t>
            </w:r>
            <w:r w:rsidR="00197BFC">
              <w:rPr>
                <w:noProof/>
                <w:webHidden/>
              </w:rPr>
              <w:fldChar w:fldCharType="end"/>
            </w:r>
          </w:hyperlink>
        </w:p>
        <w:p w14:paraId="1DDCEAF6" w14:textId="77777777" w:rsidR="00197BFC" w:rsidRDefault="00D86008">
          <w:pPr>
            <w:pStyle w:val="TOC1"/>
            <w:tabs>
              <w:tab w:val="right" w:leader="dot" w:pos="9350"/>
            </w:tabs>
            <w:rPr>
              <w:rFonts w:eastAsiaTheme="minorEastAsia"/>
              <w:noProof/>
              <w:lang w:val="nl-NL" w:eastAsia="nl-NL"/>
            </w:rPr>
          </w:pPr>
          <w:hyperlink w:anchor="_Toc497903958" w:history="1">
            <w:r w:rsidR="00197BFC" w:rsidRPr="009A2EDA">
              <w:rPr>
                <w:rStyle w:val="Hyperlink"/>
                <w:rFonts w:ascii="Arial" w:hAnsi="Arial" w:cs="Arial"/>
                <w:noProof/>
              </w:rPr>
              <w:t>Ecuador</w:t>
            </w:r>
            <w:r w:rsidR="00197BFC">
              <w:rPr>
                <w:noProof/>
                <w:webHidden/>
              </w:rPr>
              <w:tab/>
            </w:r>
            <w:r w:rsidR="00197BFC">
              <w:rPr>
                <w:noProof/>
                <w:webHidden/>
              </w:rPr>
              <w:fldChar w:fldCharType="begin"/>
            </w:r>
            <w:r w:rsidR="00197BFC">
              <w:rPr>
                <w:noProof/>
                <w:webHidden/>
              </w:rPr>
              <w:instrText xml:space="preserve"> PAGEREF _Toc497903958 \h </w:instrText>
            </w:r>
            <w:r w:rsidR="00197BFC">
              <w:rPr>
                <w:noProof/>
                <w:webHidden/>
              </w:rPr>
            </w:r>
            <w:r w:rsidR="00197BFC">
              <w:rPr>
                <w:noProof/>
                <w:webHidden/>
              </w:rPr>
              <w:fldChar w:fldCharType="separate"/>
            </w:r>
            <w:r w:rsidR="00C22B6B">
              <w:rPr>
                <w:noProof/>
                <w:webHidden/>
              </w:rPr>
              <w:t>42</w:t>
            </w:r>
            <w:r w:rsidR="00197BFC">
              <w:rPr>
                <w:noProof/>
                <w:webHidden/>
              </w:rPr>
              <w:fldChar w:fldCharType="end"/>
            </w:r>
          </w:hyperlink>
        </w:p>
        <w:p w14:paraId="3F2E9E3B" w14:textId="77777777" w:rsidR="00197BFC" w:rsidRDefault="00D86008">
          <w:pPr>
            <w:pStyle w:val="TOC1"/>
            <w:tabs>
              <w:tab w:val="right" w:leader="dot" w:pos="9350"/>
            </w:tabs>
            <w:rPr>
              <w:rFonts w:eastAsiaTheme="minorEastAsia"/>
              <w:noProof/>
              <w:lang w:val="nl-NL" w:eastAsia="nl-NL"/>
            </w:rPr>
          </w:pPr>
          <w:hyperlink w:anchor="_Toc497903959" w:history="1">
            <w:r w:rsidR="00197BFC" w:rsidRPr="009A2EDA">
              <w:rPr>
                <w:rStyle w:val="Hyperlink"/>
                <w:rFonts w:ascii="Arial" w:hAnsi="Arial" w:cs="Arial"/>
                <w:noProof/>
              </w:rPr>
              <w:t>Egypt</w:t>
            </w:r>
            <w:r w:rsidR="00197BFC">
              <w:rPr>
                <w:noProof/>
                <w:webHidden/>
              </w:rPr>
              <w:tab/>
            </w:r>
            <w:r w:rsidR="00197BFC">
              <w:rPr>
                <w:noProof/>
                <w:webHidden/>
              </w:rPr>
              <w:fldChar w:fldCharType="begin"/>
            </w:r>
            <w:r w:rsidR="00197BFC">
              <w:rPr>
                <w:noProof/>
                <w:webHidden/>
              </w:rPr>
              <w:instrText xml:space="preserve"> PAGEREF _Toc497903959 \h </w:instrText>
            </w:r>
            <w:r w:rsidR="00197BFC">
              <w:rPr>
                <w:noProof/>
                <w:webHidden/>
              </w:rPr>
            </w:r>
            <w:r w:rsidR="00197BFC">
              <w:rPr>
                <w:noProof/>
                <w:webHidden/>
              </w:rPr>
              <w:fldChar w:fldCharType="separate"/>
            </w:r>
            <w:r w:rsidR="00C22B6B">
              <w:rPr>
                <w:noProof/>
                <w:webHidden/>
              </w:rPr>
              <w:t>43</w:t>
            </w:r>
            <w:r w:rsidR="00197BFC">
              <w:rPr>
                <w:noProof/>
                <w:webHidden/>
              </w:rPr>
              <w:fldChar w:fldCharType="end"/>
            </w:r>
          </w:hyperlink>
        </w:p>
        <w:p w14:paraId="7A79267B" w14:textId="77777777" w:rsidR="00197BFC" w:rsidRDefault="00D86008">
          <w:pPr>
            <w:pStyle w:val="TOC1"/>
            <w:tabs>
              <w:tab w:val="right" w:leader="dot" w:pos="9350"/>
            </w:tabs>
            <w:rPr>
              <w:rFonts w:eastAsiaTheme="minorEastAsia"/>
              <w:noProof/>
              <w:lang w:val="nl-NL" w:eastAsia="nl-NL"/>
            </w:rPr>
          </w:pPr>
          <w:hyperlink w:anchor="_Toc497903960" w:history="1">
            <w:r w:rsidR="00197BFC" w:rsidRPr="009A2EDA">
              <w:rPr>
                <w:rStyle w:val="Hyperlink"/>
                <w:rFonts w:ascii="Arial" w:hAnsi="Arial" w:cs="Arial"/>
                <w:noProof/>
              </w:rPr>
              <w:t>England and Wales</w:t>
            </w:r>
            <w:r w:rsidR="00197BFC">
              <w:rPr>
                <w:noProof/>
                <w:webHidden/>
              </w:rPr>
              <w:tab/>
            </w:r>
            <w:r w:rsidR="00197BFC">
              <w:rPr>
                <w:noProof/>
                <w:webHidden/>
              </w:rPr>
              <w:fldChar w:fldCharType="begin"/>
            </w:r>
            <w:r w:rsidR="00197BFC">
              <w:rPr>
                <w:noProof/>
                <w:webHidden/>
              </w:rPr>
              <w:instrText xml:space="preserve"> PAGEREF _Toc497903960 \h </w:instrText>
            </w:r>
            <w:r w:rsidR="00197BFC">
              <w:rPr>
                <w:noProof/>
                <w:webHidden/>
              </w:rPr>
            </w:r>
            <w:r w:rsidR="00197BFC">
              <w:rPr>
                <w:noProof/>
                <w:webHidden/>
              </w:rPr>
              <w:fldChar w:fldCharType="separate"/>
            </w:r>
            <w:r w:rsidR="00C22B6B">
              <w:rPr>
                <w:noProof/>
                <w:webHidden/>
              </w:rPr>
              <w:t>44</w:t>
            </w:r>
            <w:r w:rsidR="00197BFC">
              <w:rPr>
                <w:noProof/>
                <w:webHidden/>
              </w:rPr>
              <w:fldChar w:fldCharType="end"/>
            </w:r>
          </w:hyperlink>
        </w:p>
        <w:p w14:paraId="14C62FDA" w14:textId="77777777" w:rsidR="00197BFC" w:rsidRDefault="00D86008">
          <w:pPr>
            <w:pStyle w:val="TOC1"/>
            <w:tabs>
              <w:tab w:val="right" w:leader="dot" w:pos="9350"/>
            </w:tabs>
            <w:rPr>
              <w:rFonts w:eastAsiaTheme="minorEastAsia"/>
              <w:noProof/>
              <w:lang w:val="nl-NL" w:eastAsia="nl-NL"/>
            </w:rPr>
          </w:pPr>
          <w:hyperlink w:anchor="_Toc497903961" w:history="1">
            <w:r w:rsidR="00197BFC" w:rsidRPr="009A2EDA">
              <w:rPr>
                <w:rStyle w:val="Hyperlink"/>
                <w:rFonts w:ascii="Arial" w:hAnsi="Arial" w:cs="Arial"/>
                <w:noProof/>
              </w:rPr>
              <w:t>Finland</w:t>
            </w:r>
            <w:r w:rsidR="00197BFC">
              <w:rPr>
                <w:noProof/>
                <w:webHidden/>
              </w:rPr>
              <w:tab/>
            </w:r>
            <w:r w:rsidR="00197BFC">
              <w:rPr>
                <w:noProof/>
                <w:webHidden/>
              </w:rPr>
              <w:fldChar w:fldCharType="begin"/>
            </w:r>
            <w:r w:rsidR="00197BFC">
              <w:rPr>
                <w:noProof/>
                <w:webHidden/>
              </w:rPr>
              <w:instrText xml:space="preserve"> PAGEREF _Toc497903961 \h </w:instrText>
            </w:r>
            <w:r w:rsidR="00197BFC">
              <w:rPr>
                <w:noProof/>
                <w:webHidden/>
              </w:rPr>
            </w:r>
            <w:r w:rsidR="00197BFC">
              <w:rPr>
                <w:noProof/>
                <w:webHidden/>
              </w:rPr>
              <w:fldChar w:fldCharType="separate"/>
            </w:r>
            <w:r w:rsidR="00C22B6B">
              <w:rPr>
                <w:noProof/>
                <w:webHidden/>
              </w:rPr>
              <w:t>46</w:t>
            </w:r>
            <w:r w:rsidR="00197BFC">
              <w:rPr>
                <w:noProof/>
                <w:webHidden/>
              </w:rPr>
              <w:fldChar w:fldCharType="end"/>
            </w:r>
          </w:hyperlink>
        </w:p>
        <w:p w14:paraId="122678B8" w14:textId="77777777" w:rsidR="00197BFC" w:rsidRDefault="00D86008">
          <w:pPr>
            <w:pStyle w:val="TOC1"/>
            <w:tabs>
              <w:tab w:val="right" w:leader="dot" w:pos="9350"/>
            </w:tabs>
            <w:rPr>
              <w:rFonts w:eastAsiaTheme="minorEastAsia"/>
              <w:noProof/>
              <w:lang w:val="nl-NL" w:eastAsia="nl-NL"/>
            </w:rPr>
          </w:pPr>
          <w:hyperlink w:anchor="_Toc497903962" w:history="1">
            <w:r w:rsidR="00197BFC" w:rsidRPr="006C59AC">
              <w:rPr>
                <w:rStyle w:val="Hyperlink"/>
                <w:rFonts w:ascii="Arial" w:hAnsi="Arial" w:cs="Arial"/>
                <w:noProof/>
              </w:rPr>
              <w:t>France</w:t>
            </w:r>
            <w:r w:rsidR="00197BFC">
              <w:rPr>
                <w:noProof/>
                <w:webHidden/>
              </w:rPr>
              <w:tab/>
            </w:r>
            <w:r w:rsidR="00197BFC">
              <w:rPr>
                <w:noProof/>
                <w:webHidden/>
              </w:rPr>
              <w:fldChar w:fldCharType="begin"/>
            </w:r>
            <w:r w:rsidR="00197BFC">
              <w:rPr>
                <w:noProof/>
                <w:webHidden/>
              </w:rPr>
              <w:instrText xml:space="preserve"> PAGEREF _Toc497903962 \h </w:instrText>
            </w:r>
            <w:r w:rsidR="00197BFC">
              <w:rPr>
                <w:noProof/>
                <w:webHidden/>
              </w:rPr>
            </w:r>
            <w:r w:rsidR="00197BFC">
              <w:rPr>
                <w:noProof/>
                <w:webHidden/>
              </w:rPr>
              <w:fldChar w:fldCharType="separate"/>
            </w:r>
            <w:r w:rsidR="00C22B6B">
              <w:rPr>
                <w:noProof/>
                <w:webHidden/>
              </w:rPr>
              <w:t>47</w:t>
            </w:r>
            <w:r w:rsidR="00197BFC">
              <w:rPr>
                <w:noProof/>
                <w:webHidden/>
              </w:rPr>
              <w:fldChar w:fldCharType="end"/>
            </w:r>
          </w:hyperlink>
        </w:p>
        <w:p w14:paraId="68F1D8FF" w14:textId="77777777" w:rsidR="00197BFC" w:rsidRDefault="00D86008">
          <w:pPr>
            <w:pStyle w:val="TOC1"/>
            <w:tabs>
              <w:tab w:val="right" w:leader="dot" w:pos="9350"/>
            </w:tabs>
            <w:rPr>
              <w:rFonts w:eastAsiaTheme="minorEastAsia"/>
              <w:noProof/>
              <w:lang w:val="nl-NL" w:eastAsia="nl-NL"/>
            </w:rPr>
          </w:pPr>
          <w:hyperlink w:anchor="_Toc497903963" w:history="1">
            <w:r w:rsidR="00197BFC" w:rsidRPr="009A2EDA">
              <w:rPr>
                <w:rStyle w:val="Hyperlink"/>
                <w:rFonts w:ascii="Arial" w:hAnsi="Arial" w:cs="Arial"/>
                <w:noProof/>
              </w:rPr>
              <w:t>Gambia</w:t>
            </w:r>
            <w:r w:rsidR="00197BFC">
              <w:rPr>
                <w:noProof/>
                <w:webHidden/>
              </w:rPr>
              <w:tab/>
            </w:r>
            <w:r w:rsidR="00197BFC">
              <w:rPr>
                <w:noProof/>
                <w:webHidden/>
              </w:rPr>
              <w:fldChar w:fldCharType="begin"/>
            </w:r>
            <w:r w:rsidR="00197BFC">
              <w:rPr>
                <w:noProof/>
                <w:webHidden/>
              </w:rPr>
              <w:instrText xml:space="preserve"> PAGEREF _Toc497903963 \h </w:instrText>
            </w:r>
            <w:r w:rsidR="00197BFC">
              <w:rPr>
                <w:noProof/>
                <w:webHidden/>
              </w:rPr>
            </w:r>
            <w:r w:rsidR="00197BFC">
              <w:rPr>
                <w:noProof/>
                <w:webHidden/>
              </w:rPr>
              <w:fldChar w:fldCharType="separate"/>
            </w:r>
            <w:r w:rsidR="00C22B6B">
              <w:rPr>
                <w:noProof/>
                <w:webHidden/>
              </w:rPr>
              <w:t>48</w:t>
            </w:r>
            <w:r w:rsidR="00197BFC">
              <w:rPr>
                <w:noProof/>
                <w:webHidden/>
              </w:rPr>
              <w:fldChar w:fldCharType="end"/>
            </w:r>
          </w:hyperlink>
        </w:p>
        <w:p w14:paraId="211EAAA5" w14:textId="77777777" w:rsidR="00197BFC" w:rsidRDefault="00D86008">
          <w:pPr>
            <w:pStyle w:val="TOC1"/>
            <w:tabs>
              <w:tab w:val="right" w:leader="dot" w:pos="9350"/>
            </w:tabs>
            <w:rPr>
              <w:rFonts w:eastAsiaTheme="minorEastAsia"/>
              <w:noProof/>
              <w:lang w:val="nl-NL" w:eastAsia="nl-NL"/>
            </w:rPr>
          </w:pPr>
          <w:hyperlink w:anchor="_Toc497903964" w:history="1">
            <w:r w:rsidR="00197BFC" w:rsidRPr="009A2EDA">
              <w:rPr>
                <w:rStyle w:val="Hyperlink"/>
                <w:rFonts w:ascii="Arial" w:hAnsi="Arial" w:cs="Arial"/>
                <w:noProof/>
              </w:rPr>
              <w:t>Germany</w:t>
            </w:r>
            <w:r w:rsidR="00197BFC">
              <w:rPr>
                <w:noProof/>
                <w:webHidden/>
              </w:rPr>
              <w:tab/>
            </w:r>
            <w:r w:rsidR="00197BFC">
              <w:rPr>
                <w:noProof/>
                <w:webHidden/>
              </w:rPr>
              <w:fldChar w:fldCharType="begin"/>
            </w:r>
            <w:r w:rsidR="00197BFC">
              <w:rPr>
                <w:noProof/>
                <w:webHidden/>
              </w:rPr>
              <w:instrText xml:space="preserve"> PAGEREF _Toc497903964 \h </w:instrText>
            </w:r>
            <w:r w:rsidR="00197BFC">
              <w:rPr>
                <w:noProof/>
                <w:webHidden/>
              </w:rPr>
            </w:r>
            <w:r w:rsidR="00197BFC">
              <w:rPr>
                <w:noProof/>
                <w:webHidden/>
              </w:rPr>
              <w:fldChar w:fldCharType="separate"/>
            </w:r>
            <w:r w:rsidR="00C22B6B">
              <w:rPr>
                <w:noProof/>
                <w:webHidden/>
              </w:rPr>
              <w:t>49</w:t>
            </w:r>
            <w:r w:rsidR="00197BFC">
              <w:rPr>
                <w:noProof/>
                <w:webHidden/>
              </w:rPr>
              <w:fldChar w:fldCharType="end"/>
            </w:r>
          </w:hyperlink>
        </w:p>
        <w:p w14:paraId="30854705" w14:textId="77777777" w:rsidR="00197BFC" w:rsidRDefault="00D86008">
          <w:pPr>
            <w:pStyle w:val="TOC1"/>
            <w:tabs>
              <w:tab w:val="right" w:leader="dot" w:pos="9350"/>
            </w:tabs>
            <w:rPr>
              <w:rFonts w:eastAsiaTheme="minorEastAsia"/>
              <w:noProof/>
              <w:lang w:val="nl-NL" w:eastAsia="nl-NL"/>
            </w:rPr>
          </w:pPr>
          <w:hyperlink w:anchor="_Toc497903965" w:history="1">
            <w:r w:rsidR="00197BFC" w:rsidRPr="009A2EDA">
              <w:rPr>
                <w:rStyle w:val="Hyperlink"/>
                <w:rFonts w:ascii="Arial" w:hAnsi="Arial" w:cs="Arial"/>
                <w:noProof/>
              </w:rPr>
              <w:t>Ghana</w:t>
            </w:r>
            <w:r w:rsidR="00197BFC">
              <w:rPr>
                <w:noProof/>
                <w:webHidden/>
              </w:rPr>
              <w:tab/>
            </w:r>
            <w:r w:rsidR="00197BFC">
              <w:rPr>
                <w:noProof/>
                <w:webHidden/>
              </w:rPr>
              <w:fldChar w:fldCharType="begin"/>
            </w:r>
            <w:r w:rsidR="00197BFC">
              <w:rPr>
                <w:noProof/>
                <w:webHidden/>
              </w:rPr>
              <w:instrText xml:space="preserve"> PAGEREF _Toc497903965 \h </w:instrText>
            </w:r>
            <w:r w:rsidR="00197BFC">
              <w:rPr>
                <w:noProof/>
                <w:webHidden/>
              </w:rPr>
            </w:r>
            <w:r w:rsidR="00197BFC">
              <w:rPr>
                <w:noProof/>
                <w:webHidden/>
              </w:rPr>
              <w:fldChar w:fldCharType="separate"/>
            </w:r>
            <w:r w:rsidR="00C22B6B">
              <w:rPr>
                <w:noProof/>
                <w:webHidden/>
              </w:rPr>
              <w:t>50</w:t>
            </w:r>
            <w:r w:rsidR="00197BFC">
              <w:rPr>
                <w:noProof/>
                <w:webHidden/>
              </w:rPr>
              <w:fldChar w:fldCharType="end"/>
            </w:r>
          </w:hyperlink>
        </w:p>
        <w:p w14:paraId="040264CF" w14:textId="77777777" w:rsidR="00197BFC" w:rsidRDefault="00D86008">
          <w:pPr>
            <w:pStyle w:val="TOC1"/>
            <w:tabs>
              <w:tab w:val="right" w:leader="dot" w:pos="9350"/>
            </w:tabs>
            <w:rPr>
              <w:rFonts w:eastAsiaTheme="minorEastAsia"/>
              <w:noProof/>
              <w:lang w:val="nl-NL" w:eastAsia="nl-NL"/>
            </w:rPr>
          </w:pPr>
          <w:hyperlink w:anchor="_Toc497903966" w:history="1">
            <w:r w:rsidR="00197BFC" w:rsidRPr="009A2EDA">
              <w:rPr>
                <w:rStyle w:val="Hyperlink"/>
                <w:rFonts w:ascii="Arial" w:hAnsi="Arial" w:cs="Arial"/>
                <w:noProof/>
              </w:rPr>
              <w:t>Grenada</w:t>
            </w:r>
            <w:r w:rsidR="00197BFC">
              <w:rPr>
                <w:noProof/>
                <w:webHidden/>
              </w:rPr>
              <w:tab/>
            </w:r>
            <w:r w:rsidR="00197BFC">
              <w:rPr>
                <w:noProof/>
                <w:webHidden/>
              </w:rPr>
              <w:fldChar w:fldCharType="begin"/>
            </w:r>
            <w:r w:rsidR="00197BFC">
              <w:rPr>
                <w:noProof/>
                <w:webHidden/>
              </w:rPr>
              <w:instrText xml:space="preserve"> PAGEREF _Toc497903966 \h </w:instrText>
            </w:r>
            <w:r w:rsidR="00197BFC">
              <w:rPr>
                <w:noProof/>
                <w:webHidden/>
              </w:rPr>
            </w:r>
            <w:r w:rsidR="00197BFC">
              <w:rPr>
                <w:noProof/>
                <w:webHidden/>
              </w:rPr>
              <w:fldChar w:fldCharType="separate"/>
            </w:r>
            <w:r w:rsidR="00C22B6B">
              <w:rPr>
                <w:noProof/>
                <w:webHidden/>
              </w:rPr>
              <w:t>51</w:t>
            </w:r>
            <w:r w:rsidR="00197BFC">
              <w:rPr>
                <w:noProof/>
                <w:webHidden/>
              </w:rPr>
              <w:fldChar w:fldCharType="end"/>
            </w:r>
          </w:hyperlink>
        </w:p>
        <w:p w14:paraId="6AE21271" w14:textId="77777777" w:rsidR="00197BFC" w:rsidRDefault="00D86008">
          <w:pPr>
            <w:pStyle w:val="TOC1"/>
            <w:tabs>
              <w:tab w:val="right" w:leader="dot" w:pos="9350"/>
            </w:tabs>
            <w:rPr>
              <w:rFonts w:eastAsiaTheme="minorEastAsia"/>
              <w:noProof/>
              <w:lang w:val="nl-NL" w:eastAsia="nl-NL"/>
            </w:rPr>
          </w:pPr>
          <w:hyperlink w:anchor="_Toc497903967" w:history="1">
            <w:r w:rsidR="00197BFC" w:rsidRPr="009A2EDA">
              <w:rPr>
                <w:rStyle w:val="Hyperlink"/>
                <w:rFonts w:ascii="Arial" w:hAnsi="Arial" w:cs="Arial"/>
                <w:noProof/>
              </w:rPr>
              <w:t>Greece</w:t>
            </w:r>
            <w:r w:rsidR="00197BFC">
              <w:rPr>
                <w:noProof/>
                <w:webHidden/>
              </w:rPr>
              <w:tab/>
            </w:r>
            <w:r w:rsidR="00197BFC">
              <w:rPr>
                <w:noProof/>
                <w:webHidden/>
              </w:rPr>
              <w:fldChar w:fldCharType="begin"/>
            </w:r>
            <w:r w:rsidR="00197BFC">
              <w:rPr>
                <w:noProof/>
                <w:webHidden/>
              </w:rPr>
              <w:instrText xml:space="preserve"> PAGEREF _Toc497903967 \h </w:instrText>
            </w:r>
            <w:r w:rsidR="00197BFC">
              <w:rPr>
                <w:noProof/>
                <w:webHidden/>
              </w:rPr>
            </w:r>
            <w:r w:rsidR="00197BFC">
              <w:rPr>
                <w:noProof/>
                <w:webHidden/>
              </w:rPr>
              <w:fldChar w:fldCharType="separate"/>
            </w:r>
            <w:r w:rsidR="00C22B6B">
              <w:rPr>
                <w:noProof/>
                <w:webHidden/>
              </w:rPr>
              <w:t>52</w:t>
            </w:r>
            <w:r w:rsidR="00197BFC">
              <w:rPr>
                <w:noProof/>
                <w:webHidden/>
              </w:rPr>
              <w:fldChar w:fldCharType="end"/>
            </w:r>
          </w:hyperlink>
        </w:p>
        <w:p w14:paraId="7DEA708F" w14:textId="77777777" w:rsidR="00197BFC" w:rsidRDefault="00D86008">
          <w:pPr>
            <w:pStyle w:val="TOC1"/>
            <w:tabs>
              <w:tab w:val="right" w:leader="dot" w:pos="9350"/>
            </w:tabs>
            <w:rPr>
              <w:rFonts w:eastAsiaTheme="minorEastAsia"/>
              <w:noProof/>
              <w:lang w:val="nl-NL" w:eastAsia="nl-NL"/>
            </w:rPr>
          </w:pPr>
          <w:hyperlink w:anchor="_Toc497903968" w:history="1">
            <w:r w:rsidR="00197BFC" w:rsidRPr="009A2EDA">
              <w:rPr>
                <w:rStyle w:val="Hyperlink"/>
                <w:rFonts w:ascii="Arial" w:hAnsi="Arial" w:cs="Arial"/>
                <w:noProof/>
              </w:rPr>
              <w:t>Guatemala</w:t>
            </w:r>
            <w:r w:rsidR="00197BFC">
              <w:rPr>
                <w:noProof/>
                <w:webHidden/>
              </w:rPr>
              <w:tab/>
            </w:r>
            <w:r w:rsidR="00197BFC">
              <w:rPr>
                <w:noProof/>
                <w:webHidden/>
              </w:rPr>
              <w:fldChar w:fldCharType="begin"/>
            </w:r>
            <w:r w:rsidR="00197BFC">
              <w:rPr>
                <w:noProof/>
                <w:webHidden/>
              </w:rPr>
              <w:instrText xml:space="preserve"> PAGEREF _Toc497903968 \h </w:instrText>
            </w:r>
            <w:r w:rsidR="00197BFC">
              <w:rPr>
                <w:noProof/>
                <w:webHidden/>
              </w:rPr>
            </w:r>
            <w:r w:rsidR="00197BFC">
              <w:rPr>
                <w:noProof/>
                <w:webHidden/>
              </w:rPr>
              <w:fldChar w:fldCharType="separate"/>
            </w:r>
            <w:r w:rsidR="00C22B6B">
              <w:rPr>
                <w:noProof/>
                <w:webHidden/>
              </w:rPr>
              <w:t>53</w:t>
            </w:r>
            <w:r w:rsidR="00197BFC">
              <w:rPr>
                <w:noProof/>
                <w:webHidden/>
              </w:rPr>
              <w:fldChar w:fldCharType="end"/>
            </w:r>
          </w:hyperlink>
        </w:p>
        <w:p w14:paraId="25ED135D" w14:textId="77777777" w:rsidR="00197BFC" w:rsidRDefault="00D86008">
          <w:pPr>
            <w:pStyle w:val="TOC1"/>
            <w:tabs>
              <w:tab w:val="right" w:leader="dot" w:pos="9350"/>
            </w:tabs>
            <w:rPr>
              <w:rFonts w:eastAsiaTheme="minorEastAsia"/>
              <w:noProof/>
              <w:lang w:val="nl-NL" w:eastAsia="nl-NL"/>
            </w:rPr>
          </w:pPr>
          <w:hyperlink w:anchor="_Toc497903969" w:history="1">
            <w:r w:rsidR="00197BFC" w:rsidRPr="009A2EDA">
              <w:rPr>
                <w:rStyle w:val="Hyperlink"/>
                <w:rFonts w:ascii="Arial" w:hAnsi="Arial" w:cs="Arial"/>
                <w:noProof/>
              </w:rPr>
              <w:t>Haiti</w:t>
            </w:r>
            <w:r w:rsidR="00197BFC">
              <w:rPr>
                <w:noProof/>
                <w:webHidden/>
              </w:rPr>
              <w:tab/>
            </w:r>
            <w:r w:rsidR="00197BFC">
              <w:rPr>
                <w:noProof/>
                <w:webHidden/>
              </w:rPr>
              <w:fldChar w:fldCharType="begin"/>
            </w:r>
            <w:r w:rsidR="00197BFC">
              <w:rPr>
                <w:noProof/>
                <w:webHidden/>
              </w:rPr>
              <w:instrText xml:space="preserve"> PAGEREF _Toc497903969 \h </w:instrText>
            </w:r>
            <w:r w:rsidR="00197BFC">
              <w:rPr>
                <w:noProof/>
                <w:webHidden/>
              </w:rPr>
            </w:r>
            <w:r w:rsidR="00197BFC">
              <w:rPr>
                <w:noProof/>
                <w:webHidden/>
              </w:rPr>
              <w:fldChar w:fldCharType="separate"/>
            </w:r>
            <w:r w:rsidR="00C22B6B">
              <w:rPr>
                <w:noProof/>
                <w:webHidden/>
              </w:rPr>
              <w:t>54</w:t>
            </w:r>
            <w:r w:rsidR="00197BFC">
              <w:rPr>
                <w:noProof/>
                <w:webHidden/>
              </w:rPr>
              <w:fldChar w:fldCharType="end"/>
            </w:r>
          </w:hyperlink>
        </w:p>
        <w:p w14:paraId="130CA28A" w14:textId="77777777" w:rsidR="00197BFC" w:rsidRDefault="00D86008">
          <w:pPr>
            <w:pStyle w:val="TOC1"/>
            <w:tabs>
              <w:tab w:val="right" w:leader="dot" w:pos="9350"/>
            </w:tabs>
            <w:rPr>
              <w:rFonts w:eastAsiaTheme="minorEastAsia"/>
              <w:noProof/>
              <w:lang w:val="nl-NL" w:eastAsia="nl-NL"/>
            </w:rPr>
          </w:pPr>
          <w:hyperlink w:anchor="_Toc497903970" w:history="1">
            <w:r w:rsidR="00197BFC" w:rsidRPr="009A2EDA">
              <w:rPr>
                <w:rStyle w:val="Hyperlink"/>
                <w:rFonts w:ascii="Arial" w:hAnsi="Arial" w:cs="Arial"/>
                <w:noProof/>
              </w:rPr>
              <w:t>Honduras</w:t>
            </w:r>
            <w:r w:rsidR="00197BFC">
              <w:rPr>
                <w:noProof/>
                <w:webHidden/>
              </w:rPr>
              <w:tab/>
            </w:r>
            <w:r w:rsidR="00197BFC">
              <w:rPr>
                <w:noProof/>
                <w:webHidden/>
              </w:rPr>
              <w:fldChar w:fldCharType="begin"/>
            </w:r>
            <w:r w:rsidR="00197BFC">
              <w:rPr>
                <w:noProof/>
                <w:webHidden/>
              </w:rPr>
              <w:instrText xml:space="preserve"> PAGEREF _Toc497903970 \h </w:instrText>
            </w:r>
            <w:r w:rsidR="00197BFC">
              <w:rPr>
                <w:noProof/>
                <w:webHidden/>
              </w:rPr>
            </w:r>
            <w:r w:rsidR="00197BFC">
              <w:rPr>
                <w:noProof/>
                <w:webHidden/>
              </w:rPr>
              <w:fldChar w:fldCharType="separate"/>
            </w:r>
            <w:r w:rsidR="00C22B6B">
              <w:rPr>
                <w:noProof/>
                <w:webHidden/>
              </w:rPr>
              <w:t>55</w:t>
            </w:r>
            <w:r w:rsidR="00197BFC">
              <w:rPr>
                <w:noProof/>
                <w:webHidden/>
              </w:rPr>
              <w:fldChar w:fldCharType="end"/>
            </w:r>
          </w:hyperlink>
        </w:p>
        <w:p w14:paraId="66C4541C" w14:textId="77777777" w:rsidR="00197BFC" w:rsidRDefault="00D86008">
          <w:pPr>
            <w:pStyle w:val="TOC1"/>
            <w:tabs>
              <w:tab w:val="right" w:leader="dot" w:pos="9350"/>
            </w:tabs>
            <w:rPr>
              <w:rFonts w:eastAsiaTheme="minorEastAsia"/>
              <w:noProof/>
              <w:lang w:val="nl-NL" w:eastAsia="nl-NL"/>
            </w:rPr>
          </w:pPr>
          <w:hyperlink w:anchor="_Toc497903971" w:history="1">
            <w:r w:rsidR="00197BFC" w:rsidRPr="009A2EDA">
              <w:rPr>
                <w:rStyle w:val="Hyperlink"/>
                <w:rFonts w:ascii="Arial" w:hAnsi="Arial" w:cs="Arial"/>
                <w:noProof/>
              </w:rPr>
              <w:t>Hong Kong</w:t>
            </w:r>
            <w:r w:rsidR="00197BFC">
              <w:rPr>
                <w:noProof/>
                <w:webHidden/>
              </w:rPr>
              <w:tab/>
            </w:r>
            <w:r w:rsidR="00197BFC">
              <w:rPr>
                <w:noProof/>
                <w:webHidden/>
              </w:rPr>
              <w:fldChar w:fldCharType="begin"/>
            </w:r>
            <w:r w:rsidR="00197BFC">
              <w:rPr>
                <w:noProof/>
                <w:webHidden/>
              </w:rPr>
              <w:instrText xml:space="preserve"> PAGEREF _Toc497903971 \h </w:instrText>
            </w:r>
            <w:r w:rsidR="00197BFC">
              <w:rPr>
                <w:noProof/>
                <w:webHidden/>
              </w:rPr>
            </w:r>
            <w:r w:rsidR="00197BFC">
              <w:rPr>
                <w:noProof/>
                <w:webHidden/>
              </w:rPr>
              <w:fldChar w:fldCharType="separate"/>
            </w:r>
            <w:r w:rsidR="00C22B6B">
              <w:rPr>
                <w:noProof/>
                <w:webHidden/>
              </w:rPr>
              <w:t>56</w:t>
            </w:r>
            <w:r w:rsidR="00197BFC">
              <w:rPr>
                <w:noProof/>
                <w:webHidden/>
              </w:rPr>
              <w:fldChar w:fldCharType="end"/>
            </w:r>
          </w:hyperlink>
        </w:p>
        <w:p w14:paraId="14DB970F" w14:textId="77777777" w:rsidR="00197BFC" w:rsidRDefault="00D86008">
          <w:pPr>
            <w:pStyle w:val="TOC1"/>
            <w:tabs>
              <w:tab w:val="right" w:leader="dot" w:pos="9350"/>
            </w:tabs>
            <w:rPr>
              <w:rFonts w:eastAsiaTheme="minorEastAsia"/>
              <w:noProof/>
              <w:lang w:val="nl-NL" w:eastAsia="nl-NL"/>
            </w:rPr>
          </w:pPr>
          <w:hyperlink w:anchor="_Toc497903972" w:history="1">
            <w:r w:rsidR="00197BFC" w:rsidRPr="009A2EDA">
              <w:rPr>
                <w:rStyle w:val="Hyperlink"/>
                <w:rFonts w:ascii="Arial" w:hAnsi="Arial" w:cs="Arial"/>
                <w:noProof/>
              </w:rPr>
              <w:t>Hungary</w:t>
            </w:r>
            <w:r w:rsidR="00197BFC">
              <w:rPr>
                <w:noProof/>
                <w:webHidden/>
              </w:rPr>
              <w:tab/>
            </w:r>
            <w:r w:rsidR="00197BFC">
              <w:rPr>
                <w:noProof/>
                <w:webHidden/>
              </w:rPr>
              <w:fldChar w:fldCharType="begin"/>
            </w:r>
            <w:r w:rsidR="00197BFC">
              <w:rPr>
                <w:noProof/>
                <w:webHidden/>
              </w:rPr>
              <w:instrText xml:space="preserve"> PAGEREF _Toc497903972 \h </w:instrText>
            </w:r>
            <w:r w:rsidR="00197BFC">
              <w:rPr>
                <w:noProof/>
                <w:webHidden/>
              </w:rPr>
            </w:r>
            <w:r w:rsidR="00197BFC">
              <w:rPr>
                <w:noProof/>
                <w:webHidden/>
              </w:rPr>
              <w:fldChar w:fldCharType="separate"/>
            </w:r>
            <w:r w:rsidR="00C22B6B">
              <w:rPr>
                <w:noProof/>
                <w:webHidden/>
              </w:rPr>
              <w:t>58</w:t>
            </w:r>
            <w:r w:rsidR="00197BFC">
              <w:rPr>
                <w:noProof/>
                <w:webHidden/>
              </w:rPr>
              <w:fldChar w:fldCharType="end"/>
            </w:r>
          </w:hyperlink>
        </w:p>
        <w:p w14:paraId="473EC89B" w14:textId="77777777" w:rsidR="00197BFC" w:rsidRDefault="00D86008">
          <w:pPr>
            <w:pStyle w:val="TOC1"/>
            <w:tabs>
              <w:tab w:val="right" w:leader="dot" w:pos="9350"/>
            </w:tabs>
            <w:rPr>
              <w:rFonts w:eastAsiaTheme="minorEastAsia"/>
              <w:noProof/>
              <w:lang w:val="nl-NL" w:eastAsia="nl-NL"/>
            </w:rPr>
          </w:pPr>
          <w:hyperlink w:anchor="_Toc497903973" w:history="1">
            <w:r w:rsidR="00197BFC" w:rsidRPr="009A2EDA">
              <w:rPr>
                <w:rStyle w:val="Hyperlink"/>
                <w:rFonts w:ascii="Arial" w:hAnsi="Arial" w:cs="Arial"/>
                <w:noProof/>
              </w:rPr>
              <w:t>India</w:t>
            </w:r>
            <w:r w:rsidR="00197BFC">
              <w:rPr>
                <w:noProof/>
                <w:webHidden/>
              </w:rPr>
              <w:tab/>
            </w:r>
            <w:r w:rsidR="00197BFC">
              <w:rPr>
                <w:noProof/>
                <w:webHidden/>
              </w:rPr>
              <w:fldChar w:fldCharType="begin"/>
            </w:r>
            <w:r w:rsidR="00197BFC">
              <w:rPr>
                <w:noProof/>
                <w:webHidden/>
              </w:rPr>
              <w:instrText xml:space="preserve"> PAGEREF _Toc497903973 \h </w:instrText>
            </w:r>
            <w:r w:rsidR="00197BFC">
              <w:rPr>
                <w:noProof/>
                <w:webHidden/>
              </w:rPr>
            </w:r>
            <w:r w:rsidR="00197BFC">
              <w:rPr>
                <w:noProof/>
                <w:webHidden/>
              </w:rPr>
              <w:fldChar w:fldCharType="separate"/>
            </w:r>
            <w:r w:rsidR="00C22B6B">
              <w:rPr>
                <w:noProof/>
                <w:webHidden/>
              </w:rPr>
              <w:t>59</w:t>
            </w:r>
            <w:r w:rsidR="00197BFC">
              <w:rPr>
                <w:noProof/>
                <w:webHidden/>
              </w:rPr>
              <w:fldChar w:fldCharType="end"/>
            </w:r>
          </w:hyperlink>
        </w:p>
        <w:p w14:paraId="4EA2B7F3" w14:textId="77777777" w:rsidR="00197BFC" w:rsidRDefault="00D86008">
          <w:pPr>
            <w:pStyle w:val="TOC1"/>
            <w:tabs>
              <w:tab w:val="right" w:leader="dot" w:pos="9350"/>
            </w:tabs>
            <w:rPr>
              <w:rFonts w:eastAsiaTheme="minorEastAsia"/>
              <w:noProof/>
              <w:lang w:val="nl-NL" w:eastAsia="nl-NL"/>
            </w:rPr>
          </w:pPr>
          <w:hyperlink w:anchor="_Toc497903974" w:history="1">
            <w:r w:rsidR="00197BFC" w:rsidRPr="009A2EDA">
              <w:rPr>
                <w:rStyle w:val="Hyperlink"/>
                <w:rFonts w:ascii="Arial" w:hAnsi="Arial" w:cs="Arial"/>
                <w:noProof/>
              </w:rPr>
              <w:t>Israel</w:t>
            </w:r>
            <w:r w:rsidR="00197BFC">
              <w:rPr>
                <w:noProof/>
                <w:webHidden/>
              </w:rPr>
              <w:tab/>
            </w:r>
            <w:r w:rsidR="00197BFC">
              <w:rPr>
                <w:noProof/>
                <w:webHidden/>
              </w:rPr>
              <w:fldChar w:fldCharType="begin"/>
            </w:r>
            <w:r w:rsidR="00197BFC">
              <w:rPr>
                <w:noProof/>
                <w:webHidden/>
              </w:rPr>
              <w:instrText xml:space="preserve"> PAGEREF _Toc497903974 \h </w:instrText>
            </w:r>
            <w:r w:rsidR="00197BFC">
              <w:rPr>
                <w:noProof/>
                <w:webHidden/>
              </w:rPr>
            </w:r>
            <w:r w:rsidR="00197BFC">
              <w:rPr>
                <w:noProof/>
                <w:webHidden/>
              </w:rPr>
              <w:fldChar w:fldCharType="separate"/>
            </w:r>
            <w:r w:rsidR="00C22B6B">
              <w:rPr>
                <w:noProof/>
                <w:webHidden/>
              </w:rPr>
              <w:t>60</w:t>
            </w:r>
            <w:r w:rsidR="00197BFC">
              <w:rPr>
                <w:noProof/>
                <w:webHidden/>
              </w:rPr>
              <w:fldChar w:fldCharType="end"/>
            </w:r>
          </w:hyperlink>
        </w:p>
        <w:p w14:paraId="5377D6B8" w14:textId="77777777" w:rsidR="00197BFC" w:rsidRDefault="00D86008">
          <w:pPr>
            <w:pStyle w:val="TOC1"/>
            <w:tabs>
              <w:tab w:val="right" w:leader="dot" w:pos="9350"/>
            </w:tabs>
            <w:rPr>
              <w:rFonts w:eastAsiaTheme="minorEastAsia"/>
              <w:noProof/>
              <w:lang w:val="nl-NL" w:eastAsia="nl-NL"/>
            </w:rPr>
          </w:pPr>
          <w:hyperlink w:anchor="_Toc497903975" w:history="1">
            <w:r w:rsidR="00197BFC" w:rsidRPr="009A2EDA">
              <w:rPr>
                <w:rStyle w:val="Hyperlink"/>
                <w:rFonts w:ascii="Arial" w:hAnsi="Arial" w:cs="Arial"/>
                <w:noProof/>
              </w:rPr>
              <w:t>Italy</w:t>
            </w:r>
            <w:r w:rsidR="00197BFC">
              <w:rPr>
                <w:noProof/>
                <w:webHidden/>
              </w:rPr>
              <w:tab/>
            </w:r>
            <w:r w:rsidR="00197BFC">
              <w:rPr>
                <w:noProof/>
                <w:webHidden/>
              </w:rPr>
              <w:fldChar w:fldCharType="begin"/>
            </w:r>
            <w:r w:rsidR="00197BFC">
              <w:rPr>
                <w:noProof/>
                <w:webHidden/>
              </w:rPr>
              <w:instrText xml:space="preserve"> PAGEREF _Toc497903975 \h </w:instrText>
            </w:r>
            <w:r w:rsidR="00197BFC">
              <w:rPr>
                <w:noProof/>
                <w:webHidden/>
              </w:rPr>
            </w:r>
            <w:r w:rsidR="00197BFC">
              <w:rPr>
                <w:noProof/>
                <w:webHidden/>
              </w:rPr>
              <w:fldChar w:fldCharType="separate"/>
            </w:r>
            <w:r w:rsidR="00C22B6B">
              <w:rPr>
                <w:noProof/>
                <w:webHidden/>
              </w:rPr>
              <w:t>61</w:t>
            </w:r>
            <w:r w:rsidR="00197BFC">
              <w:rPr>
                <w:noProof/>
                <w:webHidden/>
              </w:rPr>
              <w:fldChar w:fldCharType="end"/>
            </w:r>
          </w:hyperlink>
        </w:p>
        <w:p w14:paraId="37752AD5" w14:textId="77777777" w:rsidR="00197BFC" w:rsidRDefault="00D86008">
          <w:pPr>
            <w:pStyle w:val="TOC1"/>
            <w:tabs>
              <w:tab w:val="right" w:leader="dot" w:pos="9350"/>
            </w:tabs>
            <w:rPr>
              <w:rFonts w:eastAsiaTheme="minorEastAsia"/>
              <w:noProof/>
              <w:lang w:val="nl-NL" w:eastAsia="nl-NL"/>
            </w:rPr>
          </w:pPr>
          <w:hyperlink w:anchor="_Toc497903976" w:history="1">
            <w:r w:rsidR="00197BFC" w:rsidRPr="009A2EDA">
              <w:rPr>
                <w:rStyle w:val="Hyperlink"/>
                <w:rFonts w:ascii="Arial" w:hAnsi="Arial" w:cs="Arial"/>
                <w:noProof/>
              </w:rPr>
              <w:t>Ireland</w:t>
            </w:r>
            <w:r w:rsidR="00197BFC">
              <w:rPr>
                <w:noProof/>
                <w:webHidden/>
              </w:rPr>
              <w:tab/>
            </w:r>
            <w:r w:rsidR="00197BFC">
              <w:rPr>
                <w:noProof/>
                <w:webHidden/>
              </w:rPr>
              <w:fldChar w:fldCharType="begin"/>
            </w:r>
            <w:r w:rsidR="00197BFC">
              <w:rPr>
                <w:noProof/>
                <w:webHidden/>
              </w:rPr>
              <w:instrText xml:space="preserve"> PAGEREF _Toc497903976 \h </w:instrText>
            </w:r>
            <w:r w:rsidR="00197BFC">
              <w:rPr>
                <w:noProof/>
                <w:webHidden/>
              </w:rPr>
            </w:r>
            <w:r w:rsidR="00197BFC">
              <w:rPr>
                <w:noProof/>
                <w:webHidden/>
              </w:rPr>
              <w:fldChar w:fldCharType="separate"/>
            </w:r>
            <w:r w:rsidR="00C22B6B">
              <w:rPr>
                <w:noProof/>
                <w:webHidden/>
              </w:rPr>
              <w:t>63</w:t>
            </w:r>
            <w:r w:rsidR="00197BFC">
              <w:rPr>
                <w:noProof/>
                <w:webHidden/>
              </w:rPr>
              <w:fldChar w:fldCharType="end"/>
            </w:r>
          </w:hyperlink>
        </w:p>
        <w:p w14:paraId="24F90CFD" w14:textId="77777777" w:rsidR="00197BFC" w:rsidRDefault="00D86008">
          <w:pPr>
            <w:pStyle w:val="TOC1"/>
            <w:tabs>
              <w:tab w:val="right" w:leader="dot" w:pos="9350"/>
            </w:tabs>
            <w:rPr>
              <w:rFonts w:eastAsiaTheme="minorEastAsia"/>
              <w:noProof/>
              <w:lang w:val="nl-NL" w:eastAsia="nl-NL"/>
            </w:rPr>
          </w:pPr>
          <w:hyperlink w:anchor="_Toc497903977" w:history="1">
            <w:r w:rsidR="00197BFC" w:rsidRPr="009A2EDA">
              <w:rPr>
                <w:rStyle w:val="Hyperlink"/>
                <w:rFonts w:ascii="Arial" w:hAnsi="Arial" w:cs="Arial"/>
                <w:noProof/>
              </w:rPr>
              <w:t>Jamaica</w:t>
            </w:r>
            <w:r w:rsidR="00197BFC">
              <w:rPr>
                <w:noProof/>
                <w:webHidden/>
              </w:rPr>
              <w:tab/>
            </w:r>
            <w:r w:rsidR="00197BFC">
              <w:rPr>
                <w:noProof/>
                <w:webHidden/>
              </w:rPr>
              <w:fldChar w:fldCharType="begin"/>
            </w:r>
            <w:r w:rsidR="00197BFC">
              <w:rPr>
                <w:noProof/>
                <w:webHidden/>
              </w:rPr>
              <w:instrText xml:space="preserve"> PAGEREF _Toc497903977 \h </w:instrText>
            </w:r>
            <w:r w:rsidR="00197BFC">
              <w:rPr>
                <w:noProof/>
                <w:webHidden/>
              </w:rPr>
            </w:r>
            <w:r w:rsidR="00197BFC">
              <w:rPr>
                <w:noProof/>
                <w:webHidden/>
              </w:rPr>
              <w:fldChar w:fldCharType="separate"/>
            </w:r>
            <w:r w:rsidR="00C22B6B">
              <w:rPr>
                <w:noProof/>
                <w:webHidden/>
              </w:rPr>
              <w:t>64</w:t>
            </w:r>
            <w:r w:rsidR="00197BFC">
              <w:rPr>
                <w:noProof/>
                <w:webHidden/>
              </w:rPr>
              <w:fldChar w:fldCharType="end"/>
            </w:r>
          </w:hyperlink>
        </w:p>
        <w:p w14:paraId="01741710" w14:textId="77777777" w:rsidR="00197BFC" w:rsidRDefault="00D86008">
          <w:pPr>
            <w:pStyle w:val="TOC1"/>
            <w:tabs>
              <w:tab w:val="right" w:leader="dot" w:pos="9350"/>
            </w:tabs>
            <w:rPr>
              <w:rFonts w:eastAsiaTheme="minorEastAsia"/>
              <w:noProof/>
              <w:lang w:val="nl-NL" w:eastAsia="nl-NL"/>
            </w:rPr>
          </w:pPr>
          <w:hyperlink w:anchor="_Toc497903978" w:history="1">
            <w:r w:rsidR="00197BFC" w:rsidRPr="009A2EDA">
              <w:rPr>
                <w:rStyle w:val="Hyperlink"/>
                <w:rFonts w:ascii="Arial" w:hAnsi="Arial" w:cs="Arial"/>
                <w:noProof/>
              </w:rPr>
              <w:t>Japan</w:t>
            </w:r>
            <w:r w:rsidR="00197BFC">
              <w:rPr>
                <w:noProof/>
                <w:webHidden/>
              </w:rPr>
              <w:tab/>
            </w:r>
            <w:r w:rsidR="00197BFC">
              <w:rPr>
                <w:noProof/>
                <w:webHidden/>
              </w:rPr>
              <w:fldChar w:fldCharType="begin"/>
            </w:r>
            <w:r w:rsidR="00197BFC">
              <w:rPr>
                <w:noProof/>
                <w:webHidden/>
              </w:rPr>
              <w:instrText xml:space="preserve"> PAGEREF _Toc497903978 \h </w:instrText>
            </w:r>
            <w:r w:rsidR="00197BFC">
              <w:rPr>
                <w:noProof/>
                <w:webHidden/>
              </w:rPr>
            </w:r>
            <w:r w:rsidR="00197BFC">
              <w:rPr>
                <w:noProof/>
                <w:webHidden/>
              </w:rPr>
              <w:fldChar w:fldCharType="separate"/>
            </w:r>
            <w:r w:rsidR="00C22B6B">
              <w:rPr>
                <w:noProof/>
                <w:webHidden/>
              </w:rPr>
              <w:t>65</w:t>
            </w:r>
            <w:r w:rsidR="00197BFC">
              <w:rPr>
                <w:noProof/>
                <w:webHidden/>
              </w:rPr>
              <w:fldChar w:fldCharType="end"/>
            </w:r>
          </w:hyperlink>
        </w:p>
        <w:p w14:paraId="5DA5696C" w14:textId="77777777" w:rsidR="00197BFC" w:rsidRDefault="00D86008">
          <w:pPr>
            <w:pStyle w:val="TOC1"/>
            <w:tabs>
              <w:tab w:val="right" w:leader="dot" w:pos="9350"/>
            </w:tabs>
            <w:rPr>
              <w:rFonts w:eastAsiaTheme="minorEastAsia"/>
              <w:noProof/>
              <w:lang w:val="nl-NL" w:eastAsia="nl-NL"/>
            </w:rPr>
          </w:pPr>
          <w:hyperlink w:anchor="_Toc497903979" w:history="1">
            <w:r w:rsidR="00197BFC" w:rsidRPr="009A2EDA">
              <w:rPr>
                <w:rStyle w:val="Hyperlink"/>
                <w:rFonts w:ascii="Arial" w:hAnsi="Arial" w:cs="Arial"/>
                <w:noProof/>
              </w:rPr>
              <w:t>Kenya</w:t>
            </w:r>
            <w:r w:rsidR="00197BFC">
              <w:rPr>
                <w:noProof/>
                <w:webHidden/>
              </w:rPr>
              <w:tab/>
            </w:r>
            <w:r w:rsidR="00197BFC">
              <w:rPr>
                <w:noProof/>
                <w:webHidden/>
              </w:rPr>
              <w:fldChar w:fldCharType="begin"/>
            </w:r>
            <w:r w:rsidR="00197BFC">
              <w:rPr>
                <w:noProof/>
                <w:webHidden/>
              </w:rPr>
              <w:instrText xml:space="preserve"> PAGEREF _Toc497903979 \h </w:instrText>
            </w:r>
            <w:r w:rsidR="00197BFC">
              <w:rPr>
                <w:noProof/>
                <w:webHidden/>
              </w:rPr>
            </w:r>
            <w:r w:rsidR="00197BFC">
              <w:rPr>
                <w:noProof/>
                <w:webHidden/>
              </w:rPr>
              <w:fldChar w:fldCharType="separate"/>
            </w:r>
            <w:r w:rsidR="00C22B6B">
              <w:rPr>
                <w:noProof/>
                <w:webHidden/>
              </w:rPr>
              <w:t>66</w:t>
            </w:r>
            <w:r w:rsidR="00197BFC">
              <w:rPr>
                <w:noProof/>
                <w:webHidden/>
              </w:rPr>
              <w:fldChar w:fldCharType="end"/>
            </w:r>
          </w:hyperlink>
        </w:p>
        <w:p w14:paraId="2DCA3F4F" w14:textId="77777777" w:rsidR="00197BFC" w:rsidRDefault="00D86008">
          <w:pPr>
            <w:pStyle w:val="TOC1"/>
            <w:tabs>
              <w:tab w:val="right" w:leader="dot" w:pos="9350"/>
            </w:tabs>
            <w:rPr>
              <w:rFonts w:eastAsiaTheme="minorEastAsia"/>
              <w:noProof/>
              <w:lang w:val="nl-NL" w:eastAsia="nl-NL"/>
            </w:rPr>
          </w:pPr>
          <w:hyperlink w:anchor="_Toc497903980" w:history="1">
            <w:r w:rsidR="00197BFC" w:rsidRPr="009A2EDA">
              <w:rPr>
                <w:rStyle w:val="Hyperlink"/>
                <w:rFonts w:ascii="Arial" w:hAnsi="Arial" w:cs="Arial"/>
                <w:noProof/>
              </w:rPr>
              <w:t>Kuwait</w:t>
            </w:r>
            <w:r w:rsidR="00197BFC">
              <w:rPr>
                <w:noProof/>
                <w:webHidden/>
              </w:rPr>
              <w:tab/>
            </w:r>
            <w:r w:rsidR="00197BFC">
              <w:rPr>
                <w:noProof/>
                <w:webHidden/>
              </w:rPr>
              <w:fldChar w:fldCharType="begin"/>
            </w:r>
            <w:r w:rsidR="00197BFC">
              <w:rPr>
                <w:noProof/>
                <w:webHidden/>
              </w:rPr>
              <w:instrText xml:space="preserve"> PAGEREF _Toc497903980 \h </w:instrText>
            </w:r>
            <w:r w:rsidR="00197BFC">
              <w:rPr>
                <w:noProof/>
                <w:webHidden/>
              </w:rPr>
            </w:r>
            <w:r w:rsidR="00197BFC">
              <w:rPr>
                <w:noProof/>
                <w:webHidden/>
              </w:rPr>
              <w:fldChar w:fldCharType="separate"/>
            </w:r>
            <w:r w:rsidR="00C22B6B">
              <w:rPr>
                <w:noProof/>
                <w:webHidden/>
              </w:rPr>
              <w:t>67</w:t>
            </w:r>
            <w:r w:rsidR="00197BFC">
              <w:rPr>
                <w:noProof/>
                <w:webHidden/>
              </w:rPr>
              <w:fldChar w:fldCharType="end"/>
            </w:r>
          </w:hyperlink>
        </w:p>
        <w:p w14:paraId="42EB8E4B" w14:textId="77777777" w:rsidR="00197BFC" w:rsidRDefault="00D86008">
          <w:pPr>
            <w:pStyle w:val="TOC1"/>
            <w:tabs>
              <w:tab w:val="right" w:leader="dot" w:pos="9350"/>
            </w:tabs>
            <w:rPr>
              <w:rFonts w:eastAsiaTheme="minorEastAsia"/>
              <w:noProof/>
              <w:lang w:val="nl-NL" w:eastAsia="nl-NL"/>
            </w:rPr>
          </w:pPr>
          <w:hyperlink w:anchor="_Toc497903981" w:history="1">
            <w:r w:rsidR="00197BFC" w:rsidRPr="009A2EDA">
              <w:rPr>
                <w:rStyle w:val="Hyperlink"/>
                <w:noProof/>
              </w:rPr>
              <w:t>Lebanon</w:t>
            </w:r>
            <w:r w:rsidR="00197BFC">
              <w:rPr>
                <w:noProof/>
                <w:webHidden/>
              </w:rPr>
              <w:tab/>
            </w:r>
            <w:r w:rsidR="00197BFC">
              <w:rPr>
                <w:noProof/>
                <w:webHidden/>
              </w:rPr>
              <w:fldChar w:fldCharType="begin"/>
            </w:r>
            <w:r w:rsidR="00197BFC">
              <w:rPr>
                <w:noProof/>
                <w:webHidden/>
              </w:rPr>
              <w:instrText xml:space="preserve"> PAGEREF _Toc497903981 \h </w:instrText>
            </w:r>
            <w:r w:rsidR="00197BFC">
              <w:rPr>
                <w:noProof/>
                <w:webHidden/>
              </w:rPr>
            </w:r>
            <w:r w:rsidR="00197BFC">
              <w:rPr>
                <w:noProof/>
                <w:webHidden/>
              </w:rPr>
              <w:fldChar w:fldCharType="separate"/>
            </w:r>
            <w:r w:rsidR="00C22B6B">
              <w:rPr>
                <w:noProof/>
                <w:webHidden/>
              </w:rPr>
              <w:t>68</w:t>
            </w:r>
            <w:r w:rsidR="00197BFC">
              <w:rPr>
                <w:noProof/>
                <w:webHidden/>
              </w:rPr>
              <w:fldChar w:fldCharType="end"/>
            </w:r>
          </w:hyperlink>
        </w:p>
        <w:p w14:paraId="61BEAFDB" w14:textId="77777777" w:rsidR="00197BFC" w:rsidRDefault="00D86008">
          <w:pPr>
            <w:pStyle w:val="TOC1"/>
            <w:tabs>
              <w:tab w:val="right" w:leader="dot" w:pos="9350"/>
            </w:tabs>
            <w:rPr>
              <w:rFonts w:eastAsiaTheme="minorEastAsia"/>
              <w:noProof/>
              <w:lang w:val="nl-NL" w:eastAsia="nl-NL"/>
            </w:rPr>
          </w:pPr>
          <w:hyperlink w:anchor="_Toc497903982" w:history="1">
            <w:r w:rsidR="00197BFC" w:rsidRPr="009A2EDA">
              <w:rPr>
                <w:rStyle w:val="Hyperlink"/>
                <w:rFonts w:ascii="Arial" w:hAnsi="Arial" w:cs="Arial"/>
                <w:noProof/>
              </w:rPr>
              <w:t>Lithuania</w:t>
            </w:r>
            <w:r w:rsidR="00197BFC">
              <w:rPr>
                <w:noProof/>
                <w:webHidden/>
              </w:rPr>
              <w:tab/>
            </w:r>
            <w:r w:rsidR="00197BFC">
              <w:rPr>
                <w:noProof/>
                <w:webHidden/>
              </w:rPr>
              <w:fldChar w:fldCharType="begin"/>
            </w:r>
            <w:r w:rsidR="00197BFC">
              <w:rPr>
                <w:noProof/>
                <w:webHidden/>
              </w:rPr>
              <w:instrText xml:space="preserve"> PAGEREF _Toc497903982 \h </w:instrText>
            </w:r>
            <w:r w:rsidR="00197BFC">
              <w:rPr>
                <w:noProof/>
                <w:webHidden/>
              </w:rPr>
            </w:r>
            <w:r w:rsidR="00197BFC">
              <w:rPr>
                <w:noProof/>
                <w:webHidden/>
              </w:rPr>
              <w:fldChar w:fldCharType="separate"/>
            </w:r>
            <w:r w:rsidR="00C22B6B">
              <w:rPr>
                <w:noProof/>
                <w:webHidden/>
              </w:rPr>
              <w:t>70</w:t>
            </w:r>
            <w:r w:rsidR="00197BFC">
              <w:rPr>
                <w:noProof/>
                <w:webHidden/>
              </w:rPr>
              <w:fldChar w:fldCharType="end"/>
            </w:r>
          </w:hyperlink>
        </w:p>
        <w:p w14:paraId="6B6D51E0" w14:textId="77777777" w:rsidR="00197BFC" w:rsidRDefault="00D86008">
          <w:pPr>
            <w:pStyle w:val="TOC1"/>
            <w:tabs>
              <w:tab w:val="right" w:leader="dot" w:pos="9350"/>
            </w:tabs>
            <w:rPr>
              <w:rFonts w:eastAsiaTheme="minorEastAsia"/>
              <w:noProof/>
              <w:lang w:val="nl-NL" w:eastAsia="nl-NL"/>
            </w:rPr>
          </w:pPr>
          <w:hyperlink w:anchor="_Toc497903983" w:history="1">
            <w:r w:rsidR="00197BFC" w:rsidRPr="009A2EDA">
              <w:rPr>
                <w:rStyle w:val="Hyperlink"/>
                <w:rFonts w:ascii="Arial" w:hAnsi="Arial" w:cs="Arial"/>
                <w:noProof/>
              </w:rPr>
              <w:t>Luxembourg</w:t>
            </w:r>
            <w:r w:rsidR="00197BFC">
              <w:rPr>
                <w:noProof/>
                <w:webHidden/>
              </w:rPr>
              <w:tab/>
            </w:r>
            <w:r w:rsidR="00197BFC">
              <w:rPr>
                <w:noProof/>
                <w:webHidden/>
              </w:rPr>
              <w:fldChar w:fldCharType="begin"/>
            </w:r>
            <w:r w:rsidR="00197BFC">
              <w:rPr>
                <w:noProof/>
                <w:webHidden/>
              </w:rPr>
              <w:instrText xml:space="preserve"> PAGEREF _Toc497903983 \h </w:instrText>
            </w:r>
            <w:r w:rsidR="00197BFC">
              <w:rPr>
                <w:noProof/>
                <w:webHidden/>
              </w:rPr>
            </w:r>
            <w:r w:rsidR="00197BFC">
              <w:rPr>
                <w:noProof/>
                <w:webHidden/>
              </w:rPr>
              <w:fldChar w:fldCharType="separate"/>
            </w:r>
            <w:r w:rsidR="00C22B6B">
              <w:rPr>
                <w:noProof/>
                <w:webHidden/>
              </w:rPr>
              <w:t>71</w:t>
            </w:r>
            <w:r w:rsidR="00197BFC">
              <w:rPr>
                <w:noProof/>
                <w:webHidden/>
              </w:rPr>
              <w:fldChar w:fldCharType="end"/>
            </w:r>
          </w:hyperlink>
        </w:p>
        <w:p w14:paraId="5BEAFF1A" w14:textId="77777777" w:rsidR="00197BFC" w:rsidRDefault="00D86008">
          <w:pPr>
            <w:pStyle w:val="TOC1"/>
            <w:tabs>
              <w:tab w:val="right" w:leader="dot" w:pos="9350"/>
            </w:tabs>
            <w:rPr>
              <w:rFonts w:eastAsiaTheme="minorEastAsia"/>
              <w:noProof/>
              <w:lang w:val="nl-NL" w:eastAsia="nl-NL"/>
            </w:rPr>
          </w:pPr>
          <w:hyperlink w:anchor="_Toc497903984" w:history="1">
            <w:r w:rsidR="00197BFC" w:rsidRPr="009A2EDA">
              <w:rPr>
                <w:rStyle w:val="Hyperlink"/>
                <w:rFonts w:ascii="Arial" w:hAnsi="Arial" w:cs="Arial"/>
                <w:noProof/>
              </w:rPr>
              <w:t>Macedonia</w:t>
            </w:r>
            <w:r w:rsidR="00197BFC">
              <w:rPr>
                <w:noProof/>
                <w:webHidden/>
              </w:rPr>
              <w:tab/>
            </w:r>
            <w:r w:rsidR="00197BFC">
              <w:rPr>
                <w:noProof/>
                <w:webHidden/>
              </w:rPr>
              <w:fldChar w:fldCharType="begin"/>
            </w:r>
            <w:r w:rsidR="00197BFC">
              <w:rPr>
                <w:noProof/>
                <w:webHidden/>
              </w:rPr>
              <w:instrText xml:space="preserve"> PAGEREF _Toc497903984 \h </w:instrText>
            </w:r>
            <w:r w:rsidR="00197BFC">
              <w:rPr>
                <w:noProof/>
                <w:webHidden/>
              </w:rPr>
            </w:r>
            <w:r w:rsidR="00197BFC">
              <w:rPr>
                <w:noProof/>
                <w:webHidden/>
              </w:rPr>
              <w:fldChar w:fldCharType="separate"/>
            </w:r>
            <w:r w:rsidR="00C22B6B">
              <w:rPr>
                <w:noProof/>
                <w:webHidden/>
              </w:rPr>
              <w:t>72</w:t>
            </w:r>
            <w:r w:rsidR="00197BFC">
              <w:rPr>
                <w:noProof/>
                <w:webHidden/>
              </w:rPr>
              <w:fldChar w:fldCharType="end"/>
            </w:r>
          </w:hyperlink>
        </w:p>
        <w:p w14:paraId="61496488" w14:textId="77777777" w:rsidR="00197BFC" w:rsidRDefault="00D86008">
          <w:pPr>
            <w:pStyle w:val="TOC1"/>
            <w:tabs>
              <w:tab w:val="right" w:leader="dot" w:pos="9350"/>
            </w:tabs>
            <w:rPr>
              <w:rFonts w:eastAsiaTheme="minorEastAsia"/>
              <w:noProof/>
              <w:lang w:val="nl-NL" w:eastAsia="nl-NL"/>
            </w:rPr>
          </w:pPr>
          <w:hyperlink w:anchor="_Toc497903985" w:history="1">
            <w:r w:rsidR="00197BFC" w:rsidRPr="009A2EDA">
              <w:rPr>
                <w:rStyle w:val="Hyperlink"/>
                <w:rFonts w:ascii="Arial" w:hAnsi="Arial" w:cs="Arial"/>
                <w:noProof/>
              </w:rPr>
              <w:t>Malaysia</w:t>
            </w:r>
            <w:r w:rsidR="00197BFC">
              <w:rPr>
                <w:noProof/>
                <w:webHidden/>
              </w:rPr>
              <w:tab/>
            </w:r>
            <w:r w:rsidR="00197BFC">
              <w:rPr>
                <w:noProof/>
                <w:webHidden/>
              </w:rPr>
              <w:fldChar w:fldCharType="begin"/>
            </w:r>
            <w:r w:rsidR="00197BFC">
              <w:rPr>
                <w:noProof/>
                <w:webHidden/>
              </w:rPr>
              <w:instrText xml:space="preserve"> PAGEREF _Toc497903985 \h </w:instrText>
            </w:r>
            <w:r w:rsidR="00197BFC">
              <w:rPr>
                <w:noProof/>
                <w:webHidden/>
              </w:rPr>
            </w:r>
            <w:r w:rsidR="00197BFC">
              <w:rPr>
                <w:noProof/>
                <w:webHidden/>
              </w:rPr>
              <w:fldChar w:fldCharType="separate"/>
            </w:r>
            <w:r w:rsidR="00C22B6B">
              <w:rPr>
                <w:noProof/>
                <w:webHidden/>
              </w:rPr>
              <w:t>73</w:t>
            </w:r>
            <w:r w:rsidR="00197BFC">
              <w:rPr>
                <w:noProof/>
                <w:webHidden/>
              </w:rPr>
              <w:fldChar w:fldCharType="end"/>
            </w:r>
          </w:hyperlink>
        </w:p>
        <w:p w14:paraId="57A2984F" w14:textId="77777777" w:rsidR="00197BFC" w:rsidRDefault="00D86008">
          <w:pPr>
            <w:pStyle w:val="TOC1"/>
            <w:tabs>
              <w:tab w:val="right" w:leader="dot" w:pos="9350"/>
            </w:tabs>
            <w:rPr>
              <w:rFonts w:eastAsiaTheme="minorEastAsia"/>
              <w:noProof/>
              <w:lang w:val="nl-NL" w:eastAsia="nl-NL"/>
            </w:rPr>
          </w:pPr>
          <w:hyperlink w:anchor="_Toc497903986" w:history="1">
            <w:r w:rsidR="00197BFC" w:rsidRPr="009A2EDA">
              <w:rPr>
                <w:rStyle w:val="Hyperlink"/>
                <w:rFonts w:ascii="Arial" w:hAnsi="Arial" w:cs="Arial"/>
                <w:noProof/>
              </w:rPr>
              <w:t>Malta</w:t>
            </w:r>
            <w:r w:rsidR="00197BFC">
              <w:rPr>
                <w:noProof/>
                <w:webHidden/>
              </w:rPr>
              <w:tab/>
            </w:r>
            <w:r w:rsidR="00197BFC">
              <w:rPr>
                <w:noProof/>
                <w:webHidden/>
              </w:rPr>
              <w:fldChar w:fldCharType="begin"/>
            </w:r>
            <w:r w:rsidR="00197BFC">
              <w:rPr>
                <w:noProof/>
                <w:webHidden/>
              </w:rPr>
              <w:instrText xml:space="preserve"> PAGEREF _Toc497903986 \h </w:instrText>
            </w:r>
            <w:r w:rsidR="00197BFC">
              <w:rPr>
                <w:noProof/>
                <w:webHidden/>
              </w:rPr>
            </w:r>
            <w:r w:rsidR="00197BFC">
              <w:rPr>
                <w:noProof/>
                <w:webHidden/>
              </w:rPr>
              <w:fldChar w:fldCharType="separate"/>
            </w:r>
            <w:r w:rsidR="00C22B6B">
              <w:rPr>
                <w:noProof/>
                <w:webHidden/>
              </w:rPr>
              <w:t>74</w:t>
            </w:r>
            <w:r w:rsidR="00197BFC">
              <w:rPr>
                <w:noProof/>
                <w:webHidden/>
              </w:rPr>
              <w:fldChar w:fldCharType="end"/>
            </w:r>
          </w:hyperlink>
        </w:p>
        <w:p w14:paraId="13BA05EA" w14:textId="77777777" w:rsidR="00197BFC" w:rsidRDefault="00D86008">
          <w:pPr>
            <w:pStyle w:val="TOC1"/>
            <w:tabs>
              <w:tab w:val="right" w:leader="dot" w:pos="9350"/>
            </w:tabs>
            <w:rPr>
              <w:rFonts w:eastAsiaTheme="minorEastAsia"/>
              <w:noProof/>
              <w:lang w:val="nl-NL" w:eastAsia="nl-NL"/>
            </w:rPr>
          </w:pPr>
          <w:hyperlink w:anchor="_Toc497903987" w:history="1">
            <w:r w:rsidR="00197BFC" w:rsidRPr="009A2EDA">
              <w:rPr>
                <w:rStyle w:val="Hyperlink"/>
                <w:noProof/>
              </w:rPr>
              <w:t>Mauritius</w:t>
            </w:r>
            <w:r w:rsidR="00197BFC">
              <w:rPr>
                <w:noProof/>
                <w:webHidden/>
              </w:rPr>
              <w:tab/>
            </w:r>
            <w:r w:rsidR="00197BFC">
              <w:rPr>
                <w:noProof/>
                <w:webHidden/>
              </w:rPr>
              <w:fldChar w:fldCharType="begin"/>
            </w:r>
            <w:r w:rsidR="00197BFC">
              <w:rPr>
                <w:noProof/>
                <w:webHidden/>
              </w:rPr>
              <w:instrText xml:space="preserve"> PAGEREF _Toc497903987 \h </w:instrText>
            </w:r>
            <w:r w:rsidR="00197BFC">
              <w:rPr>
                <w:noProof/>
                <w:webHidden/>
              </w:rPr>
            </w:r>
            <w:r w:rsidR="00197BFC">
              <w:rPr>
                <w:noProof/>
                <w:webHidden/>
              </w:rPr>
              <w:fldChar w:fldCharType="separate"/>
            </w:r>
            <w:r w:rsidR="00C22B6B">
              <w:rPr>
                <w:noProof/>
                <w:webHidden/>
              </w:rPr>
              <w:t>76</w:t>
            </w:r>
            <w:r w:rsidR="00197BFC">
              <w:rPr>
                <w:noProof/>
                <w:webHidden/>
              </w:rPr>
              <w:fldChar w:fldCharType="end"/>
            </w:r>
          </w:hyperlink>
        </w:p>
        <w:p w14:paraId="6281951B" w14:textId="77777777" w:rsidR="00197BFC" w:rsidRDefault="00D86008">
          <w:pPr>
            <w:pStyle w:val="TOC1"/>
            <w:tabs>
              <w:tab w:val="right" w:leader="dot" w:pos="9350"/>
            </w:tabs>
            <w:rPr>
              <w:rFonts w:eastAsiaTheme="minorEastAsia"/>
              <w:noProof/>
              <w:lang w:val="nl-NL" w:eastAsia="nl-NL"/>
            </w:rPr>
          </w:pPr>
          <w:hyperlink w:anchor="_Toc497903988" w:history="1">
            <w:r w:rsidR="00197BFC" w:rsidRPr="009A2EDA">
              <w:rPr>
                <w:rStyle w:val="Hyperlink"/>
                <w:rFonts w:ascii="Arial" w:hAnsi="Arial" w:cs="Arial"/>
                <w:noProof/>
              </w:rPr>
              <w:t>Mexico</w:t>
            </w:r>
            <w:r w:rsidR="00197BFC">
              <w:rPr>
                <w:noProof/>
                <w:webHidden/>
              </w:rPr>
              <w:tab/>
            </w:r>
            <w:r w:rsidR="00197BFC">
              <w:rPr>
                <w:noProof/>
                <w:webHidden/>
              </w:rPr>
              <w:fldChar w:fldCharType="begin"/>
            </w:r>
            <w:r w:rsidR="00197BFC">
              <w:rPr>
                <w:noProof/>
                <w:webHidden/>
              </w:rPr>
              <w:instrText xml:space="preserve"> PAGEREF _Toc497903988 \h </w:instrText>
            </w:r>
            <w:r w:rsidR="00197BFC">
              <w:rPr>
                <w:noProof/>
                <w:webHidden/>
              </w:rPr>
            </w:r>
            <w:r w:rsidR="00197BFC">
              <w:rPr>
                <w:noProof/>
                <w:webHidden/>
              </w:rPr>
              <w:fldChar w:fldCharType="separate"/>
            </w:r>
            <w:r w:rsidR="00C22B6B">
              <w:rPr>
                <w:noProof/>
                <w:webHidden/>
              </w:rPr>
              <w:t>77</w:t>
            </w:r>
            <w:r w:rsidR="00197BFC">
              <w:rPr>
                <w:noProof/>
                <w:webHidden/>
              </w:rPr>
              <w:fldChar w:fldCharType="end"/>
            </w:r>
          </w:hyperlink>
        </w:p>
        <w:p w14:paraId="2042285E" w14:textId="77777777" w:rsidR="00197BFC" w:rsidRDefault="00D86008">
          <w:pPr>
            <w:pStyle w:val="TOC1"/>
            <w:tabs>
              <w:tab w:val="right" w:leader="dot" w:pos="9350"/>
            </w:tabs>
            <w:rPr>
              <w:rFonts w:eastAsiaTheme="minorEastAsia"/>
              <w:noProof/>
              <w:lang w:val="nl-NL" w:eastAsia="nl-NL"/>
            </w:rPr>
          </w:pPr>
          <w:hyperlink w:anchor="_Toc497903989" w:history="1">
            <w:r w:rsidR="00197BFC" w:rsidRPr="009A2EDA">
              <w:rPr>
                <w:rStyle w:val="Hyperlink"/>
                <w:rFonts w:ascii="Arial" w:hAnsi="Arial" w:cs="Arial"/>
                <w:noProof/>
              </w:rPr>
              <w:t>Montenegro</w:t>
            </w:r>
            <w:r w:rsidR="00197BFC">
              <w:rPr>
                <w:noProof/>
                <w:webHidden/>
              </w:rPr>
              <w:tab/>
            </w:r>
            <w:r w:rsidR="00197BFC">
              <w:rPr>
                <w:noProof/>
                <w:webHidden/>
              </w:rPr>
              <w:fldChar w:fldCharType="begin"/>
            </w:r>
            <w:r w:rsidR="00197BFC">
              <w:rPr>
                <w:noProof/>
                <w:webHidden/>
              </w:rPr>
              <w:instrText xml:space="preserve"> PAGEREF _Toc497903989 \h </w:instrText>
            </w:r>
            <w:r w:rsidR="00197BFC">
              <w:rPr>
                <w:noProof/>
                <w:webHidden/>
              </w:rPr>
            </w:r>
            <w:r w:rsidR="00197BFC">
              <w:rPr>
                <w:noProof/>
                <w:webHidden/>
              </w:rPr>
              <w:fldChar w:fldCharType="separate"/>
            </w:r>
            <w:r w:rsidR="00C22B6B">
              <w:rPr>
                <w:noProof/>
                <w:webHidden/>
              </w:rPr>
              <w:t>78</w:t>
            </w:r>
            <w:r w:rsidR="00197BFC">
              <w:rPr>
                <w:noProof/>
                <w:webHidden/>
              </w:rPr>
              <w:fldChar w:fldCharType="end"/>
            </w:r>
          </w:hyperlink>
        </w:p>
        <w:p w14:paraId="251365C8" w14:textId="77777777" w:rsidR="00197BFC" w:rsidRDefault="00D86008">
          <w:pPr>
            <w:pStyle w:val="TOC1"/>
            <w:tabs>
              <w:tab w:val="right" w:leader="dot" w:pos="9350"/>
            </w:tabs>
            <w:rPr>
              <w:rFonts w:eastAsiaTheme="minorEastAsia"/>
              <w:noProof/>
              <w:lang w:val="nl-NL" w:eastAsia="nl-NL"/>
            </w:rPr>
          </w:pPr>
          <w:hyperlink w:anchor="_Toc497903990" w:history="1">
            <w:r w:rsidR="00197BFC" w:rsidRPr="009A2EDA">
              <w:rPr>
                <w:rStyle w:val="Hyperlink"/>
                <w:rFonts w:ascii="Arial" w:hAnsi="Arial" w:cs="Arial"/>
                <w:noProof/>
              </w:rPr>
              <w:t>Morocco</w:t>
            </w:r>
            <w:r w:rsidR="00197BFC">
              <w:rPr>
                <w:noProof/>
                <w:webHidden/>
              </w:rPr>
              <w:tab/>
            </w:r>
            <w:r w:rsidR="00197BFC">
              <w:rPr>
                <w:noProof/>
                <w:webHidden/>
              </w:rPr>
              <w:fldChar w:fldCharType="begin"/>
            </w:r>
            <w:r w:rsidR="00197BFC">
              <w:rPr>
                <w:noProof/>
                <w:webHidden/>
              </w:rPr>
              <w:instrText xml:space="preserve"> PAGEREF _Toc497903990 \h </w:instrText>
            </w:r>
            <w:r w:rsidR="00197BFC">
              <w:rPr>
                <w:noProof/>
                <w:webHidden/>
              </w:rPr>
            </w:r>
            <w:r w:rsidR="00197BFC">
              <w:rPr>
                <w:noProof/>
                <w:webHidden/>
              </w:rPr>
              <w:fldChar w:fldCharType="separate"/>
            </w:r>
            <w:r w:rsidR="00C22B6B">
              <w:rPr>
                <w:noProof/>
                <w:webHidden/>
              </w:rPr>
              <w:t>79</w:t>
            </w:r>
            <w:r w:rsidR="00197BFC">
              <w:rPr>
                <w:noProof/>
                <w:webHidden/>
              </w:rPr>
              <w:fldChar w:fldCharType="end"/>
            </w:r>
          </w:hyperlink>
        </w:p>
        <w:p w14:paraId="74347601" w14:textId="77777777" w:rsidR="00197BFC" w:rsidRDefault="00D86008">
          <w:pPr>
            <w:pStyle w:val="TOC1"/>
            <w:tabs>
              <w:tab w:val="right" w:leader="dot" w:pos="9350"/>
            </w:tabs>
            <w:rPr>
              <w:rFonts w:eastAsiaTheme="minorEastAsia"/>
              <w:noProof/>
              <w:lang w:val="nl-NL" w:eastAsia="nl-NL"/>
            </w:rPr>
          </w:pPr>
          <w:hyperlink w:anchor="_Toc497903991" w:history="1">
            <w:r w:rsidR="00197BFC" w:rsidRPr="009A2EDA">
              <w:rPr>
                <w:rStyle w:val="Hyperlink"/>
                <w:rFonts w:ascii="Arial" w:hAnsi="Arial" w:cs="Arial"/>
                <w:noProof/>
              </w:rPr>
              <w:t>Myanmar</w:t>
            </w:r>
            <w:r w:rsidR="00197BFC">
              <w:rPr>
                <w:noProof/>
                <w:webHidden/>
              </w:rPr>
              <w:tab/>
            </w:r>
            <w:r w:rsidR="00197BFC">
              <w:rPr>
                <w:noProof/>
                <w:webHidden/>
              </w:rPr>
              <w:fldChar w:fldCharType="begin"/>
            </w:r>
            <w:r w:rsidR="00197BFC">
              <w:rPr>
                <w:noProof/>
                <w:webHidden/>
              </w:rPr>
              <w:instrText xml:space="preserve"> PAGEREF _Toc497903991 \h </w:instrText>
            </w:r>
            <w:r w:rsidR="00197BFC">
              <w:rPr>
                <w:noProof/>
                <w:webHidden/>
              </w:rPr>
            </w:r>
            <w:r w:rsidR="00197BFC">
              <w:rPr>
                <w:noProof/>
                <w:webHidden/>
              </w:rPr>
              <w:fldChar w:fldCharType="separate"/>
            </w:r>
            <w:r w:rsidR="00C22B6B">
              <w:rPr>
                <w:noProof/>
                <w:webHidden/>
              </w:rPr>
              <w:t>80</w:t>
            </w:r>
            <w:r w:rsidR="00197BFC">
              <w:rPr>
                <w:noProof/>
                <w:webHidden/>
              </w:rPr>
              <w:fldChar w:fldCharType="end"/>
            </w:r>
          </w:hyperlink>
        </w:p>
        <w:p w14:paraId="1BA00817" w14:textId="77777777" w:rsidR="00197BFC" w:rsidRDefault="00D86008">
          <w:pPr>
            <w:pStyle w:val="TOC1"/>
            <w:tabs>
              <w:tab w:val="right" w:leader="dot" w:pos="9350"/>
            </w:tabs>
            <w:rPr>
              <w:rFonts w:eastAsiaTheme="minorEastAsia"/>
              <w:noProof/>
              <w:lang w:val="nl-NL" w:eastAsia="nl-NL"/>
            </w:rPr>
          </w:pPr>
          <w:hyperlink w:anchor="_Toc497903992" w:history="1">
            <w:r w:rsidR="00197BFC" w:rsidRPr="009A2EDA">
              <w:rPr>
                <w:rStyle w:val="Hyperlink"/>
                <w:rFonts w:ascii="Arial" w:hAnsi="Arial" w:cs="Arial"/>
                <w:noProof/>
              </w:rPr>
              <w:t>Mozambique</w:t>
            </w:r>
            <w:r w:rsidR="00197BFC">
              <w:rPr>
                <w:noProof/>
                <w:webHidden/>
              </w:rPr>
              <w:tab/>
            </w:r>
            <w:r w:rsidR="00197BFC">
              <w:rPr>
                <w:noProof/>
                <w:webHidden/>
              </w:rPr>
              <w:fldChar w:fldCharType="begin"/>
            </w:r>
            <w:r w:rsidR="00197BFC">
              <w:rPr>
                <w:noProof/>
                <w:webHidden/>
              </w:rPr>
              <w:instrText xml:space="preserve"> PAGEREF _Toc497903992 \h </w:instrText>
            </w:r>
            <w:r w:rsidR="00197BFC">
              <w:rPr>
                <w:noProof/>
                <w:webHidden/>
              </w:rPr>
            </w:r>
            <w:r w:rsidR="00197BFC">
              <w:rPr>
                <w:noProof/>
                <w:webHidden/>
              </w:rPr>
              <w:fldChar w:fldCharType="separate"/>
            </w:r>
            <w:r w:rsidR="00C22B6B">
              <w:rPr>
                <w:noProof/>
                <w:webHidden/>
              </w:rPr>
              <w:t>81</w:t>
            </w:r>
            <w:r w:rsidR="00197BFC">
              <w:rPr>
                <w:noProof/>
                <w:webHidden/>
              </w:rPr>
              <w:fldChar w:fldCharType="end"/>
            </w:r>
          </w:hyperlink>
        </w:p>
        <w:p w14:paraId="65631A44" w14:textId="77777777" w:rsidR="00197BFC" w:rsidRDefault="00D86008">
          <w:pPr>
            <w:pStyle w:val="TOC1"/>
            <w:tabs>
              <w:tab w:val="right" w:leader="dot" w:pos="9350"/>
            </w:tabs>
            <w:rPr>
              <w:rFonts w:eastAsiaTheme="minorEastAsia"/>
              <w:noProof/>
              <w:lang w:val="nl-NL" w:eastAsia="nl-NL"/>
            </w:rPr>
          </w:pPr>
          <w:hyperlink w:anchor="_Toc497903993" w:history="1">
            <w:r w:rsidR="00197BFC" w:rsidRPr="009A2EDA">
              <w:rPr>
                <w:rStyle w:val="Hyperlink"/>
                <w:noProof/>
              </w:rPr>
              <w:t>Nepal</w:t>
            </w:r>
            <w:r w:rsidR="00197BFC">
              <w:rPr>
                <w:noProof/>
                <w:webHidden/>
              </w:rPr>
              <w:tab/>
            </w:r>
            <w:r w:rsidR="00197BFC">
              <w:rPr>
                <w:noProof/>
                <w:webHidden/>
              </w:rPr>
              <w:fldChar w:fldCharType="begin"/>
            </w:r>
            <w:r w:rsidR="00197BFC">
              <w:rPr>
                <w:noProof/>
                <w:webHidden/>
              </w:rPr>
              <w:instrText xml:space="preserve"> PAGEREF _Toc497903993 \h </w:instrText>
            </w:r>
            <w:r w:rsidR="00197BFC">
              <w:rPr>
                <w:noProof/>
                <w:webHidden/>
              </w:rPr>
            </w:r>
            <w:r w:rsidR="00197BFC">
              <w:rPr>
                <w:noProof/>
                <w:webHidden/>
              </w:rPr>
              <w:fldChar w:fldCharType="separate"/>
            </w:r>
            <w:r w:rsidR="00C22B6B">
              <w:rPr>
                <w:noProof/>
                <w:webHidden/>
              </w:rPr>
              <w:t>82</w:t>
            </w:r>
            <w:r w:rsidR="00197BFC">
              <w:rPr>
                <w:noProof/>
                <w:webHidden/>
              </w:rPr>
              <w:fldChar w:fldCharType="end"/>
            </w:r>
          </w:hyperlink>
        </w:p>
        <w:p w14:paraId="25F3A096" w14:textId="77777777" w:rsidR="00197BFC" w:rsidRDefault="00D86008">
          <w:pPr>
            <w:pStyle w:val="TOC1"/>
            <w:tabs>
              <w:tab w:val="right" w:leader="dot" w:pos="9350"/>
            </w:tabs>
            <w:rPr>
              <w:rFonts w:eastAsiaTheme="minorEastAsia"/>
              <w:noProof/>
              <w:lang w:val="nl-NL" w:eastAsia="nl-NL"/>
            </w:rPr>
          </w:pPr>
          <w:hyperlink w:anchor="_Toc497903994" w:history="1">
            <w:r w:rsidR="00197BFC" w:rsidRPr="009A2EDA">
              <w:rPr>
                <w:rStyle w:val="Hyperlink"/>
                <w:rFonts w:ascii="Arial" w:hAnsi="Arial" w:cs="Arial"/>
                <w:noProof/>
              </w:rPr>
              <w:t>Netherlands</w:t>
            </w:r>
            <w:r w:rsidR="00197BFC">
              <w:rPr>
                <w:noProof/>
                <w:webHidden/>
              </w:rPr>
              <w:tab/>
            </w:r>
            <w:r w:rsidR="00197BFC">
              <w:rPr>
                <w:noProof/>
                <w:webHidden/>
              </w:rPr>
              <w:fldChar w:fldCharType="begin"/>
            </w:r>
            <w:r w:rsidR="00197BFC">
              <w:rPr>
                <w:noProof/>
                <w:webHidden/>
              </w:rPr>
              <w:instrText xml:space="preserve"> PAGEREF _Toc497903994 \h </w:instrText>
            </w:r>
            <w:r w:rsidR="00197BFC">
              <w:rPr>
                <w:noProof/>
                <w:webHidden/>
              </w:rPr>
            </w:r>
            <w:r w:rsidR="00197BFC">
              <w:rPr>
                <w:noProof/>
                <w:webHidden/>
              </w:rPr>
              <w:fldChar w:fldCharType="separate"/>
            </w:r>
            <w:r w:rsidR="00C22B6B">
              <w:rPr>
                <w:noProof/>
                <w:webHidden/>
              </w:rPr>
              <w:t>83</w:t>
            </w:r>
            <w:r w:rsidR="00197BFC">
              <w:rPr>
                <w:noProof/>
                <w:webHidden/>
              </w:rPr>
              <w:fldChar w:fldCharType="end"/>
            </w:r>
          </w:hyperlink>
        </w:p>
        <w:p w14:paraId="0E6453F7" w14:textId="77777777" w:rsidR="00197BFC" w:rsidRDefault="00D86008">
          <w:pPr>
            <w:pStyle w:val="TOC1"/>
            <w:tabs>
              <w:tab w:val="right" w:leader="dot" w:pos="9350"/>
            </w:tabs>
            <w:rPr>
              <w:rFonts w:eastAsiaTheme="minorEastAsia"/>
              <w:noProof/>
              <w:lang w:val="nl-NL" w:eastAsia="nl-NL"/>
            </w:rPr>
          </w:pPr>
          <w:hyperlink w:anchor="_Toc497903995" w:history="1">
            <w:r w:rsidR="00197BFC" w:rsidRPr="009A2EDA">
              <w:rPr>
                <w:rStyle w:val="Hyperlink"/>
                <w:rFonts w:ascii="Arial" w:hAnsi="Arial" w:cs="Arial"/>
                <w:noProof/>
              </w:rPr>
              <w:t>New Zealand</w:t>
            </w:r>
            <w:r w:rsidR="00197BFC">
              <w:rPr>
                <w:noProof/>
                <w:webHidden/>
              </w:rPr>
              <w:tab/>
            </w:r>
            <w:r w:rsidR="00197BFC">
              <w:rPr>
                <w:noProof/>
                <w:webHidden/>
              </w:rPr>
              <w:fldChar w:fldCharType="begin"/>
            </w:r>
            <w:r w:rsidR="00197BFC">
              <w:rPr>
                <w:noProof/>
                <w:webHidden/>
              </w:rPr>
              <w:instrText xml:space="preserve"> PAGEREF _Toc497903995 \h </w:instrText>
            </w:r>
            <w:r w:rsidR="00197BFC">
              <w:rPr>
                <w:noProof/>
                <w:webHidden/>
              </w:rPr>
            </w:r>
            <w:r w:rsidR="00197BFC">
              <w:rPr>
                <w:noProof/>
                <w:webHidden/>
              </w:rPr>
              <w:fldChar w:fldCharType="separate"/>
            </w:r>
            <w:r w:rsidR="00C22B6B">
              <w:rPr>
                <w:noProof/>
                <w:webHidden/>
              </w:rPr>
              <w:t>84</w:t>
            </w:r>
            <w:r w:rsidR="00197BFC">
              <w:rPr>
                <w:noProof/>
                <w:webHidden/>
              </w:rPr>
              <w:fldChar w:fldCharType="end"/>
            </w:r>
          </w:hyperlink>
        </w:p>
        <w:p w14:paraId="39F5EA6C" w14:textId="77777777" w:rsidR="00197BFC" w:rsidRDefault="00D86008">
          <w:pPr>
            <w:pStyle w:val="TOC1"/>
            <w:tabs>
              <w:tab w:val="right" w:leader="dot" w:pos="9350"/>
            </w:tabs>
            <w:rPr>
              <w:rFonts w:eastAsiaTheme="minorEastAsia"/>
              <w:noProof/>
              <w:lang w:val="nl-NL" w:eastAsia="nl-NL"/>
            </w:rPr>
          </w:pPr>
          <w:hyperlink w:anchor="_Toc497903996" w:history="1">
            <w:r w:rsidR="00197BFC" w:rsidRPr="009A2EDA">
              <w:rPr>
                <w:rStyle w:val="Hyperlink"/>
                <w:rFonts w:ascii="Arial" w:hAnsi="Arial" w:cs="Arial"/>
                <w:noProof/>
              </w:rPr>
              <w:t>Nicaragua</w:t>
            </w:r>
            <w:r w:rsidR="00197BFC">
              <w:rPr>
                <w:noProof/>
                <w:webHidden/>
              </w:rPr>
              <w:tab/>
            </w:r>
            <w:r w:rsidR="00197BFC">
              <w:rPr>
                <w:noProof/>
                <w:webHidden/>
              </w:rPr>
              <w:fldChar w:fldCharType="begin"/>
            </w:r>
            <w:r w:rsidR="00197BFC">
              <w:rPr>
                <w:noProof/>
                <w:webHidden/>
              </w:rPr>
              <w:instrText xml:space="preserve"> PAGEREF _Toc497903996 \h </w:instrText>
            </w:r>
            <w:r w:rsidR="00197BFC">
              <w:rPr>
                <w:noProof/>
                <w:webHidden/>
              </w:rPr>
            </w:r>
            <w:r w:rsidR="00197BFC">
              <w:rPr>
                <w:noProof/>
                <w:webHidden/>
              </w:rPr>
              <w:fldChar w:fldCharType="separate"/>
            </w:r>
            <w:r w:rsidR="00C22B6B">
              <w:rPr>
                <w:noProof/>
                <w:webHidden/>
              </w:rPr>
              <w:t>87</w:t>
            </w:r>
            <w:r w:rsidR="00197BFC">
              <w:rPr>
                <w:noProof/>
                <w:webHidden/>
              </w:rPr>
              <w:fldChar w:fldCharType="end"/>
            </w:r>
          </w:hyperlink>
        </w:p>
        <w:p w14:paraId="2A2EF3D9" w14:textId="77777777" w:rsidR="00197BFC" w:rsidRDefault="00D86008">
          <w:pPr>
            <w:pStyle w:val="TOC1"/>
            <w:tabs>
              <w:tab w:val="right" w:leader="dot" w:pos="9350"/>
            </w:tabs>
            <w:rPr>
              <w:rFonts w:eastAsiaTheme="minorEastAsia"/>
              <w:noProof/>
              <w:lang w:val="nl-NL" w:eastAsia="nl-NL"/>
            </w:rPr>
          </w:pPr>
          <w:hyperlink w:anchor="_Toc497903997" w:history="1">
            <w:r w:rsidR="00197BFC" w:rsidRPr="006C59AC">
              <w:rPr>
                <w:rStyle w:val="Hyperlink"/>
                <w:rFonts w:ascii="Arial" w:hAnsi="Arial" w:cs="Arial"/>
                <w:bCs/>
                <w:noProof/>
                <w:kern w:val="36"/>
              </w:rPr>
              <w:t>Nigeria</w:t>
            </w:r>
            <w:r w:rsidR="00197BFC">
              <w:rPr>
                <w:noProof/>
                <w:webHidden/>
              </w:rPr>
              <w:tab/>
            </w:r>
            <w:r w:rsidR="00197BFC">
              <w:rPr>
                <w:noProof/>
                <w:webHidden/>
              </w:rPr>
              <w:fldChar w:fldCharType="begin"/>
            </w:r>
            <w:r w:rsidR="00197BFC">
              <w:rPr>
                <w:noProof/>
                <w:webHidden/>
              </w:rPr>
              <w:instrText xml:space="preserve"> PAGEREF _Toc497903997 \h </w:instrText>
            </w:r>
            <w:r w:rsidR="00197BFC">
              <w:rPr>
                <w:noProof/>
                <w:webHidden/>
              </w:rPr>
            </w:r>
            <w:r w:rsidR="00197BFC">
              <w:rPr>
                <w:noProof/>
                <w:webHidden/>
              </w:rPr>
              <w:fldChar w:fldCharType="separate"/>
            </w:r>
            <w:r w:rsidR="00C22B6B">
              <w:rPr>
                <w:noProof/>
                <w:webHidden/>
              </w:rPr>
              <w:t>88</w:t>
            </w:r>
            <w:r w:rsidR="00197BFC">
              <w:rPr>
                <w:noProof/>
                <w:webHidden/>
              </w:rPr>
              <w:fldChar w:fldCharType="end"/>
            </w:r>
          </w:hyperlink>
        </w:p>
        <w:p w14:paraId="664D91AA" w14:textId="77777777" w:rsidR="00197BFC" w:rsidRDefault="00D86008">
          <w:pPr>
            <w:pStyle w:val="TOC1"/>
            <w:tabs>
              <w:tab w:val="right" w:leader="dot" w:pos="9350"/>
            </w:tabs>
            <w:rPr>
              <w:rFonts w:eastAsiaTheme="minorEastAsia"/>
              <w:noProof/>
              <w:lang w:val="nl-NL" w:eastAsia="nl-NL"/>
            </w:rPr>
          </w:pPr>
          <w:hyperlink w:anchor="_Toc497903998" w:history="1">
            <w:r w:rsidR="00197BFC" w:rsidRPr="009A2EDA">
              <w:rPr>
                <w:rStyle w:val="Hyperlink"/>
                <w:rFonts w:ascii="Arial" w:hAnsi="Arial" w:cs="Arial"/>
                <w:noProof/>
              </w:rPr>
              <w:t>Norway</w:t>
            </w:r>
            <w:r w:rsidR="00197BFC">
              <w:rPr>
                <w:noProof/>
                <w:webHidden/>
              </w:rPr>
              <w:tab/>
            </w:r>
            <w:r w:rsidR="00197BFC">
              <w:rPr>
                <w:noProof/>
                <w:webHidden/>
              </w:rPr>
              <w:fldChar w:fldCharType="begin"/>
            </w:r>
            <w:r w:rsidR="00197BFC">
              <w:rPr>
                <w:noProof/>
                <w:webHidden/>
              </w:rPr>
              <w:instrText xml:space="preserve"> PAGEREF _Toc497903998 \h </w:instrText>
            </w:r>
            <w:r w:rsidR="00197BFC">
              <w:rPr>
                <w:noProof/>
                <w:webHidden/>
              </w:rPr>
            </w:r>
            <w:r w:rsidR="00197BFC">
              <w:rPr>
                <w:noProof/>
                <w:webHidden/>
              </w:rPr>
              <w:fldChar w:fldCharType="separate"/>
            </w:r>
            <w:r w:rsidR="00C22B6B">
              <w:rPr>
                <w:noProof/>
                <w:webHidden/>
              </w:rPr>
              <w:t>89</w:t>
            </w:r>
            <w:r w:rsidR="00197BFC">
              <w:rPr>
                <w:noProof/>
                <w:webHidden/>
              </w:rPr>
              <w:fldChar w:fldCharType="end"/>
            </w:r>
          </w:hyperlink>
        </w:p>
        <w:p w14:paraId="48DA0BB0" w14:textId="77777777" w:rsidR="00197BFC" w:rsidRDefault="00D86008">
          <w:pPr>
            <w:pStyle w:val="TOC1"/>
            <w:tabs>
              <w:tab w:val="right" w:leader="dot" w:pos="9350"/>
            </w:tabs>
            <w:rPr>
              <w:rFonts w:eastAsiaTheme="minorEastAsia"/>
              <w:noProof/>
              <w:lang w:val="nl-NL" w:eastAsia="nl-NL"/>
            </w:rPr>
          </w:pPr>
          <w:hyperlink w:anchor="_Toc497903999" w:history="1">
            <w:r w:rsidR="00197BFC" w:rsidRPr="009A2EDA">
              <w:rPr>
                <w:rStyle w:val="Hyperlink"/>
                <w:rFonts w:ascii="Arial" w:hAnsi="Arial" w:cs="Arial"/>
                <w:noProof/>
              </w:rPr>
              <w:t>Pakistan</w:t>
            </w:r>
            <w:r w:rsidR="00197BFC">
              <w:rPr>
                <w:noProof/>
                <w:webHidden/>
              </w:rPr>
              <w:tab/>
            </w:r>
            <w:r w:rsidR="00197BFC">
              <w:rPr>
                <w:noProof/>
                <w:webHidden/>
              </w:rPr>
              <w:fldChar w:fldCharType="begin"/>
            </w:r>
            <w:r w:rsidR="00197BFC">
              <w:rPr>
                <w:noProof/>
                <w:webHidden/>
              </w:rPr>
              <w:instrText xml:space="preserve"> PAGEREF _Toc497903999 \h </w:instrText>
            </w:r>
            <w:r w:rsidR="00197BFC">
              <w:rPr>
                <w:noProof/>
                <w:webHidden/>
              </w:rPr>
            </w:r>
            <w:r w:rsidR="00197BFC">
              <w:rPr>
                <w:noProof/>
                <w:webHidden/>
              </w:rPr>
              <w:fldChar w:fldCharType="separate"/>
            </w:r>
            <w:r w:rsidR="00C22B6B">
              <w:rPr>
                <w:noProof/>
                <w:webHidden/>
              </w:rPr>
              <w:t>90</w:t>
            </w:r>
            <w:r w:rsidR="00197BFC">
              <w:rPr>
                <w:noProof/>
                <w:webHidden/>
              </w:rPr>
              <w:fldChar w:fldCharType="end"/>
            </w:r>
          </w:hyperlink>
        </w:p>
        <w:p w14:paraId="6FFF2C1C" w14:textId="77777777" w:rsidR="00197BFC" w:rsidRDefault="00D86008">
          <w:pPr>
            <w:pStyle w:val="TOC1"/>
            <w:tabs>
              <w:tab w:val="right" w:leader="dot" w:pos="9350"/>
            </w:tabs>
            <w:rPr>
              <w:rFonts w:eastAsiaTheme="minorEastAsia"/>
              <w:noProof/>
              <w:lang w:val="nl-NL" w:eastAsia="nl-NL"/>
            </w:rPr>
          </w:pPr>
          <w:hyperlink w:anchor="_Toc497904000" w:history="1">
            <w:r w:rsidR="00197BFC" w:rsidRPr="009A2EDA">
              <w:rPr>
                <w:rStyle w:val="Hyperlink"/>
                <w:rFonts w:ascii="Arial" w:hAnsi="Arial" w:cs="Arial"/>
                <w:noProof/>
              </w:rPr>
              <w:t>Panama</w:t>
            </w:r>
            <w:r w:rsidR="00197BFC">
              <w:rPr>
                <w:noProof/>
                <w:webHidden/>
              </w:rPr>
              <w:tab/>
            </w:r>
            <w:r w:rsidR="00197BFC">
              <w:rPr>
                <w:noProof/>
                <w:webHidden/>
              </w:rPr>
              <w:fldChar w:fldCharType="begin"/>
            </w:r>
            <w:r w:rsidR="00197BFC">
              <w:rPr>
                <w:noProof/>
                <w:webHidden/>
              </w:rPr>
              <w:instrText xml:space="preserve"> PAGEREF _Toc497904000 \h </w:instrText>
            </w:r>
            <w:r w:rsidR="00197BFC">
              <w:rPr>
                <w:noProof/>
                <w:webHidden/>
              </w:rPr>
            </w:r>
            <w:r w:rsidR="00197BFC">
              <w:rPr>
                <w:noProof/>
                <w:webHidden/>
              </w:rPr>
              <w:fldChar w:fldCharType="separate"/>
            </w:r>
            <w:r w:rsidR="00C22B6B">
              <w:rPr>
                <w:noProof/>
                <w:webHidden/>
              </w:rPr>
              <w:t>91</w:t>
            </w:r>
            <w:r w:rsidR="00197BFC">
              <w:rPr>
                <w:noProof/>
                <w:webHidden/>
              </w:rPr>
              <w:fldChar w:fldCharType="end"/>
            </w:r>
          </w:hyperlink>
        </w:p>
        <w:p w14:paraId="2B4C31D3" w14:textId="77777777" w:rsidR="00197BFC" w:rsidRDefault="00D86008">
          <w:pPr>
            <w:pStyle w:val="TOC1"/>
            <w:tabs>
              <w:tab w:val="right" w:leader="dot" w:pos="9350"/>
            </w:tabs>
            <w:rPr>
              <w:rFonts w:eastAsiaTheme="minorEastAsia"/>
              <w:noProof/>
              <w:lang w:val="nl-NL" w:eastAsia="nl-NL"/>
            </w:rPr>
          </w:pPr>
          <w:hyperlink w:anchor="_Toc497904001" w:history="1">
            <w:r w:rsidR="00197BFC" w:rsidRPr="009A2EDA">
              <w:rPr>
                <w:rStyle w:val="Hyperlink"/>
                <w:rFonts w:ascii="Arial" w:hAnsi="Arial" w:cs="Arial"/>
                <w:noProof/>
              </w:rPr>
              <w:t>Paraguay</w:t>
            </w:r>
            <w:r w:rsidR="00197BFC">
              <w:rPr>
                <w:noProof/>
                <w:webHidden/>
              </w:rPr>
              <w:tab/>
            </w:r>
            <w:r w:rsidR="00197BFC">
              <w:rPr>
                <w:noProof/>
                <w:webHidden/>
              </w:rPr>
              <w:fldChar w:fldCharType="begin"/>
            </w:r>
            <w:r w:rsidR="00197BFC">
              <w:rPr>
                <w:noProof/>
                <w:webHidden/>
              </w:rPr>
              <w:instrText xml:space="preserve"> PAGEREF _Toc497904001 \h </w:instrText>
            </w:r>
            <w:r w:rsidR="00197BFC">
              <w:rPr>
                <w:noProof/>
                <w:webHidden/>
              </w:rPr>
            </w:r>
            <w:r w:rsidR="00197BFC">
              <w:rPr>
                <w:noProof/>
                <w:webHidden/>
              </w:rPr>
              <w:fldChar w:fldCharType="separate"/>
            </w:r>
            <w:r w:rsidR="00C22B6B">
              <w:rPr>
                <w:noProof/>
                <w:webHidden/>
              </w:rPr>
              <w:t>92</w:t>
            </w:r>
            <w:r w:rsidR="00197BFC">
              <w:rPr>
                <w:noProof/>
                <w:webHidden/>
              </w:rPr>
              <w:fldChar w:fldCharType="end"/>
            </w:r>
          </w:hyperlink>
        </w:p>
        <w:p w14:paraId="252024AD" w14:textId="77777777" w:rsidR="00197BFC" w:rsidRDefault="00D86008">
          <w:pPr>
            <w:pStyle w:val="TOC1"/>
            <w:tabs>
              <w:tab w:val="right" w:leader="dot" w:pos="9350"/>
            </w:tabs>
            <w:rPr>
              <w:rFonts w:eastAsiaTheme="minorEastAsia"/>
              <w:noProof/>
              <w:lang w:val="nl-NL" w:eastAsia="nl-NL"/>
            </w:rPr>
          </w:pPr>
          <w:hyperlink w:anchor="_Toc497904002" w:history="1">
            <w:r w:rsidR="00197BFC" w:rsidRPr="009A2EDA">
              <w:rPr>
                <w:rStyle w:val="Hyperlink"/>
                <w:rFonts w:ascii="Arial" w:hAnsi="Arial" w:cs="Arial"/>
                <w:noProof/>
              </w:rPr>
              <w:t>Peru</w:t>
            </w:r>
            <w:r w:rsidR="00197BFC">
              <w:rPr>
                <w:noProof/>
                <w:webHidden/>
              </w:rPr>
              <w:tab/>
            </w:r>
            <w:r w:rsidR="00197BFC">
              <w:rPr>
                <w:noProof/>
                <w:webHidden/>
              </w:rPr>
              <w:fldChar w:fldCharType="begin"/>
            </w:r>
            <w:r w:rsidR="00197BFC">
              <w:rPr>
                <w:noProof/>
                <w:webHidden/>
              </w:rPr>
              <w:instrText xml:space="preserve"> PAGEREF _Toc497904002 \h </w:instrText>
            </w:r>
            <w:r w:rsidR="00197BFC">
              <w:rPr>
                <w:noProof/>
                <w:webHidden/>
              </w:rPr>
            </w:r>
            <w:r w:rsidR="00197BFC">
              <w:rPr>
                <w:noProof/>
                <w:webHidden/>
              </w:rPr>
              <w:fldChar w:fldCharType="separate"/>
            </w:r>
            <w:r w:rsidR="00C22B6B">
              <w:rPr>
                <w:noProof/>
                <w:webHidden/>
              </w:rPr>
              <w:t>93</w:t>
            </w:r>
            <w:r w:rsidR="00197BFC">
              <w:rPr>
                <w:noProof/>
                <w:webHidden/>
              </w:rPr>
              <w:fldChar w:fldCharType="end"/>
            </w:r>
          </w:hyperlink>
        </w:p>
        <w:p w14:paraId="5D2BBD17" w14:textId="77777777" w:rsidR="00197BFC" w:rsidRDefault="00D86008">
          <w:pPr>
            <w:pStyle w:val="TOC1"/>
            <w:tabs>
              <w:tab w:val="right" w:leader="dot" w:pos="9350"/>
            </w:tabs>
            <w:rPr>
              <w:rFonts w:eastAsiaTheme="minorEastAsia"/>
              <w:noProof/>
              <w:lang w:val="nl-NL" w:eastAsia="nl-NL"/>
            </w:rPr>
          </w:pPr>
          <w:hyperlink w:anchor="_Toc497904003" w:history="1">
            <w:r w:rsidR="00197BFC" w:rsidRPr="009A2EDA">
              <w:rPr>
                <w:rStyle w:val="Hyperlink"/>
                <w:rFonts w:ascii="Arial" w:hAnsi="Arial" w:cs="Arial"/>
                <w:noProof/>
              </w:rPr>
              <w:t>Philippines</w:t>
            </w:r>
            <w:r w:rsidR="00197BFC">
              <w:rPr>
                <w:noProof/>
                <w:webHidden/>
              </w:rPr>
              <w:tab/>
            </w:r>
            <w:r w:rsidR="00197BFC">
              <w:rPr>
                <w:noProof/>
                <w:webHidden/>
              </w:rPr>
              <w:fldChar w:fldCharType="begin"/>
            </w:r>
            <w:r w:rsidR="00197BFC">
              <w:rPr>
                <w:noProof/>
                <w:webHidden/>
              </w:rPr>
              <w:instrText xml:space="preserve"> PAGEREF _Toc497904003 \h </w:instrText>
            </w:r>
            <w:r w:rsidR="00197BFC">
              <w:rPr>
                <w:noProof/>
                <w:webHidden/>
              </w:rPr>
            </w:r>
            <w:r w:rsidR="00197BFC">
              <w:rPr>
                <w:noProof/>
                <w:webHidden/>
              </w:rPr>
              <w:fldChar w:fldCharType="separate"/>
            </w:r>
            <w:r w:rsidR="00C22B6B">
              <w:rPr>
                <w:noProof/>
                <w:webHidden/>
              </w:rPr>
              <w:t>94</w:t>
            </w:r>
            <w:r w:rsidR="00197BFC">
              <w:rPr>
                <w:noProof/>
                <w:webHidden/>
              </w:rPr>
              <w:fldChar w:fldCharType="end"/>
            </w:r>
          </w:hyperlink>
        </w:p>
        <w:p w14:paraId="7201F6B1" w14:textId="77777777" w:rsidR="00197BFC" w:rsidRDefault="00D86008">
          <w:pPr>
            <w:pStyle w:val="TOC1"/>
            <w:tabs>
              <w:tab w:val="right" w:leader="dot" w:pos="9350"/>
            </w:tabs>
            <w:rPr>
              <w:rFonts w:eastAsiaTheme="minorEastAsia"/>
              <w:noProof/>
              <w:lang w:val="nl-NL" w:eastAsia="nl-NL"/>
            </w:rPr>
          </w:pPr>
          <w:hyperlink w:anchor="_Toc497904004" w:history="1">
            <w:r w:rsidR="00197BFC" w:rsidRPr="009A2EDA">
              <w:rPr>
                <w:rStyle w:val="Hyperlink"/>
                <w:rFonts w:ascii="Arial" w:hAnsi="Arial" w:cs="Arial"/>
                <w:noProof/>
              </w:rPr>
              <w:t>Poland</w:t>
            </w:r>
            <w:r w:rsidR="00197BFC">
              <w:rPr>
                <w:noProof/>
                <w:webHidden/>
              </w:rPr>
              <w:tab/>
            </w:r>
            <w:r w:rsidR="00197BFC">
              <w:rPr>
                <w:noProof/>
                <w:webHidden/>
              </w:rPr>
              <w:fldChar w:fldCharType="begin"/>
            </w:r>
            <w:r w:rsidR="00197BFC">
              <w:rPr>
                <w:noProof/>
                <w:webHidden/>
              </w:rPr>
              <w:instrText xml:space="preserve"> PAGEREF _Toc497904004 \h </w:instrText>
            </w:r>
            <w:r w:rsidR="00197BFC">
              <w:rPr>
                <w:noProof/>
                <w:webHidden/>
              </w:rPr>
            </w:r>
            <w:r w:rsidR="00197BFC">
              <w:rPr>
                <w:noProof/>
                <w:webHidden/>
              </w:rPr>
              <w:fldChar w:fldCharType="separate"/>
            </w:r>
            <w:r w:rsidR="00C22B6B">
              <w:rPr>
                <w:noProof/>
                <w:webHidden/>
              </w:rPr>
              <w:t>95</w:t>
            </w:r>
            <w:r w:rsidR="00197BFC">
              <w:rPr>
                <w:noProof/>
                <w:webHidden/>
              </w:rPr>
              <w:fldChar w:fldCharType="end"/>
            </w:r>
          </w:hyperlink>
        </w:p>
        <w:p w14:paraId="5061CE40" w14:textId="77777777" w:rsidR="00197BFC" w:rsidRDefault="00D86008">
          <w:pPr>
            <w:pStyle w:val="TOC1"/>
            <w:tabs>
              <w:tab w:val="right" w:leader="dot" w:pos="9350"/>
            </w:tabs>
            <w:rPr>
              <w:rFonts w:eastAsiaTheme="minorEastAsia"/>
              <w:noProof/>
              <w:lang w:val="nl-NL" w:eastAsia="nl-NL"/>
            </w:rPr>
          </w:pPr>
          <w:hyperlink w:anchor="_Toc497904005" w:history="1">
            <w:r w:rsidR="00197BFC" w:rsidRPr="009A2EDA">
              <w:rPr>
                <w:rStyle w:val="Hyperlink"/>
                <w:rFonts w:ascii="Arial" w:hAnsi="Arial" w:cs="Arial"/>
                <w:noProof/>
              </w:rPr>
              <w:t>Portugal</w:t>
            </w:r>
            <w:r w:rsidR="00197BFC">
              <w:rPr>
                <w:noProof/>
                <w:webHidden/>
              </w:rPr>
              <w:tab/>
            </w:r>
            <w:r w:rsidR="00197BFC">
              <w:rPr>
                <w:noProof/>
                <w:webHidden/>
              </w:rPr>
              <w:fldChar w:fldCharType="begin"/>
            </w:r>
            <w:r w:rsidR="00197BFC">
              <w:rPr>
                <w:noProof/>
                <w:webHidden/>
              </w:rPr>
              <w:instrText xml:space="preserve"> PAGEREF _Toc497904005 \h </w:instrText>
            </w:r>
            <w:r w:rsidR="00197BFC">
              <w:rPr>
                <w:noProof/>
                <w:webHidden/>
              </w:rPr>
            </w:r>
            <w:r w:rsidR="00197BFC">
              <w:rPr>
                <w:noProof/>
                <w:webHidden/>
              </w:rPr>
              <w:fldChar w:fldCharType="separate"/>
            </w:r>
            <w:r w:rsidR="00C22B6B">
              <w:rPr>
                <w:noProof/>
                <w:webHidden/>
              </w:rPr>
              <w:t>96</w:t>
            </w:r>
            <w:r w:rsidR="00197BFC">
              <w:rPr>
                <w:noProof/>
                <w:webHidden/>
              </w:rPr>
              <w:fldChar w:fldCharType="end"/>
            </w:r>
          </w:hyperlink>
        </w:p>
        <w:p w14:paraId="533240F2" w14:textId="77777777" w:rsidR="00197BFC" w:rsidRDefault="00D86008">
          <w:pPr>
            <w:pStyle w:val="TOC1"/>
            <w:tabs>
              <w:tab w:val="right" w:leader="dot" w:pos="9350"/>
            </w:tabs>
            <w:rPr>
              <w:rFonts w:eastAsiaTheme="minorEastAsia"/>
              <w:noProof/>
              <w:lang w:val="nl-NL" w:eastAsia="nl-NL"/>
            </w:rPr>
          </w:pPr>
          <w:hyperlink w:anchor="_Toc497904006" w:history="1">
            <w:r w:rsidR="00197BFC" w:rsidRPr="009A2EDA">
              <w:rPr>
                <w:rStyle w:val="Hyperlink"/>
                <w:rFonts w:ascii="Arial" w:hAnsi="Arial" w:cs="Arial"/>
                <w:noProof/>
              </w:rPr>
              <w:t>Qatar</w:t>
            </w:r>
            <w:r w:rsidR="00197BFC">
              <w:rPr>
                <w:noProof/>
                <w:webHidden/>
              </w:rPr>
              <w:tab/>
            </w:r>
            <w:r w:rsidR="00197BFC">
              <w:rPr>
                <w:noProof/>
                <w:webHidden/>
              </w:rPr>
              <w:fldChar w:fldCharType="begin"/>
            </w:r>
            <w:r w:rsidR="00197BFC">
              <w:rPr>
                <w:noProof/>
                <w:webHidden/>
              </w:rPr>
              <w:instrText xml:space="preserve"> PAGEREF _Toc497904006 \h </w:instrText>
            </w:r>
            <w:r w:rsidR="00197BFC">
              <w:rPr>
                <w:noProof/>
                <w:webHidden/>
              </w:rPr>
            </w:r>
            <w:r w:rsidR="00197BFC">
              <w:rPr>
                <w:noProof/>
                <w:webHidden/>
              </w:rPr>
              <w:fldChar w:fldCharType="separate"/>
            </w:r>
            <w:r w:rsidR="00C22B6B">
              <w:rPr>
                <w:noProof/>
                <w:webHidden/>
              </w:rPr>
              <w:t>97</w:t>
            </w:r>
            <w:r w:rsidR="00197BFC">
              <w:rPr>
                <w:noProof/>
                <w:webHidden/>
              </w:rPr>
              <w:fldChar w:fldCharType="end"/>
            </w:r>
          </w:hyperlink>
        </w:p>
        <w:p w14:paraId="49F259A2" w14:textId="77777777" w:rsidR="00197BFC" w:rsidRDefault="00D86008">
          <w:pPr>
            <w:pStyle w:val="TOC1"/>
            <w:tabs>
              <w:tab w:val="right" w:leader="dot" w:pos="9350"/>
            </w:tabs>
            <w:rPr>
              <w:rFonts w:eastAsiaTheme="minorEastAsia"/>
              <w:noProof/>
              <w:lang w:val="nl-NL" w:eastAsia="nl-NL"/>
            </w:rPr>
          </w:pPr>
          <w:hyperlink w:anchor="_Toc497904007" w:history="1">
            <w:r w:rsidR="00197BFC" w:rsidRPr="009A2EDA">
              <w:rPr>
                <w:rStyle w:val="Hyperlink"/>
                <w:rFonts w:ascii="Arial" w:hAnsi="Arial" w:cs="Arial"/>
                <w:noProof/>
              </w:rPr>
              <w:t>Republic of Korea</w:t>
            </w:r>
            <w:r w:rsidR="00197BFC">
              <w:rPr>
                <w:noProof/>
                <w:webHidden/>
              </w:rPr>
              <w:tab/>
            </w:r>
            <w:r w:rsidR="00197BFC">
              <w:rPr>
                <w:noProof/>
                <w:webHidden/>
              </w:rPr>
              <w:fldChar w:fldCharType="begin"/>
            </w:r>
            <w:r w:rsidR="00197BFC">
              <w:rPr>
                <w:noProof/>
                <w:webHidden/>
              </w:rPr>
              <w:instrText xml:space="preserve"> PAGEREF _Toc497904007 \h </w:instrText>
            </w:r>
            <w:r w:rsidR="00197BFC">
              <w:rPr>
                <w:noProof/>
                <w:webHidden/>
              </w:rPr>
            </w:r>
            <w:r w:rsidR="00197BFC">
              <w:rPr>
                <w:noProof/>
                <w:webHidden/>
              </w:rPr>
              <w:fldChar w:fldCharType="separate"/>
            </w:r>
            <w:r w:rsidR="00C22B6B">
              <w:rPr>
                <w:noProof/>
                <w:webHidden/>
              </w:rPr>
              <w:t>98</w:t>
            </w:r>
            <w:r w:rsidR="00197BFC">
              <w:rPr>
                <w:noProof/>
                <w:webHidden/>
              </w:rPr>
              <w:fldChar w:fldCharType="end"/>
            </w:r>
          </w:hyperlink>
        </w:p>
        <w:p w14:paraId="71656DE5" w14:textId="77777777" w:rsidR="00197BFC" w:rsidRDefault="00D86008">
          <w:pPr>
            <w:pStyle w:val="TOC1"/>
            <w:tabs>
              <w:tab w:val="right" w:leader="dot" w:pos="9350"/>
            </w:tabs>
            <w:rPr>
              <w:rFonts w:eastAsiaTheme="minorEastAsia"/>
              <w:noProof/>
              <w:lang w:val="nl-NL" w:eastAsia="nl-NL"/>
            </w:rPr>
          </w:pPr>
          <w:hyperlink w:anchor="_Toc497904008" w:history="1">
            <w:r w:rsidR="00197BFC" w:rsidRPr="009A2EDA">
              <w:rPr>
                <w:rStyle w:val="Hyperlink"/>
                <w:rFonts w:ascii="Arial" w:hAnsi="Arial" w:cs="Arial"/>
                <w:noProof/>
              </w:rPr>
              <w:t>Romania</w:t>
            </w:r>
            <w:r w:rsidR="00197BFC">
              <w:rPr>
                <w:noProof/>
                <w:webHidden/>
              </w:rPr>
              <w:tab/>
            </w:r>
            <w:r w:rsidR="00197BFC">
              <w:rPr>
                <w:noProof/>
                <w:webHidden/>
              </w:rPr>
              <w:fldChar w:fldCharType="begin"/>
            </w:r>
            <w:r w:rsidR="00197BFC">
              <w:rPr>
                <w:noProof/>
                <w:webHidden/>
              </w:rPr>
              <w:instrText xml:space="preserve"> PAGEREF _Toc497904008 \h </w:instrText>
            </w:r>
            <w:r w:rsidR="00197BFC">
              <w:rPr>
                <w:noProof/>
                <w:webHidden/>
              </w:rPr>
            </w:r>
            <w:r w:rsidR="00197BFC">
              <w:rPr>
                <w:noProof/>
                <w:webHidden/>
              </w:rPr>
              <w:fldChar w:fldCharType="separate"/>
            </w:r>
            <w:r w:rsidR="00C22B6B">
              <w:rPr>
                <w:noProof/>
                <w:webHidden/>
              </w:rPr>
              <w:t>100</w:t>
            </w:r>
            <w:r w:rsidR="00197BFC">
              <w:rPr>
                <w:noProof/>
                <w:webHidden/>
              </w:rPr>
              <w:fldChar w:fldCharType="end"/>
            </w:r>
          </w:hyperlink>
        </w:p>
        <w:p w14:paraId="5B35E66C" w14:textId="77777777" w:rsidR="00197BFC" w:rsidRDefault="00D86008">
          <w:pPr>
            <w:pStyle w:val="TOC1"/>
            <w:tabs>
              <w:tab w:val="right" w:leader="dot" w:pos="9350"/>
            </w:tabs>
            <w:rPr>
              <w:rFonts w:eastAsiaTheme="minorEastAsia"/>
              <w:noProof/>
              <w:lang w:val="nl-NL" w:eastAsia="nl-NL"/>
            </w:rPr>
          </w:pPr>
          <w:hyperlink w:anchor="_Toc497904009" w:history="1">
            <w:r w:rsidR="00197BFC" w:rsidRPr="009A2EDA">
              <w:rPr>
                <w:rStyle w:val="Hyperlink"/>
                <w:rFonts w:ascii="Arial" w:hAnsi="Arial" w:cs="Arial"/>
                <w:noProof/>
              </w:rPr>
              <w:t>Russia</w:t>
            </w:r>
            <w:r w:rsidR="00197BFC">
              <w:rPr>
                <w:noProof/>
                <w:webHidden/>
              </w:rPr>
              <w:tab/>
            </w:r>
            <w:r w:rsidR="00197BFC">
              <w:rPr>
                <w:noProof/>
                <w:webHidden/>
              </w:rPr>
              <w:fldChar w:fldCharType="begin"/>
            </w:r>
            <w:r w:rsidR="00197BFC">
              <w:rPr>
                <w:noProof/>
                <w:webHidden/>
              </w:rPr>
              <w:instrText xml:space="preserve"> PAGEREF _Toc497904009 \h </w:instrText>
            </w:r>
            <w:r w:rsidR="00197BFC">
              <w:rPr>
                <w:noProof/>
                <w:webHidden/>
              </w:rPr>
            </w:r>
            <w:r w:rsidR="00197BFC">
              <w:rPr>
                <w:noProof/>
                <w:webHidden/>
              </w:rPr>
              <w:fldChar w:fldCharType="separate"/>
            </w:r>
            <w:r w:rsidR="00C22B6B">
              <w:rPr>
                <w:noProof/>
                <w:webHidden/>
              </w:rPr>
              <w:t>101</w:t>
            </w:r>
            <w:r w:rsidR="00197BFC">
              <w:rPr>
                <w:noProof/>
                <w:webHidden/>
              </w:rPr>
              <w:fldChar w:fldCharType="end"/>
            </w:r>
          </w:hyperlink>
        </w:p>
        <w:p w14:paraId="3DD59D38" w14:textId="77777777" w:rsidR="00197BFC" w:rsidRDefault="00D86008">
          <w:pPr>
            <w:pStyle w:val="TOC1"/>
            <w:tabs>
              <w:tab w:val="right" w:leader="dot" w:pos="9350"/>
            </w:tabs>
            <w:rPr>
              <w:rFonts w:eastAsiaTheme="minorEastAsia"/>
              <w:noProof/>
              <w:lang w:val="nl-NL" w:eastAsia="nl-NL"/>
            </w:rPr>
          </w:pPr>
          <w:hyperlink w:anchor="_Toc497904010" w:history="1">
            <w:r w:rsidR="00197BFC" w:rsidRPr="009A2EDA">
              <w:rPr>
                <w:rStyle w:val="Hyperlink"/>
                <w:rFonts w:ascii="Arial" w:hAnsi="Arial" w:cs="Arial"/>
                <w:noProof/>
              </w:rPr>
              <w:t>Saint Martin</w:t>
            </w:r>
            <w:r w:rsidR="00197BFC">
              <w:rPr>
                <w:noProof/>
                <w:webHidden/>
              </w:rPr>
              <w:tab/>
            </w:r>
            <w:r w:rsidR="00197BFC">
              <w:rPr>
                <w:noProof/>
                <w:webHidden/>
              </w:rPr>
              <w:fldChar w:fldCharType="begin"/>
            </w:r>
            <w:r w:rsidR="00197BFC">
              <w:rPr>
                <w:noProof/>
                <w:webHidden/>
              </w:rPr>
              <w:instrText xml:space="preserve"> PAGEREF _Toc497904010 \h </w:instrText>
            </w:r>
            <w:r w:rsidR="00197BFC">
              <w:rPr>
                <w:noProof/>
                <w:webHidden/>
              </w:rPr>
            </w:r>
            <w:r w:rsidR="00197BFC">
              <w:rPr>
                <w:noProof/>
                <w:webHidden/>
              </w:rPr>
              <w:fldChar w:fldCharType="separate"/>
            </w:r>
            <w:r w:rsidR="00C22B6B">
              <w:rPr>
                <w:noProof/>
                <w:webHidden/>
              </w:rPr>
              <w:t>102</w:t>
            </w:r>
            <w:r w:rsidR="00197BFC">
              <w:rPr>
                <w:noProof/>
                <w:webHidden/>
              </w:rPr>
              <w:fldChar w:fldCharType="end"/>
            </w:r>
          </w:hyperlink>
        </w:p>
        <w:p w14:paraId="46FD3AF8" w14:textId="77777777" w:rsidR="00197BFC" w:rsidRDefault="00D86008">
          <w:pPr>
            <w:pStyle w:val="TOC1"/>
            <w:tabs>
              <w:tab w:val="right" w:leader="dot" w:pos="9350"/>
            </w:tabs>
            <w:rPr>
              <w:rFonts w:eastAsiaTheme="minorEastAsia"/>
              <w:noProof/>
              <w:lang w:val="nl-NL" w:eastAsia="nl-NL"/>
            </w:rPr>
          </w:pPr>
          <w:hyperlink w:anchor="_Toc497904011" w:history="1">
            <w:r w:rsidR="00197BFC" w:rsidRPr="009A2EDA">
              <w:rPr>
                <w:rStyle w:val="Hyperlink"/>
                <w:rFonts w:ascii="Arial" w:hAnsi="Arial" w:cs="Arial"/>
                <w:noProof/>
              </w:rPr>
              <w:t>São Tomé and Principe</w:t>
            </w:r>
            <w:r w:rsidR="00197BFC">
              <w:rPr>
                <w:noProof/>
                <w:webHidden/>
              </w:rPr>
              <w:tab/>
            </w:r>
            <w:r w:rsidR="00197BFC">
              <w:rPr>
                <w:noProof/>
                <w:webHidden/>
              </w:rPr>
              <w:fldChar w:fldCharType="begin"/>
            </w:r>
            <w:r w:rsidR="00197BFC">
              <w:rPr>
                <w:noProof/>
                <w:webHidden/>
              </w:rPr>
              <w:instrText xml:space="preserve"> PAGEREF _Toc497904011 \h </w:instrText>
            </w:r>
            <w:r w:rsidR="00197BFC">
              <w:rPr>
                <w:noProof/>
                <w:webHidden/>
              </w:rPr>
            </w:r>
            <w:r w:rsidR="00197BFC">
              <w:rPr>
                <w:noProof/>
                <w:webHidden/>
              </w:rPr>
              <w:fldChar w:fldCharType="separate"/>
            </w:r>
            <w:r w:rsidR="00C22B6B">
              <w:rPr>
                <w:noProof/>
                <w:webHidden/>
              </w:rPr>
              <w:t>103</w:t>
            </w:r>
            <w:r w:rsidR="00197BFC">
              <w:rPr>
                <w:noProof/>
                <w:webHidden/>
              </w:rPr>
              <w:fldChar w:fldCharType="end"/>
            </w:r>
          </w:hyperlink>
        </w:p>
        <w:p w14:paraId="7BCC1CD3" w14:textId="77777777" w:rsidR="00197BFC" w:rsidRDefault="00D86008">
          <w:pPr>
            <w:pStyle w:val="TOC1"/>
            <w:tabs>
              <w:tab w:val="right" w:leader="dot" w:pos="9350"/>
            </w:tabs>
            <w:rPr>
              <w:rFonts w:eastAsiaTheme="minorEastAsia"/>
              <w:noProof/>
              <w:lang w:val="nl-NL" w:eastAsia="nl-NL"/>
            </w:rPr>
          </w:pPr>
          <w:hyperlink w:anchor="_Toc497904012" w:history="1">
            <w:r w:rsidR="00197BFC" w:rsidRPr="009A2EDA">
              <w:rPr>
                <w:rStyle w:val="Hyperlink"/>
                <w:rFonts w:ascii="Arial" w:hAnsi="Arial" w:cs="Arial"/>
                <w:noProof/>
              </w:rPr>
              <w:t>Serbia</w:t>
            </w:r>
            <w:r w:rsidR="00197BFC">
              <w:rPr>
                <w:noProof/>
                <w:webHidden/>
              </w:rPr>
              <w:tab/>
            </w:r>
            <w:r w:rsidR="00197BFC">
              <w:rPr>
                <w:noProof/>
                <w:webHidden/>
              </w:rPr>
              <w:fldChar w:fldCharType="begin"/>
            </w:r>
            <w:r w:rsidR="00197BFC">
              <w:rPr>
                <w:noProof/>
                <w:webHidden/>
              </w:rPr>
              <w:instrText xml:space="preserve"> PAGEREF _Toc497904012 \h </w:instrText>
            </w:r>
            <w:r w:rsidR="00197BFC">
              <w:rPr>
                <w:noProof/>
                <w:webHidden/>
              </w:rPr>
            </w:r>
            <w:r w:rsidR="00197BFC">
              <w:rPr>
                <w:noProof/>
                <w:webHidden/>
              </w:rPr>
              <w:fldChar w:fldCharType="separate"/>
            </w:r>
            <w:r w:rsidR="00C22B6B">
              <w:rPr>
                <w:noProof/>
                <w:webHidden/>
              </w:rPr>
              <w:t>104</w:t>
            </w:r>
            <w:r w:rsidR="00197BFC">
              <w:rPr>
                <w:noProof/>
                <w:webHidden/>
              </w:rPr>
              <w:fldChar w:fldCharType="end"/>
            </w:r>
          </w:hyperlink>
        </w:p>
        <w:p w14:paraId="607AB799" w14:textId="77777777" w:rsidR="00197BFC" w:rsidRDefault="00D86008">
          <w:pPr>
            <w:pStyle w:val="TOC1"/>
            <w:tabs>
              <w:tab w:val="right" w:leader="dot" w:pos="9350"/>
            </w:tabs>
            <w:rPr>
              <w:rFonts w:eastAsiaTheme="minorEastAsia"/>
              <w:noProof/>
              <w:lang w:val="nl-NL" w:eastAsia="nl-NL"/>
            </w:rPr>
          </w:pPr>
          <w:hyperlink w:anchor="_Toc497904013" w:history="1">
            <w:r w:rsidR="00197BFC" w:rsidRPr="009A2EDA">
              <w:rPr>
                <w:rStyle w:val="Hyperlink"/>
                <w:rFonts w:ascii="Arial" w:hAnsi="Arial" w:cs="Arial"/>
                <w:noProof/>
              </w:rPr>
              <w:t>Sierra Leone</w:t>
            </w:r>
            <w:r w:rsidR="00197BFC">
              <w:rPr>
                <w:noProof/>
                <w:webHidden/>
              </w:rPr>
              <w:tab/>
            </w:r>
            <w:r w:rsidR="00197BFC">
              <w:rPr>
                <w:noProof/>
                <w:webHidden/>
              </w:rPr>
              <w:fldChar w:fldCharType="begin"/>
            </w:r>
            <w:r w:rsidR="00197BFC">
              <w:rPr>
                <w:noProof/>
                <w:webHidden/>
              </w:rPr>
              <w:instrText xml:space="preserve"> PAGEREF _Toc497904013 \h </w:instrText>
            </w:r>
            <w:r w:rsidR="00197BFC">
              <w:rPr>
                <w:noProof/>
                <w:webHidden/>
              </w:rPr>
            </w:r>
            <w:r w:rsidR="00197BFC">
              <w:rPr>
                <w:noProof/>
                <w:webHidden/>
              </w:rPr>
              <w:fldChar w:fldCharType="separate"/>
            </w:r>
            <w:r w:rsidR="00C22B6B">
              <w:rPr>
                <w:noProof/>
                <w:webHidden/>
              </w:rPr>
              <w:t>105</w:t>
            </w:r>
            <w:r w:rsidR="00197BFC">
              <w:rPr>
                <w:noProof/>
                <w:webHidden/>
              </w:rPr>
              <w:fldChar w:fldCharType="end"/>
            </w:r>
          </w:hyperlink>
        </w:p>
        <w:p w14:paraId="5EE24677" w14:textId="77777777" w:rsidR="00197BFC" w:rsidRDefault="00D86008">
          <w:pPr>
            <w:pStyle w:val="TOC1"/>
            <w:tabs>
              <w:tab w:val="right" w:leader="dot" w:pos="9350"/>
            </w:tabs>
            <w:rPr>
              <w:rFonts w:eastAsiaTheme="minorEastAsia"/>
              <w:noProof/>
              <w:lang w:val="nl-NL" w:eastAsia="nl-NL"/>
            </w:rPr>
          </w:pPr>
          <w:hyperlink w:anchor="_Toc497904014" w:history="1">
            <w:r w:rsidR="00197BFC" w:rsidRPr="009A2EDA">
              <w:rPr>
                <w:rStyle w:val="Hyperlink"/>
                <w:rFonts w:ascii="Arial" w:hAnsi="Arial" w:cs="Arial"/>
                <w:noProof/>
              </w:rPr>
              <w:t>Singapore</w:t>
            </w:r>
            <w:r w:rsidR="00197BFC">
              <w:rPr>
                <w:noProof/>
                <w:webHidden/>
              </w:rPr>
              <w:tab/>
            </w:r>
            <w:r w:rsidR="00197BFC">
              <w:rPr>
                <w:noProof/>
                <w:webHidden/>
              </w:rPr>
              <w:fldChar w:fldCharType="begin"/>
            </w:r>
            <w:r w:rsidR="00197BFC">
              <w:rPr>
                <w:noProof/>
                <w:webHidden/>
              </w:rPr>
              <w:instrText xml:space="preserve"> PAGEREF _Toc497904014 \h </w:instrText>
            </w:r>
            <w:r w:rsidR="00197BFC">
              <w:rPr>
                <w:noProof/>
                <w:webHidden/>
              </w:rPr>
            </w:r>
            <w:r w:rsidR="00197BFC">
              <w:rPr>
                <w:noProof/>
                <w:webHidden/>
              </w:rPr>
              <w:fldChar w:fldCharType="separate"/>
            </w:r>
            <w:r w:rsidR="00C22B6B">
              <w:rPr>
                <w:noProof/>
                <w:webHidden/>
              </w:rPr>
              <w:t>106</w:t>
            </w:r>
            <w:r w:rsidR="00197BFC">
              <w:rPr>
                <w:noProof/>
                <w:webHidden/>
              </w:rPr>
              <w:fldChar w:fldCharType="end"/>
            </w:r>
          </w:hyperlink>
        </w:p>
        <w:p w14:paraId="29B633ED" w14:textId="77777777" w:rsidR="00197BFC" w:rsidRDefault="00D86008">
          <w:pPr>
            <w:pStyle w:val="TOC1"/>
            <w:tabs>
              <w:tab w:val="right" w:leader="dot" w:pos="9350"/>
            </w:tabs>
            <w:rPr>
              <w:rFonts w:eastAsiaTheme="minorEastAsia"/>
              <w:noProof/>
              <w:lang w:val="nl-NL" w:eastAsia="nl-NL"/>
            </w:rPr>
          </w:pPr>
          <w:hyperlink w:anchor="_Toc497904015" w:history="1">
            <w:r w:rsidR="00197BFC" w:rsidRPr="009A2EDA">
              <w:rPr>
                <w:rStyle w:val="Hyperlink"/>
                <w:rFonts w:ascii="Arial" w:hAnsi="Arial" w:cs="Arial"/>
                <w:noProof/>
              </w:rPr>
              <w:t>Slovakia</w:t>
            </w:r>
            <w:r w:rsidR="00197BFC">
              <w:rPr>
                <w:noProof/>
                <w:webHidden/>
              </w:rPr>
              <w:tab/>
            </w:r>
            <w:r w:rsidR="00197BFC">
              <w:rPr>
                <w:noProof/>
                <w:webHidden/>
              </w:rPr>
              <w:fldChar w:fldCharType="begin"/>
            </w:r>
            <w:r w:rsidR="00197BFC">
              <w:rPr>
                <w:noProof/>
                <w:webHidden/>
              </w:rPr>
              <w:instrText xml:space="preserve"> PAGEREF _Toc497904015 \h </w:instrText>
            </w:r>
            <w:r w:rsidR="00197BFC">
              <w:rPr>
                <w:noProof/>
                <w:webHidden/>
              </w:rPr>
            </w:r>
            <w:r w:rsidR="00197BFC">
              <w:rPr>
                <w:noProof/>
                <w:webHidden/>
              </w:rPr>
              <w:fldChar w:fldCharType="separate"/>
            </w:r>
            <w:r w:rsidR="00C22B6B">
              <w:rPr>
                <w:noProof/>
                <w:webHidden/>
              </w:rPr>
              <w:t>107</w:t>
            </w:r>
            <w:r w:rsidR="00197BFC">
              <w:rPr>
                <w:noProof/>
                <w:webHidden/>
              </w:rPr>
              <w:fldChar w:fldCharType="end"/>
            </w:r>
          </w:hyperlink>
        </w:p>
        <w:p w14:paraId="4DF2C5C4" w14:textId="77777777" w:rsidR="00197BFC" w:rsidRDefault="00D86008">
          <w:pPr>
            <w:pStyle w:val="TOC1"/>
            <w:tabs>
              <w:tab w:val="right" w:leader="dot" w:pos="9350"/>
            </w:tabs>
            <w:rPr>
              <w:rFonts w:eastAsiaTheme="minorEastAsia"/>
              <w:noProof/>
              <w:lang w:val="nl-NL" w:eastAsia="nl-NL"/>
            </w:rPr>
          </w:pPr>
          <w:hyperlink w:anchor="_Toc497904016" w:history="1">
            <w:r w:rsidR="00197BFC" w:rsidRPr="009A2EDA">
              <w:rPr>
                <w:rStyle w:val="Hyperlink"/>
                <w:rFonts w:ascii="Arial" w:hAnsi="Arial" w:cs="Arial"/>
                <w:noProof/>
              </w:rPr>
              <w:t>Slovenia</w:t>
            </w:r>
            <w:r w:rsidR="00197BFC">
              <w:rPr>
                <w:noProof/>
                <w:webHidden/>
              </w:rPr>
              <w:tab/>
            </w:r>
            <w:r w:rsidR="00197BFC">
              <w:rPr>
                <w:noProof/>
                <w:webHidden/>
              </w:rPr>
              <w:fldChar w:fldCharType="begin"/>
            </w:r>
            <w:r w:rsidR="00197BFC">
              <w:rPr>
                <w:noProof/>
                <w:webHidden/>
              </w:rPr>
              <w:instrText xml:space="preserve"> PAGEREF _Toc497904016 \h </w:instrText>
            </w:r>
            <w:r w:rsidR="00197BFC">
              <w:rPr>
                <w:noProof/>
                <w:webHidden/>
              </w:rPr>
            </w:r>
            <w:r w:rsidR="00197BFC">
              <w:rPr>
                <w:noProof/>
                <w:webHidden/>
              </w:rPr>
              <w:fldChar w:fldCharType="separate"/>
            </w:r>
            <w:r w:rsidR="00C22B6B">
              <w:rPr>
                <w:noProof/>
                <w:webHidden/>
              </w:rPr>
              <w:t>108</w:t>
            </w:r>
            <w:r w:rsidR="00197BFC">
              <w:rPr>
                <w:noProof/>
                <w:webHidden/>
              </w:rPr>
              <w:fldChar w:fldCharType="end"/>
            </w:r>
          </w:hyperlink>
        </w:p>
        <w:p w14:paraId="7599D2A8" w14:textId="77777777" w:rsidR="00197BFC" w:rsidRDefault="00D86008">
          <w:pPr>
            <w:pStyle w:val="TOC1"/>
            <w:tabs>
              <w:tab w:val="right" w:leader="dot" w:pos="9350"/>
            </w:tabs>
            <w:rPr>
              <w:rFonts w:eastAsiaTheme="minorEastAsia"/>
              <w:noProof/>
              <w:lang w:val="nl-NL" w:eastAsia="nl-NL"/>
            </w:rPr>
          </w:pPr>
          <w:hyperlink w:anchor="_Toc497904017" w:history="1">
            <w:r w:rsidR="00197BFC" w:rsidRPr="009A2EDA">
              <w:rPr>
                <w:rStyle w:val="Hyperlink"/>
                <w:rFonts w:ascii="Arial" w:hAnsi="Arial" w:cs="Arial"/>
                <w:noProof/>
              </w:rPr>
              <w:t>South Africa</w:t>
            </w:r>
            <w:r w:rsidR="00197BFC">
              <w:rPr>
                <w:noProof/>
                <w:webHidden/>
              </w:rPr>
              <w:tab/>
            </w:r>
            <w:r w:rsidR="00197BFC">
              <w:rPr>
                <w:noProof/>
                <w:webHidden/>
              </w:rPr>
              <w:fldChar w:fldCharType="begin"/>
            </w:r>
            <w:r w:rsidR="00197BFC">
              <w:rPr>
                <w:noProof/>
                <w:webHidden/>
              </w:rPr>
              <w:instrText xml:space="preserve"> PAGEREF _Toc497904017 \h </w:instrText>
            </w:r>
            <w:r w:rsidR="00197BFC">
              <w:rPr>
                <w:noProof/>
                <w:webHidden/>
              </w:rPr>
            </w:r>
            <w:r w:rsidR="00197BFC">
              <w:rPr>
                <w:noProof/>
                <w:webHidden/>
              </w:rPr>
              <w:fldChar w:fldCharType="separate"/>
            </w:r>
            <w:r w:rsidR="00C22B6B">
              <w:rPr>
                <w:noProof/>
                <w:webHidden/>
              </w:rPr>
              <w:t>109</w:t>
            </w:r>
            <w:r w:rsidR="00197BFC">
              <w:rPr>
                <w:noProof/>
                <w:webHidden/>
              </w:rPr>
              <w:fldChar w:fldCharType="end"/>
            </w:r>
          </w:hyperlink>
        </w:p>
        <w:p w14:paraId="29336ACC" w14:textId="77777777" w:rsidR="00197BFC" w:rsidRDefault="00D86008">
          <w:pPr>
            <w:pStyle w:val="TOC1"/>
            <w:tabs>
              <w:tab w:val="right" w:leader="dot" w:pos="9350"/>
            </w:tabs>
            <w:rPr>
              <w:rFonts w:eastAsiaTheme="minorEastAsia"/>
              <w:noProof/>
              <w:lang w:val="nl-NL" w:eastAsia="nl-NL"/>
            </w:rPr>
          </w:pPr>
          <w:hyperlink w:anchor="_Toc497904018" w:history="1">
            <w:r w:rsidR="00197BFC" w:rsidRPr="009A2EDA">
              <w:rPr>
                <w:rStyle w:val="Hyperlink"/>
                <w:rFonts w:ascii="Arial" w:hAnsi="Arial" w:cs="Arial"/>
                <w:noProof/>
              </w:rPr>
              <w:t>Sri Lanka</w:t>
            </w:r>
            <w:r w:rsidR="00197BFC">
              <w:rPr>
                <w:noProof/>
                <w:webHidden/>
              </w:rPr>
              <w:tab/>
            </w:r>
            <w:r w:rsidR="00197BFC">
              <w:rPr>
                <w:noProof/>
                <w:webHidden/>
              </w:rPr>
              <w:fldChar w:fldCharType="begin"/>
            </w:r>
            <w:r w:rsidR="00197BFC">
              <w:rPr>
                <w:noProof/>
                <w:webHidden/>
              </w:rPr>
              <w:instrText xml:space="preserve"> PAGEREF _Toc497904018 \h </w:instrText>
            </w:r>
            <w:r w:rsidR="00197BFC">
              <w:rPr>
                <w:noProof/>
                <w:webHidden/>
              </w:rPr>
            </w:r>
            <w:r w:rsidR="00197BFC">
              <w:rPr>
                <w:noProof/>
                <w:webHidden/>
              </w:rPr>
              <w:fldChar w:fldCharType="separate"/>
            </w:r>
            <w:r w:rsidR="00C22B6B">
              <w:rPr>
                <w:noProof/>
                <w:webHidden/>
              </w:rPr>
              <w:t>110</w:t>
            </w:r>
            <w:r w:rsidR="00197BFC">
              <w:rPr>
                <w:noProof/>
                <w:webHidden/>
              </w:rPr>
              <w:fldChar w:fldCharType="end"/>
            </w:r>
          </w:hyperlink>
        </w:p>
        <w:p w14:paraId="3494E003" w14:textId="77777777" w:rsidR="00197BFC" w:rsidRDefault="00D86008">
          <w:pPr>
            <w:pStyle w:val="TOC1"/>
            <w:tabs>
              <w:tab w:val="right" w:leader="dot" w:pos="9350"/>
            </w:tabs>
            <w:rPr>
              <w:rFonts w:eastAsiaTheme="minorEastAsia"/>
              <w:noProof/>
              <w:lang w:val="nl-NL" w:eastAsia="nl-NL"/>
            </w:rPr>
          </w:pPr>
          <w:hyperlink w:anchor="_Toc497904019" w:history="1">
            <w:r w:rsidR="00197BFC" w:rsidRPr="009A2EDA">
              <w:rPr>
                <w:rStyle w:val="Hyperlink"/>
                <w:rFonts w:ascii="Arial" w:hAnsi="Arial" w:cs="Arial"/>
                <w:noProof/>
              </w:rPr>
              <w:t>Sudan</w:t>
            </w:r>
            <w:r w:rsidR="00197BFC">
              <w:rPr>
                <w:noProof/>
                <w:webHidden/>
              </w:rPr>
              <w:tab/>
            </w:r>
            <w:r w:rsidR="00197BFC">
              <w:rPr>
                <w:noProof/>
                <w:webHidden/>
              </w:rPr>
              <w:fldChar w:fldCharType="begin"/>
            </w:r>
            <w:r w:rsidR="00197BFC">
              <w:rPr>
                <w:noProof/>
                <w:webHidden/>
              </w:rPr>
              <w:instrText xml:space="preserve"> PAGEREF _Toc497904019 \h </w:instrText>
            </w:r>
            <w:r w:rsidR="00197BFC">
              <w:rPr>
                <w:noProof/>
                <w:webHidden/>
              </w:rPr>
            </w:r>
            <w:r w:rsidR="00197BFC">
              <w:rPr>
                <w:noProof/>
                <w:webHidden/>
              </w:rPr>
              <w:fldChar w:fldCharType="separate"/>
            </w:r>
            <w:r w:rsidR="00C22B6B">
              <w:rPr>
                <w:noProof/>
                <w:webHidden/>
              </w:rPr>
              <w:t>111</w:t>
            </w:r>
            <w:r w:rsidR="00197BFC">
              <w:rPr>
                <w:noProof/>
                <w:webHidden/>
              </w:rPr>
              <w:fldChar w:fldCharType="end"/>
            </w:r>
          </w:hyperlink>
        </w:p>
        <w:p w14:paraId="4E62AD01" w14:textId="77777777" w:rsidR="00197BFC" w:rsidRDefault="00D86008">
          <w:pPr>
            <w:pStyle w:val="TOC1"/>
            <w:tabs>
              <w:tab w:val="right" w:leader="dot" w:pos="9350"/>
            </w:tabs>
            <w:rPr>
              <w:rFonts w:eastAsiaTheme="minorEastAsia"/>
              <w:noProof/>
              <w:lang w:val="nl-NL" w:eastAsia="nl-NL"/>
            </w:rPr>
          </w:pPr>
          <w:hyperlink w:anchor="_Toc497904020" w:history="1">
            <w:r w:rsidR="00197BFC" w:rsidRPr="009A2EDA">
              <w:rPr>
                <w:rStyle w:val="Hyperlink"/>
                <w:rFonts w:ascii="Arial" w:hAnsi="Arial" w:cs="Arial"/>
                <w:noProof/>
              </w:rPr>
              <w:t>Suriname</w:t>
            </w:r>
            <w:r w:rsidR="00197BFC">
              <w:rPr>
                <w:noProof/>
                <w:webHidden/>
              </w:rPr>
              <w:tab/>
            </w:r>
            <w:r w:rsidR="00197BFC">
              <w:rPr>
                <w:noProof/>
                <w:webHidden/>
              </w:rPr>
              <w:fldChar w:fldCharType="begin"/>
            </w:r>
            <w:r w:rsidR="00197BFC">
              <w:rPr>
                <w:noProof/>
                <w:webHidden/>
              </w:rPr>
              <w:instrText xml:space="preserve"> PAGEREF _Toc497904020 \h </w:instrText>
            </w:r>
            <w:r w:rsidR="00197BFC">
              <w:rPr>
                <w:noProof/>
                <w:webHidden/>
              </w:rPr>
            </w:r>
            <w:r w:rsidR="00197BFC">
              <w:rPr>
                <w:noProof/>
                <w:webHidden/>
              </w:rPr>
              <w:fldChar w:fldCharType="separate"/>
            </w:r>
            <w:r w:rsidR="00C22B6B">
              <w:rPr>
                <w:noProof/>
                <w:webHidden/>
              </w:rPr>
              <w:t>112</w:t>
            </w:r>
            <w:r w:rsidR="00197BFC">
              <w:rPr>
                <w:noProof/>
                <w:webHidden/>
              </w:rPr>
              <w:fldChar w:fldCharType="end"/>
            </w:r>
          </w:hyperlink>
        </w:p>
        <w:p w14:paraId="3A93D801" w14:textId="77777777" w:rsidR="00197BFC" w:rsidRDefault="00D86008">
          <w:pPr>
            <w:pStyle w:val="TOC1"/>
            <w:tabs>
              <w:tab w:val="right" w:leader="dot" w:pos="9350"/>
            </w:tabs>
            <w:rPr>
              <w:rFonts w:eastAsiaTheme="minorEastAsia"/>
              <w:noProof/>
              <w:lang w:val="nl-NL" w:eastAsia="nl-NL"/>
            </w:rPr>
          </w:pPr>
          <w:hyperlink w:anchor="_Toc497904021" w:history="1">
            <w:r w:rsidR="00197BFC" w:rsidRPr="009A2EDA">
              <w:rPr>
                <w:rStyle w:val="Hyperlink"/>
                <w:rFonts w:ascii="Arial" w:hAnsi="Arial" w:cs="Arial"/>
                <w:noProof/>
              </w:rPr>
              <w:t>Sweden</w:t>
            </w:r>
            <w:r w:rsidR="00197BFC">
              <w:rPr>
                <w:noProof/>
                <w:webHidden/>
              </w:rPr>
              <w:tab/>
            </w:r>
            <w:r w:rsidR="00197BFC">
              <w:rPr>
                <w:noProof/>
                <w:webHidden/>
              </w:rPr>
              <w:fldChar w:fldCharType="begin"/>
            </w:r>
            <w:r w:rsidR="00197BFC">
              <w:rPr>
                <w:noProof/>
                <w:webHidden/>
              </w:rPr>
              <w:instrText xml:space="preserve"> PAGEREF _Toc497904021 \h </w:instrText>
            </w:r>
            <w:r w:rsidR="00197BFC">
              <w:rPr>
                <w:noProof/>
                <w:webHidden/>
              </w:rPr>
            </w:r>
            <w:r w:rsidR="00197BFC">
              <w:rPr>
                <w:noProof/>
                <w:webHidden/>
              </w:rPr>
              <w:fldChar w:fldCharType="separate"/>
            </w:r>
            <w:r w:rsidR="00C22B6B">
              <w:rPr>
                <w:noProof/>
                <w:webHidden/>
              </w:rPr>
              <w:t>113</w:t>
            </w:r>
            <w:r w:rsidR="00197BFC">
              <w:rPr>
                <w:noProof/>
                <w:webHidden/>
              </w:rPr>
              <w:fldChar w:fldCharType="end"/>
            </w:r>
          </w:hyperlink>
        </w:p>
        <w:p w14:paraId="54D273A1" w14:textId="77777777" w:rsidR="00197BFC" w:rsidRDefault="00D86008">
          <w:pPr>
            <w:pStyle w:val="TOC1"/>
            <w:tabs>
              <w:tab w:val="right" w:leader="dot" w:pos="9350"/>
            </w:tabs>
            <w:rPr>
              <w:rFonts w:eastAsiaTheme="minorEastAsia"/>
              <w:noProof/>
              <w:lang w:val="nl-NL" w:eastAsia="nl-NL"/>
            </w:rPr>
          </w:pPr>
          <w:hyperlink w:anchor="_Toc497904022" w:history="1">
            <w:r w:rsidR="00197BFC" w:rsidRPr="009A2EDA">
              <w:rPr>
                <w:rStyle w:val="Hyperlink"/>
                <w:rFonts w:ascii="Arial" w:hAnsi="Arial" w:cs="Arial"/>
                <w:noProof/>
              </w:rPr>
              <w:t>Switzerland</w:t>
            </w:r>
            <w:r w:rsidR="00197BFC">
              <w:rPr>
                <w:noProof/>
                <w:webHidden/>
              </w:rPr>
              <w:tab/>
            </w:r>
            <w:r w:rsidR="00197BFC">
              <w:rPr>
                <w:noProof/>
                <w:webHidden/>
              </w:rPr>
              <w:fldChar w:fldCharType="begin"/>
            </w:r>
            <w:r w:rsidR="00197BFC">
              <w:rPr>
                <w:noProof/>
                <w:webHidden/>
              </w:rPr>
              <w:instrText xml:space="preserve"> PAGEREF _Toc497904022 \h </w:instrText>
            </w:r>
            <w:r w:rsidR="00197BFC">
              <w:rPr>
                <w:noProof/>
                <w:webHidden/>
              </w:rPr>
            </w:r>
            <w:r w:rsidR="00197BFC">
              <w:rPr>
                <w:noProof/>
                <w:webHidden/>
              </w:rPr>
              <w:fldChar w:fldCharType="separate"/>
            </w:r>
            <w:r w:rsidR="00C22B6B">
              <w:rPr>
                <w:noProof/>
                <w:webHidden/>
              </w:rPr>
              <w:t>114</w:t>
            </w:r>
            <w:r w:rsidR="00197BFC">
              <w:rPr>
                <w:noProof/>
                <w:webHidden/>
              </w:rPr>
              <w:fldChar w:fldCharType="end"/>
            </w:r>
          </w:hyperlink>
        </w:p>
        <w:p w14:paraId="28AADC74" w14:textId="77777777" w:rsidR="00197BFC" w:rsidRDefault="00D86008">
          <w:pPr>
            <w:pStyle w:val="TOC1"/>
            <w:tabs>
              <w:tab w:val="right" w:leader="dot" w:pos="9350"/>
            </w:tabs>
            <w:rPr>
              <w:rFonts w:eastAsiaTheme="minorEastAsia"/>
              <w:noProof/>
              <w:lang w:val="nl-NL" w:eastAsia="nl-NL"/>
            </w:rPr>
          </w:pPr>
          <w:hyperlink w:anchor="_Toc497904023" w:history="1">
            <w:r w:rsidR="00197BFC" w:rsidRPr="009A2EDA">
              <w:rPr>
                <w:rStyle w:val="Hyperlink"/>
                <w:rFonts w:ascii="Arial" w:hAnsi="Arial" w:cs="Arial"/>
                <w:noProof/>
              </w:rPr>
              <w:t>Taiwan</w:t>
            </w:r>
            <w:r w:rsidR="00197BFC">
              <w:rPr>
                <w:noProof/>
                <w:webHidden/>
              </w:rPr>
              <w:tab/>
            </w:r>
            <w:r w:rsidR="00197BFC">
              <w:rPr>
                <w:noProof/>
                <w:webHidden/>
              </w:rPr>
              <w:fldChar w:fldCharType="begin"/>
            </w:r>
            <w:r w:rsidR="00197BFC">
              <w:rPr>
                <w:noProof/>
                <w:webHidden/>
              </w:rPr>
              <w:instrText xml:space="preserve"> PAGEREF _Toc497904023 \h </w:instrText>
            </w:r>
            <w:r w:rsidR="00197BFC">
              <w:rPr>
                <w:noProof/>
                <w:webHidden/>
              </w:rPr>
            </w:r>
            <w:r w:rsidR="00197BFC">
              <w:rPr>
                <w:noProof/>
                <w:webHidden/>
              </w:rPr>
              <w:fldChar w:fldCharType="separate"/>
            </w:r>
            <w:r w:rsidR="00C22B6B">
              <w:rPr>
                <w:noProof/>
                <w:webHidden/>
              </w:rPr>
              <w:t>115</w:t>
            </w:r>
            <w:r w:rsidR="00197BFC">
              <w:rPr>
                <w:noProof/>
                <w:webHidden/>
              </w:rPr>
              <w:fldChar w:fldCharType="end"/>
            </w:r>
          </w:hyperlink>
        </w:p>
        <w:p w14:paraId="3DD8165F" w14:textId="77777777" w:rsidR="00197BFC" w:rsidRDefault="00D86008">
          <w:pPr>
            <w:pStyle w:val="TOC1"/>
            <w:tabs>
              <w:tab w:val="right" w:leader="dot" w:pos="9350"/>
            </w:tabs>
            <w:rPr>
              <w:rFonts w:eastAsiaTheme="minorEastAsia"/>
              <w:noProof/>
              <w:lang w:val="nl-NL" w:eastAsia="nl-NL"/>
            </w:rPr>
          </w:pPr>
          <w:hyperlink w:anchor="_Toc497904024" w:history="1">
            <w:r w:rsidR="00197BFC" w:rsidRPr="009A2EDA">
              <w:rPr>
                <w:rStyle w:val="Hyperlink"/>
                <w:rFonts w:ascii="Arial" w:hAnsi="Arial" w:cs="Arial"/>
                <w:noProof/>
              </w:rPr>
              <w:t>Thailand</w:t>
            </w:r>
            <w:r w:rsidR="00197BFC">
              <w:rPr>
                <w:noProof/>
                <w:webHidden/>
              </w:rPr>
              <w:tab/>
            </w:r>
            <w:r w:rsidR="00197BFC">
              <w:rPr>
                <w:noProof/>
                <w:webHidden/>
              </w:rPr>
              <w:fldChar w:fldCharType="begin"/>
            </w:r>
            <w:r w:rsidR="00197BFC">
              <w:rPr>
                <w:noProof/>
                <w:webHidden/>
              </w:rPr>
              <w:instrText xml:space="preserve"> PAGEREF _Toc497904024 \h </w:instrText>
            </w:r>
            <w:r w:rsidR="00197BFC">
              <w:rPr>
                <w:noProof/>
                <w:webHidden/>
              </w:rPr>
            </w:r>
            <w:r w:rsidR="00197BFC">
              <w:rPr>
                <w:noProof/>
                <w:webHidden/>
              </w:rPr>
              <w:fldChar w:fldCharType="separate"/>
            </w:r>
            <w:r w:rsidR="00C22B6B">
              <w:rPr>
                <w:noProof/>
                <w:webHidden/>
              </w:rPr>
              <w:t>116</w:t>
            </w:r>
            <w:r w:rsidR="00197BFC">
              <w:rPr>
                <w:noProof/>
                <w:webHidden/>
              </w:rPr>
              <w:fldChar w:fldCharType="end"/>
            </w:r>
          </w:hyperlink>
        </w:p>
        <w:p w14:paraId="25DF1840" w14:textId="77777777" w:rsidR="00197BFC" w:rsidRDefault="00D86008">
          <w:pPr>
            <w:pStyle w:val="TOC1"/>
            <w:tabs>
              <w:tab w:val="right" w:leader="dot" w:pos="9350"/>
            </w:tabs>
            <w:rPr>
              <w:rFonts w:eastAsiaTheme="minorEastAsia"/>
              <w:noProof/>
              <w:lang w:val="nl-NL" w:eastAsia="nl-NL"/>
            </w:rPr>
          </w:pPr>
          <w:hyperlink w:anchor="_Toc497904025" w:history="1">
            <w:r w:rsidR="00197BFC" w:rsidRPr="009A2EDA">
              <w:rPr>
                <w:rStyle w:val="Hyperlink"/>
                <w:rFonts w:ascii="Arial" w:hAnsi="Arial" w:cs="Arial"/>
                <w:noProof/>
              </w:rPr>
              <w:t>Trinidad and Tobago</w:t>
            </w:r>
            <w:r w:rsidR="00197BFC">
              <w:rPr>
                <w:noProof/>
                <w:webHidden/>
              </w:rPr>
              <w:tab/>
            </w:r>
            <w:r w:rsidR="00197BFC">
              <w:rPr>
                <w:noProof/>
                <w:webHidden/>
              </w:rPr>
              <w:fldChar w:fldCharType="begin"/>
            </w:r>
            <w:r w:rsidR="00197BFC">
              <w:rPr>
                <w:noProof/>
                <w:webHidden/>
              </w:rPr>
              <w:instrText xml:space="preserve"> PAGEREF _Toc497904025 \h </w:instrText>
            </w:r>
            <w:r w:rsidR="00197BFC">
              <w:rPr>
                <w:noProof/>
                <w:webHidden/>
              </w:rPr>
            </w:r>
            <w:r w:rsidR="00197BFC">
              <w:rPr>
                <w:noProof/>
                <w:webHidden/>
              </w:rPr>
              <w:fldChar w:fldCharType="separate"/>
            </w:r>
            <w:r w:rsidR="00C22B6B">
              <w:rPr>
                <w:noProof/>
                <w:webHidden/>
              </w:rPr>
              <w:t>117</w:t>
            </w:r>
            <w:r w:rsidR="00197BFC">
              <w:rPr>
                <w:noProof/>
                <w:webHidden/>
              </w:rPr>
              <w:fldChar w:fldCharType="end"/>
            </w:r>
          </w:hyperlink>
        </w:p>
        <w:p w14:paraId="7AB20BA4" w14:textId="77777777" w:rsidR="00197BFC" w:rsidRDefault="00D86008">
          <w:pPr>
            <w:pStyle w:val="TOC1"/>
            <w:tabs>
              <w:tab w:val="right" w:leader="dot" w:pos="9350"/>
            </w:tabs>
            <w:rPr>
              <w:rFonts w:eastAsiaTheme="minorEastAsia"/>
              <w:noProof/>
              <w:lang w:val="nl-NL" w:eastAsia="nl-NL"/>
            </w:rPr>
          </w:pPr>
          <w:hyperlink w:anchor="_Toc497904026" w:history="1">
            <w:r w:rsidR="00197BFC" w:rsidRPr="009A2EDA">
              <w:rPr>
                <w:rStyle w:val="Hyperlink"/>
                <w:rFonts w:ascii="Arial" w:hAnsi="Arial" w:cs="Arial"/>
                <w:noProof/>
              </w:rPr>
              <w:t>Tunisia</w:t>
            </w:r>
            <w:r w:rsidR="00197BFC">
              <w:rPr>
                <w:noProof/>
                <w:webHidden/>
              </w:rPr>
              <w:tab/>
            </w:r>
            <w:r w:rsidR="00197BFC">
              <w:rPr>
                <w:noProof/>
                <w:webHidden/>
              </w:rPr>
              <w:fldChar w:fldCharType="begin"/>
            </w:r>
            <w:r w:rsidR="00197BFC">
              <w:rPr>
                <w:noProof/>
                <w:webHidden/>
              </w:rPr>
              <w:instrText xml:space="preserve"> PAGEREF _Toc497904026 \h </w:instrText>
            </w:r>
            <w:r w:rsidR="00197BFC">
              <w:rPr>
                <w:noProof/>
                <w:webHidden/>
              </w:rPr>
            </w:r>
            <w:r w:rsidR="00197BFC">
              <w:rPr>
                <w:noProof/>
                <w:webHidden/>
              </w:rPr>
              <w:fldChar w:fldCharType="separate"/>
            </w:r>
            <w:r w:rsidR="00C22B6B">
              <w:rPr>
                <w:noProof/>
                <w:webHidden/>
              </w:rPr>
              <w:t>118</w:t>
            </w:r>
            <w:r w:rsidR="00197BFC">
              <w:rPr>
                <w:noProof/>
                <w:webHidden/>
              </w:rPr>
              <w:fldChar w:fldCharType="end"/>
            </w:r>
          </w:hyperlink>
        </w:p>
        <w:p w14:paraId="1B757BDB" w14:textId="77777777" w:rsidR="00197BFC" w:rsidRDefault="00D86008">
          <w:pPr>
            <w:pStyle w:val="TOC1"/>
            <w:tabs>
              <w:tab w:val="right" w:leader="dot" w:pos="9350"/>
            </w:tabs>
            <w:rPr>
              <w:rFonts w:eastAsiaTheme="minorEastAsia"/>
              <w:noProof/>
              <w:lang w:val="nl-NL" w:eastAsia="nl-NL"/>
            </w:rPr>
          </w:pPr>
          <w:hyperlink w:anchor="_Toc497904027" w:history="1">
            <w:r w:rsidR="00197BFC" w:rsidRPr="009A2EDA">
              <w:rPr>
                <w:rStyle w:val="Hyperlink"/>
                <w:rFonts w:ascii="Arial" w:hAnsi="Arial" w:cs="Arial"/>
                <w:noProof/>
              </w:rPr>
              <w:t>Turkey</w:t>
            </w:r>
            <w:r w:rsidR="00197BFC">
              <w:rPr>
                <w:noProof/>
                <w:webHidden/>
              </w:rPr>
              <w:tab/>
            </w:r>
            <w:r w:rsidR="00197BFC">
              <w:rPr>
                <w:noProof/>
                <w:webHidden/>
              </w:rPr>
              <w:fldChar w:fldCharType="begin"/>
            </w:r>
            <w:r w:rsidR="00197BFC">
              <w:rPr>
                <w:noProof/>
                <w:webHidden/>
              </w:rPr>
              <w:instrText xml:space="preserve"> PAGEREF _Toc497904027 \h </w:instrText>
            </w:r>
            <w:r w:rsidR="00197BFC">
              <w:rPr>
                <w:noProof/>
                <w:webHidden/>
              </w:rPr>
            </w:r>
            <w:r w:rsidR="00197BFC">
              <w:rPr>
                <w:noProof/>
                <w:webHidden/>
              </w:rPr>
              <w:fldChar w:fldCharType="separate"/>
            </w:r>
            <w:r w:rsidR="00C22B6B">
              <w:rPr>
                <w:noProof/>
                <w:webHidden/>
              </w:rPr>
              <w:t>119</w:t>
            </w:r>
            <w:r w:rsidR="00197BFC">
              <w:rPr>
                <w:noProof/>
                <w:webHidden/>
              </w:rPr>
              <w:fldChar w:fldCharType="end"/>
            </w:r>
          </w:hyperlink>
        </w:p>
        <w:p w14:paraId="051D3BFB" w14:textId="77777777" w:rsidR="00197BFC" w:rsidRDefault="00D86008">
          <w:pPr>
            <w:pStyle w:val="TOC1"/>
            <w:tabs>
              <w:tab w:val="right" w:leader="dot" w:pos="9350"/>
            </w:tabs>
            <w:rPr>
              <w:rFonts w:eastAsiaTheme="minorEastAsia"/>
              <w:noProof/>
              <w:lang w:val="nl-NL" w:eastAsia="nl-NL"/>
            </w:rPr>
          </w:pPr>
          <w:hyperlink w:anchor="_Toc497904028" w:history="1">
            <w:r w:rsidR="00197BFC" w:rsidRPr="009A2EDA">
              <w:rPr>
                <w:rStyle w:val="Hyperlink"/>
                <w:rFonts w:ascii="Arial" w:hAnsi="Arial" w:cs="Arial"/>
                <w:noProof/>
              </w:rPr>
              <w:t>Turks and Caicos Islands</w:t>
            </w:r>
            <w:r w:rsidR="00197BFC">
              <w:rPr>
                <w:noProof/>
                <w:webHidden/>
              </w:rPr>
              <w:tab/>
            </w:r>
            <w:r w:rsidR="00197BFC">
              <w:rPr>
                <w:noProof/>
                <w:webHidden/>
              </w:rPr>
              <w:fldChar w:fldCharType="begin"/>
            </w:r>
            <w:r w:rsidR="00197BFC">
              <w:rPr>
                <w:noProof/>
                <w:webHidden/>
              </w:rPr>
              <w:instrText xml:space="preserve"> PAGEREF _Toc497904028 \h </w:instrText>
            </w:r>
            <w:r w:rsidR="00197BFC">
              <w:rPr>
                <w:noProof/>
                <w:webHidden/>
              </w:rPr>
            </w:r>
            <w:r w:rsidR="00197BFC">
              <w:rPr>
                <w:noProof/>
                <w:webHidden/>
              </w:rPr>
              <w:fldChar w:fldCharType="separate"/>
            </w:r>
            <w:r w:rsidR="00C22B6B">
              <w:rPr>
                <w:noProof/>
                <w:webHidden/>
              </w:rPr>
              <w:t>120</w:t>
            </w:r>
            <w:r w:rsidR="00197BFC">
              <w:rPr>
                <w:noProof/>
                <w:webHidden/>
              </w:rPr>
              <w:fldChar w:fldCharType="end"/>
            </w:r>
          </w:hyperlink>
        </w:p>
        <w:p w14:paraId="4D92C13B" w14:textId="77777777" w:rsidR="00197BFC" w:rsidRDefault="00D86008">
          <w:pPr>
            <w:pStyle w:val="TOC1"/>
            <w:tabs>
              <w:tab w:val="right" w:leader="dot" w:pos="9350"/>
            </w:tabs>
            <w:rPr>
              <w:rFonts w:eastAsiaTheme="minorEastAsia"/>
              <w:noProof/>
              <w:lang w:val="nl-NL" w:eastAsia="nl-NL"/>
            </w:rPr>
          </w:pPr>
          <w:hyperlink w:anchor="_Toc497904029" w:history="1">
            <w:r w:rsidR="00197BFC" w:rsidRPr="009A2EDA">
              <w:rPr>
                <w:rStyle w:val="Hyperlink"/>
                <w:rFonts w:ascii="Arial" w:hAnsi="Arial" w:cs="Arial"/>
                <w:noProof/>
              </w:rPr>
              <w:t>Ukraine</w:t>
            </w:r>
            <w:r w:rsidR="00197BFC">
              <w:rPr>
                <w:noProof/>
                <w:webHidden/>
              </w:rPr>
              <w:tab/>
            </w:r>
            <w:r w:rsidR="00197BFC">
              <w:rPr>
                <w:noProof/>
                <w:webHidden/>
              </w:rPr>
              <w:fldChar w:fldCharType="begin"/>
            </w:r>
            <w:r w:rsidR="00197BFC">
              <w:rPr>
                <w:noProof/>
                <w:webHidden/>
              </w:rPr>
              <w:instrText xml:space="preserve"> PAGEREF _Toc497904029 \h </w:instrText>
            </w:r>
            <w:r w:rsidR="00197BFC">
              <w:rPr>
                <w:noProof/>
                <w:webHidden/>
              </w:rPr>
            </w:r>
            <w:r w:rsidR="00197BFC">
              <w:rPr>
                <w:noProof/>
                <w:webHidden/>
              </w:rPr>
              <w:fldChar w:fldCharType="separate"/>
            </w:r>
            <w:r w:rsidR="00C22B6B">
              <w:rPr>
                <w:noProof/>
                <w:webHidden/>
              </w:rPr>
              <w:t>121</w:t>
            </w:r>
            <w:r w:rsidR="00197BFC">
              <w:rPr>
                <w:noProof/>
                <w:webHidden/>
              </w:rPr>
              <w:fldChar w:fldCharType="end"/>
            </w:r>
          </w:hyperlink>
        </w:p>
        <w:p w14:paraId="120BE55B" w14:textId="77777777" w:rsidR="00197BFC" w:rsidRDefault="00D86008">
          <w:pPr>
            <w:pStyle w:val="TOC1"/>
            <w:tabs>
              <w:tab w:val="right" w:leader="dot" w:pos="9350"/>
            </w:tabs>
            <w:rPr>
              <w:rFonts w:eastAsiaTheme="minorEastAsia"/>
              <w:noProof/>
              <w:lang w:val="nl-NL" w:eastAsia="nl-NL"/>
            </w:rPr>
          </w:pPr>
          <w:hyperlink w:anchor="_Toc497904030" w:history="1">
            <w:r w:rsidR="00197BFC" w:rsidRPr="009A2EDA">
              <w:rPr>
                <w:rStyle w:val="Hyperlink"/>
                <w:rFonts w:ascii="Arial" w:hAnsi="Arial" w:cs="Arial"/>
                <w:noProof/>
              </w:rPr>
              <w:t>United Arab Emirates (UAE)</w:t>
            </w:r>
            <w:r w:rsidR="00197BFC">
              <w:rPr>
                <w:noProof/>
                <w:webHidden/>
              </w:rPr>
              <w:tab/>
            </w:r>
            <w:r w:rsidR="00197BFC">
              <w:rPr>
                <w:noProof/>
                <w:webHidden/>
              </w:rPr>
              <w:fldChar w:fldCharType="begin"/>
            </w:r>
            <w:r w:rsidR="00197BFC">
              <w:rPr>
                <w:noProof/>
                <w:webHidden/>
              </w:rPr>
              <w:instrText xml:space="preserve"> PAGEREF _Toc497904030 \h </w:instrText>
            </w:r>
            <w:r w:rsidR="00197BFC">
              <w:rPr>
                <w:noProof/>
                <w:webHidden/>
              </w:rPr>
            </w:r>
            <w:r w:rsidR="00197BFC">
              <w:rPr>
                <w:noProof/>
                <w:webHidden/>
              </w:rPr>
              <w:fldChar w:fldCharType="separate"/>
            </w:r>
            <w:r w:rsidR="00C22B6B">
              <w:rPr>
                <w:noProof/>
                <w:webHidden/>
              </w:rPr>
              <w:t>122</w:t>
            </w:r>
            <w:r w:rsidR="00197BFC">
              <w:rPr>
                <w:noProof/>
                <w:webHidden/>
              </w:rPr>
              <w:fldChar w:fldCharType="end"/>
            </w:r>
          </w:hyperlink>
        </w:p>
        <w:p w14:paraId="6D6A7D44" w14:textId="77777777" w:rsidR="00197BFC" w:rsidRDefault="00D86008">
          <w:pPr>
            <w:pStyle w:val="TOC1"/>
            <w:tabs>
              <w:tab w:val="right" w:leader="dot" w:pos="9350"/>
            </w:tabs>
            <w:rPr>
              <w:rFonts w:eastAsiaTheme="minorEastAsia"/>
              <w:noProof/>
              <w:lang w:val="nl-NL" w:eastAsia="nl-NL"/>
            </w:rPr>
          </w:pPr>
          <w:hyperlink w:anchor="_Toc497904031" w:history="1">
            <w:r w:rsidR="00197BFC" w:rsidRPr="009A2EDA">
              <w:rPr>
                <w:rStyle w:val="Hyperlink"/>
                <w:rFonts w:ascii="Arial" w:hAnsi="Arial" w:cs="Arial"/>
                <w:noProof/>
              </w:rPr>
              <w:t>United States of America</w:t>
            </w:r>
            <w:r w:rsidR="00197BFC">
              <w:rPr>
                <w:noProof/>
                <w:webHidden/>
              </w:rPr>
              <w:tab/>
            </w:r>
            <w:r w:rsidR="00197BFC">
              <w:rPr>
                <w:noProof/>
                <w:webHidden/>
              </w:rPr>
              <w:fldChar w:fldCharType="begin"/>
            </w:r>
            <w:r w:rsidR="00197BFC">
              <w:rPr>
                <w:noProof/>
                <w:webHidden/>
              </w:rPr>
              <w:instrText xml:space="preserve"> PAGEREF _Toc497904031 \h </w:instrText>
            </w:r>
            <w:r w:rsidR="00197BFC">
              <w:rPr>
                <w:noProof/>
                <w:webHidden/>
              </w:rPr>
            </w:r>
            <w:r w:rsidR="00197BFC">
              <w:rPr>
                <w:noProof/>
                <w:webHidden/>
              </w:rPr>
              <w:fldChar w:fldCharType="separate"/>
            </w:r>
            <w:r w:rsidR="00C22B6B">
              <w:rPr>
                <w:noProof/>
                <w:webHidden/>
              </w:rPr>
              <w:t>124</w:t>
            </w:r>
            <w:r w:rsidR="00197BFC">
              <w:rPr>
                <w:noProof/>
                <w:webHidden/>
              </w:rPr>
              <w:fldChar w:fldCharType="end"/>
            </w:r>
          </w:hyperlink>
        </w:p>
        <w:p w14:paraId="29549629" w14:textId="77777777" w:rsidR="00197BFC" w:rsidRDefault="00D86008">
          <w:pPr>
            <w:pStyle w:val="TOC1"/>
            <w:tabs>
              <w:tab w:val="right" w:leader="dot" w:pos="9350"/>
            </w:tabs>
            <w:rPr>
              <w:rFonts w:eastAsiaTheme="minorEastAsia"/>
              <w:noProof/>
              <w:lang w:val="nl-NL" w:eastAsia="nl-NL"/>
            </w:rPr>
          </w:pPr>
          <w:hyperlink w:anchor="_Toc497904032" w:history="1">
            <w:r w:rsidR="00197BFC" w:rsidRPr="009A2EDA">
              <w:rPr>
                <w:rStyle w:val="Hyperlink"/>
                <w:rFonts w:ascii="Arial" w:hAnsi="Arial" w:cs="Arial"/>
                <w:noProof/>
              </w:rPr>
              <w:t>Uruguay</w:t>
            </w:r>
            <w:r w:rsidR="00197BFC">
              <w:rPr>
                <w:noProof/>
                <w:webHidden/>
              </w:rPr>
              <w:tab/>
            </w:r>
            <w:r w:rsidR="00197BFC">
              <w:rPr>
                <w:noProof/>
                <w:webHidden/>
              </w:rPr>
              <w:fldChar w:fldCharType="begin"/>
            </w:r>
            <w:r w:rsidR="00197BFC">
              <w:rPr>
                <w:noProof/>
                <w:webHidden/>
              </w:rPr>
              <w:instrText xml:space="preserve"> PAGEREF _Toc497904032 \h </w:instrText>
            </w:r>
            <w:r w:rsidR="00197BFC">
              <w:rPr>
                <w:noProof/>
                <w:webHidden/>
              </w:rPr>
            </w:r>
            <w:r w:rsidR="00197BFC">
              <w:rPr>
                <w:noProof/>
                <w:webHidden/>
              </w:rPr>
              <w:fldChar w:fldCharType="separate"/>
            </w:r>
            <w:r w:rsidR="00C22B6B">
              <w:rPr>
                <w:noProof/>
                <w:webHidden/>
              </w:rPr>
              <w:t>126</w:t>
            </w:r>
            <w:r w:rsidR="00197BFC">
              <w:rPr>
                <w:noProof/>
                <w:webHidden/>
              </w:rPr>
              <w:fldChar w:fldCharType="end"/>
            </w:r>
          </w:hyperlink>
        </w:p>
        <w:p w14:paraId="2D11717F" w14:textId="77777777" w:rsidR="00197BFC" w:rsidRDefault="00D86008">
          <w:pPr>
            <w:pStyle w:val="TOC1"/>
            <w:tabs>
              <w:tab w:val="right" w:leader="dot" w:pos="9350"/>
            </w:tabs>
            <w:rPr>
              <w:rFonts w:eastAsiaTheme="minorEastAsia"/>
              <w:noProof/>
              <w:lang w:val="nl-NL" w:eastAsia="nl-NL"/>
            </w:rPr>
          </w:pPr>
          <w:hyperlink w:anchor="_Toc497904033" w:history="1">
            <w:r w:rsidR="00197BFC" w:rsidRPr="009A2EDA">
              <w:rPr>
                <w:rStyle w:val="Hyperlink"/>
                <w:rFonts w:ascii="Arial" w:hAnsi="Arial" w:cs="Arial"/>
                <w:noProof/>
              </w:rPr>
              <w:t>Venezuela</w:t>
            </w:r>
            <w:r w:rsidR="00197BFC">
              <w:rPr>
                <w:noProof/>
                <w:webHidden/>
              </w:rPr>
              <w:tab/>
            </w:r>
            <w:r w:rsidR="00197BFC">
              <w:rPr>
                <w:noProof/>
                <w:webHidden/>
              </w:rPr>
              <w:fldChar w:fldCharType="begin"/>
            </w:r>
            <w:r w:rsidR="00197BFC">
              <w:rPr>
                <w:noProof/>
                <w:webHidden/>
              </w:rPr>
              <w:instrText xml:space="preserve"> PAGEREF _Toc497904033 \h </w:instrText>
            </w:r>
            <w:r w:rsidR="00197BFC">
              <w:rPr>
                <w:noProof/>
                <w:webHidden/>
              </w:rPr>
            </w:r>
            <w:r w:rsidR="00197BFC">
              <w:rPr>
                <w:noProof/>
                <w:webHidden/>
              </w:rPr>
              <w:fldChar w:fldCharType="separate"/>
            </w:r>
            <w:r w:rsidR="00C22B6B">
              <w:rPr>
                <w:noProof/>
                <w:webHidden/>
              </w:rPr>
              <w:t>127</w:t>
            </w:r>
            <w:r w:rsidR="00197BFC">
              <w:rPr>
                <w:noProof/>
                <w:webHidden/>
              </w:rPr>
              <w:fldChar w:fldCharType="end"/>
            </w:r>
          </w:hyperlink>
        </w:p>
        <w:p w14:paraId="113BDD5F" w14:textId="77777777" w:rsidR="00197BFC" w:rsidRDefault="00D86008">
          <w:pPr>
            <w:pStyle w:val="TOC1"/>
            <w:tabs>
              <w:tab w:val="right" w:leader="dot" w:pos="9350"/>
            </w:tabs>
            <w:rPr>
              <w:rFonts w:eastAsiaTheme="minorEastAsia"/>
              <w:noProof/>
              <w:lang w:val="nl-NL" w:eastAsia="nl-NL"/>
            </w:rPr>
          </w:pPr>
          <w:hyperlink w:anchor="_Toc497904034" w:history="1">
            <w:r w:rsidR="00197BFC" w:rsidRPr="009A2EDA">
              <w:rPr>
                <w:rStyle w:val="Hyperlink"/>
                <w:rFonts w:ascii="Arial" w:hAnsi="Arial" w:cs="Arial"/>
                <w:noProof/>
              </w:rPr>
              <w:t>Vietnam</w:t>
            </w:r>
            <w:r w:rsidR="00197BFC">
              <w:rPr>
                <w:noProof/>
                <w:webHidden/>
              </w:rPr>
              <w:tab/>
            </w:r>
            <w:r w:rsidR="00197BFC">
              <w:rPr>
                <w:noProof/>
                <w:webHidden/>
              </w:rPr>
              <w:fldChar w:fldCharType="begin"/>
            </w:r>
            <w:r w:rsidR="00197BFC">
              <w:rPr>
                <w:noProof/>
                <w:webHidden/>
              </w:rPr>
              <w:instrText xml:space="preserve"> PAGEREF _Toc497904034 \h </w:instrText>
            </w:r>
            <w:r w:rsidR="00197BFC">
              <w:rPr>
                <w:noProof/>
                <w:webHidden/>
              </w:rPr>
            </w:r>
            <w:r w:rsidR="00197BFC">
              <w:rPr>
                <w:noProof/>
                <w:webHidden/>
              </w:rPr>
              <w:fldChar w:fldCharType="separate"/>
            </w:r>
            <w:r w:rsidR="00C22B6B">
              <w:rPr>
                <w:noProof/>
                <w:webHidden/>
              </w:rPr>
              <w:t>128</w:t>
            </w:r>
            <w:r w:rsidR="00197BFC">
              <w:rPr>
                <w:noProof/>
                <w:webHidden/>
              </w:rPr>
              <w:fldChar w:fldCharType="end"/>
            </w:r>
          </w:hyperlink>
        </w:p>
        <w:p w14:paraId="40A83CE2" w14:textId="77777777" w:rsidR="00197BFC" w:rsidRDefault="00D86008">
          <w:pPr>
            <w:pStyle w:val="TOC1"/>
            <w:tabs>
              <w:tab w:val="right" w:leader="dot" w:pos="9350"/>
            </w:tabs>
            <w:rPr>
              <w:rFonts w:eastAsiaTheme="minorEastAsia"/>
              <w:noProof/>
              <w:lang w:val="nl-NL" w:eastAsia="nl-NL"/>
            </w:rPr>
          </w:pPr>
          <w:hyperlink w:anchor="_Toc497904035" w:history="1">
            <w:r w:rsidR="00197BFC" w:rsidRPr="009A2EDA">
              <w:rPr>
                <w:rStyle w:val="Hyperlink"/>
                <w:rFonts w:ascii="Arial" w:hAnsi="Arial" w:cs="Arial"/>
                <w:noProof/>
              </w:rPr>
              <w:t>Yemen</w:t>
            </w:r>
            <w:r w:rsidR="00197BFC">
              <w:rPr>
                <w:noProof/>
                <w:webHidden/>
              </w:rPr>
              <w:tab/>
            </w:r>
            <w:r w:rsidR="00197BFC">
              <w:rPr>
                <w:noProof/>
                <w:webHidden/>
              </w:rPr>
              <w:fldChar w:fldCharType="begin"/>
            </w:r>
            <w:r w:rsidR="00197BFC">
              <w:rPr>
                <w:noProof/>
                <w:webHidden/>
              </w:rPr>
              <w:instrText xml:space="preserve"> PAGEREF _Toc497904035 \h </w:instrText>
            </w:r>
            <w:r w:rsidR="00197BFC">
              <w:rPr>
                <w:noProof/>
                <w:webHidden/>
              </w:rPr>
            </w:r>
            <w:r w:rsidR="00197BFC">
              <w:rPr>
                <w:noProof/>
                <w:webHidden/>
              </w:rPr>
              <w:fldChar w:fldCharType="separate"/>
            </w:r>
            <w:r w:rsidR="00C22B6B">
              <w:rPr>
                <w:noProof/>
                <w:webHidden/>
              </w:rPr>
              <w:t>129</w:t>
            </w:r>
            <w:r w:rsidR="00197BFC">
              <w:rPr>
                <w:noProof/>
                <w:webHidden/>
              </w:rPr>
              <w:fldChar w:fldCharType="end"/>
            </w:r>
          </w:hyperlink>
        </w:p>
        <w:p w14:paraId="11348CDC" w14:textId="77777777" w:rsidR="00197BFC" w:rsidRDefault="00D86008">
          <w:pPr>
            <w:pStyle w:val="TOC1"/>
            <w:tabs>
              <w:tab w:val="right" w:leader="dot" w:pos="9350"/>
            </w:tabs>
            <w:rPr>
              <w:rFonts w:eastAsiaTheme="minorEastAsia"/>
              <w:noProof/>
              <w:lang w:val="nl-NL" w:eastAsia="nl-NL"/>
            </w:rPr>
          </w:pPr>
          <w:hyperlink w:anchor="_Toc497904036" w:history="1">
            <w:r w:rsidR="00197BFC" w:rsidRPr="009A2EDA">
              <w:rPr>
                <w:rStyle w:val="Hyperlink"/>
                <w:rFonts w:ascii="Arial" w:hAnsi="Arial" w:cs="Arial"/>
                <w:noProof/>
              </w:rPr>
              <w:t>Zambia</w:t>
            </w:r>
            <w:r w:rsidR="00197BFC">
              <w:rPr>
                <w:noProof/>
                <w:webHidden/>
              </w:rPr>
              <w:tab/>
            </w:r>
            <w:r w:rsidR="00197BFC">
              <w:rPr>
                <w:noProof/>
                <w:webHidden/>
              </w:rPr>
              <w:fldChar w:fldCharType="begin"/>
            </w:r>
            <w:r w:rsidR="00197BFC">
              <w:rPr>
                <w:noProof/>
                <w:webHidden/>
              </w:rPr>
              <w:instrText xml:space="preserve"> PAGEREF _Toc497904036 \h </w:instrText>
            </w:r>
            <w:r w:rsidR="00197BFC">
              <w:rPr>
                <w:noProof/>
                <w:webHidden/>
              </w:rPr>
            </w:r>
            <w:r w:rsidR="00197BFC">
              <w:rPr>
                <w:noProof/>
                <w:webHidden/>
              </w:rPr>
              <w:fldChar w:fldCharType="separate"/>
            </w:r>
            <w:r w:rsidR="00C22B6B">
              <w:rPr>
                <w:noProof/>
                <w:webHidden/>
              </w:rPr>
              <w:t>130</w:t>
            </w:r>
            <w:r w:rsidR="00197BFC">
              <w:rPr>
                <w:noProof/>
                <w:webHidden/>
              </w:rPr>
              <w:fldChar w:fldCharType="end"/>
            </w:r>
          </w:hyperlink>
        </w:p>
        <w:p w14:paraId="280C96D6" w14:textId="77777777" w:rsidR="00197BFC" w:rsidRDefault="00D86008">
          <w:pPr>
            <w:pStyle w:val="TOC1"/>
            <w:tabs>
              <w:tab w:val="right" w:leader="dot" w:pos="9350"/>
            </w:tabs>
            <w:rPr>
              <w:rFonts w:eastAsiaTheme="minorEastAsia"/>
              <w:noProof/>
              <w:lang w:val="nl-NL" w:eastAsia="nl-NL"/>
            </w:rPr>
          </w:pPr>
          <w:hyperlink w:anchor="_Toc497904037" w:history="1">
            <w:r w:rsidR="00197BFC" w:rsidRPr="009A2EDA">
              <w:rPr>
                <w:rStyle w:val="Hyperlink"/>
                <w:rFonts w:ascii="Arial" w:hAnsi="Arial" w:cs="Arial"/>
                <w:noProof/>
              </w:rPr>
              <w:t>Zimbabwe</w:t>
            </w:r>
            <w:r w:rsidR="00197BFC">
              <w:rPr>
                <w:noProof/>
                <w:webHidden/>
              </w:rPr>
              <w:tab/>
            </w:r>
            <w:r w:rsidR="00197BFC">
              <w:rPr>
                <w:noProof/>
                <w:webHidden/>
              </w:rPr>
              <w:fldChar w:fldCharType="begin"/>
            </w:r>
            <w:r w:rsidR="00197BFC">
              <w:rPr>
                <w:noProof/>
                <w:webHidden/>
              </w:rPr>
              <w:instrText xml:space="preserve"> PAGEREF _Toc497904037 \h </w:instrText>
            </w:r>
            <w:r w:rsidR="00197BFC">
              <w:rPr>
                <w:noProof/>
                <w:webHidden/>
              </w:rPr>
            </w:r>
            <w:r w:rsidR="00197BFC">
              <w:rPr>
                <w:noProof/>
                <w:webHidden/>
              </w:rPr>
              <w:fldChar w:fldCharType="separate"/>
            </w:r>
            <w:r w:rsidR="00C22B6B">
              <w:rPr>
                <w:noProof/>
                <w:webHidden/>
              </w:rPr>
              <w:t>131</w:t>
            </w:r>
            <w:r w:rsidR="00197BFC">
              <w:rPr>
                <w:noProof/>
                <w:webHidden/>
              </w:rPr>
              <w:fldChar w:fldCharType="end"/>
            </w:r>
          </w:hyperlink>
        </w:p>
        <w:p w14:paraId="19140DAD" w14:textId="77777777" w:rsidR="003C57B1" w:rsidRPr="00932FE1" w:rsidRDefault="003C57B1">
          <w:pPr>
            <w:rPr>
              <w:rFonts w:ascii="Arial" w:hAnsi="Arial" w:cs="Arial"/>
            </w:rPr>
          </w:pPr>
          <w:r w:rsidRPr="00932FE1">
            <w:rPr>
              <w:rFonts w:ascii="Arial" w:hAnsi="Arial" w:cs="Arial"/>
              <w:b/>
              <w:bCs/>
              <w:noProof/>
            </w:rPr>
            <w:fldChar w:fldCharType="end"/>
          </w:r>
        </w:p>
      </w:sdtContent>
    </w:sdt>
    <w:p w14:paraId="315D5A60" w14:textId="77777777" w:rsidR="0083016D" w:rsidRPr="00932FE1" w:rsidRDefault="0083016D" w:rsidP="0083016D">
      <w:pPr>
        <w:pStyle w:val="NoSpacing"/>
        <w:rPr>
          <w:rFonts w:ascii="Arial" w:hAnsi="Arial" w:cs="Arial"/>
          <w:b/>
        </w:rPr>
      </w:pPr>
    </w:p>
    <w:p w14:paraId="6560D503" w14:textId="77777777" w:rsidR="0005323D" w:rsidRPr="00932FE1" w:rsidRDefault="0005323D" w:rsidP="0005323D">
      <w:pPr>
        <w:pStyle w:val="NoSpacing"/>
        <w:ind w:left="2880"/>
        <w:rPr>
          <w:rFonts w:ascii="Arial" w:hAnsi="Arial" w:cs="Arial"/>
          <w:b/>
        </w:rPr>
      </w:pPr>
    </w:p>
    <w:p w14:paraId="4ED8C083" w14:textId="77777777" w:rsidR="0005323D" w:rsidRPr="00932FE1" w:rsidRDefault="0005323D" w:rsidP="0005323D">
      <w:pPr>
        <w:pStyle w:val="NoSpacing"/>
        <w:ind w:left="2880"/>
        <w:rPr>
          <w:rFonts w:ascii="Arial" w:hAnsi="Arial" w:cs="Arial"/>
          <w:b/>
        </w:rPr>
      </w:pPr>
    </w:p>
    <w:p w14:paraId="6C5E350F" w14:textId="77777777" w:rsidR="0005323D" w:rsidRPr="00932FE1" w:rsidRDefault="0005323D" w:rsidP="0005323D">
      <w:pPr>
        <w:pStyle w:val="NoSpacing"/>
        <w:ind w:left="2880"/>
        <w:rPr>
          <w:rFonts w:ascii="Arial" w:hAnsi="Arial" w:cs="Arial"/>
          <w:b/>
        </w:rPr>
      </w:pPr>
    </w:p>
    <w:p w14:paraId="7526679F" w14:textId="77777777" w:rsidR="0005323D" w:rsidRPr="00932FE1" w:rsidRDefault="0005323D" w:rsidP="0005323D">
      <w:pPr>
        <w:pStyle w:val="NoSpacing"/>
        <w:ind w:left="2880"/>
        <w:rPr>
          <w:rFonts w:ascii="Arial" w:hAnsi="Arial" w:cs="Arial"/>
          <w:b/>
        </w:rPr>
      </w:pPr>
    </w:p>
    <w:p w14:paraId="5D62439C" w14:textId="77777777" w:rsidR="0005323D" w:rsidRPr="00932FE1" w:rsidRDefault="0005323D" w:rsidP="0005323D">
      <w:pPr>
        <w:pStyle w:val="NoSpacing"/>
        <w:ind w:left="2880"/>
        <w:rPr>
          <w:rFonts w:ascii="Arial" w:hAnsi="Arial" w:cs="Arial"/>
          <w:b/>
        </w:rPr>
      </w:pPr>
    </w:p>
    <w:p w14:paraId="1DC89376" w14:textId="77777777" w:rsidR="0005323D" w:rsidRPr="00932FE1" w:rsidRDefault="0005323D" w:rsidP="0005323D">
      <w:pPr>
        <w:pStyle w:val="NoSpacing"/>
        <w:ind w:left="2880"/>
        <w:rPr>
          <w:rFonts w:ascii="Arial" w:hAnsi="Arial" w:cs="Arial"/>
          <w:b/>
        </w:rPr>
      </w:pPr>
    </w:p>
    <w:p w14:paraId="32CDDCE6" w14:textId="77777777" w:rsidR="006B2D5C" w:rsidRDefault="006B2D5C">
      <w:pPr>
        <w:rPr>
          <w:rFonts w:ascii="Arial" w:hAnsi="Arial" w:cs="Arial"/>
        </w:rPr>
      </w:pPr>
      <w:r>
        <w:rPr>
          <w:rFonts w:ascii="Arial" w:hAnsi="Arial" w:cs="Arial"/>
        </w:rPr>
        <w:br w:type="page"/>
      </w:r>
    </w:p>
    <w:p w14:paraId="1EA044E4" w14:textId="77777777" w:rsidR="004E78F2" w:rsidRPr="00323D90" w:rsidRDefault="004E78F2" w:rsidP="00323D90">
      <w:pPr>
        <w:pStyle w:val="Heading1"/>
        <w:jc w:val="center"/>
        <w:rPr>
          <w:rFonts w:ascii="Arial" w:hAnsi="Arial" w:cs="Arial"/>
          <w:sz w:val="32"/>
          <w:szCs w:val="32"/>
        </w:rPr>
      </w:pPr>
      <w:bookmarkStart w:id="1" w:name="_Toc497903924"/>
      <w:r w:rsidRPr="00323D90">
        <w:rPr>
          <w:rFonts w:ascii="Arial" w:hAnsi="Arial" w:cs="Arial"/>
          <w:sz w:val="32"/>
          <w:szCs w:val="32"/>
        </w:rPr>
        <w:lastRenderedPageBreak/>
        <w:t>Intro/Summary</w:t>
      </w:r>
      <w:bookmarkEnd w:id="1"/>
    </w:p>
    <w:p w14:paraId="12D82D3A" w14:textId="77777777" w:rsidR="00A26EE6" w:rsidRPr="00A26EE6" w:rsidRDefault="00A26EE6" w:rsidP="00A26EE6">
      <w:pPr>
        <w:pStyle w:val="NoSpacing"/>
        <w:rPr>
          <w:rFonts w:ascii="Arial" w:hAnsi="Arial" w:cs="Arial"/>
          <w:color w:val="333333"/>
          <w:shd w:val="clear" w:color="auto" w:fill="FFFFFF"/>
        </w:rPr>
      </w:pPr>
      <w:r w:rsidRPr="00A26EE6">
        <w:rPr>
          <w:rFonts w:ascii="Arial" w:hAnsi="Arial" w:cs="Arial"/>
          <w:color w:val="333333"/>
          <w:shd w:val="clear" w:color="auto" w:fill="FFFFFF"/>
        </w:rPr>
        <w:t xml:space="preserve">During the 2014 – 2017 Terms, INTA’s Parallel Imports Committee collected information from many countries located in North America, Europe, Central and Latin America, the Caribbean, Middle East and Africa, and the Asia-Pacific regions and produced this overview of the treatment of Parallel Imports (PI) worldwide as a resource for brand owners and practitioners. The Committee was able to obtain responses from 111 countries. This report contains the responses from those jurisdictions and although verified in each case, neither the PIC nor INTA can guarantee the accuracy of the information reproduced here. </w:t>
      </w:r>
    </w:p>
    <w:p w14:paraId="0A4BC5F1" w14:textId="77777777" w:rsidR="00A26EE6" w:rsidRPr="00A26EE6" w:rsidRDefault="00A26EE6" w:rsidP="00A26EE6">
      <w:pPr>
        <w:pStyle w:val="NoSpacing"/>
        <w:rPr>
          <w:rFonts w:ascii="Arial" w:hAnsi="Arial" w:cs="Arial"/>
          <w:color w:val="333333"/>
          <w:shd w:val="clear" w:color="auto" w:fill="FFFFFF"/>
        </w:rPr>
      </w:pPr>
    </w:p>
    <w:p w14:paraId="17F5670D" w14:textId="77777777" w:rsidR="00A26EE6" w:rsidRPr="00A26EE6" w:rsidRDefault="00A26EE6" w:rsidP="00A26EE6">
      <w:pPr>
        <w:pStyle w:val="NoSpacing"/>
        <w:rPr>
          <w:rFonts w:ascii="Arial" w:hAnsi="Arial" w:cs="Arial"/>
          <w:color w:val="333333"/>
          <w:shd w:val="clear" w:color="auto" w:fill="FFFFFF"/>
        </w:rPr>
      </w:pPr>
      <w:r w:rsidRPr="00A26EE6">
        <w:rPr>
          <w:rFonts w:ascii="Arial" w:hAnsi="Arial" w:cs="Arial"/>
          <w:color w:val="333333"/>
          <w:shd w:val="clear" w:color="auto" w:fill="FFFFFF"/>
        </w:rPr>
        <w:t xml:space="preserve">When it comes to PI, the world is divided between jurisdictions with international exhaustion and jurisdictions with national/regional exhaustion. Exhaustion defines the geographic area a product has to have been released into with the authorization of the brand owner in order to exclude claims of trademark infringement. In other words, where international exhaustion is adopted, it is sufficient for the product to have been released into commerce anywhere in the world with the authorization of the brand owner, while national or regional exhaustion requires the brand owner to have explicitly agreed to the sale of the product in that particular jurisdiction or region, whereupon the product can no longer be considered to infringe the brand owner’s exclusive trademark rights. A hybrid approach is the one adopted by the US: while PI are generally legal and permitted, products that are “materially different” from the ones authorized for sale within the US by the same brand owner are considered infringing and can be stopped at the border. In the US, “material differences” can be any characteristic, quality, composition or look that would be considered important by the relevant consumers    </w:t>
      </w:r>
    </w:p>
    <w:p w14:paraId="3C7F0F8D" w14:textId="77777777" w:rsidR="00A26EE6" w:rsidRPr="00A26EE6" w:rsidRDefault="00A26EE6" w:rsidP="00A26EE6">
      <w:pPr>
        <w:pStyle w:val="NoSpacing"/>
        <w:rPr>
          <w:rFonts w:ascii="Arial" w:hAnsi="Arial" w:cs="Arial"/>
          <w:color w:val="333333"/>
          <w:shd w:val="clear" w:color="auto" w:fill="FFFFFF"/>
        </w:rPr>
      </w:pPr>
    </w:p>
    <w:p w14:paraId="7184660B" w14:textId="77777777" w:rsidR="00A26EE6" w:rsidRPr="00A26EE6" w:rsidRDefault="00A26EE6" w:rsidP="00A26EE6">
      <w:pPr>
        <w:pStyle w:val="NoSpacing"/>
        <w:rPr>
          <w:rFonts w:ascii="Arial" w:hAnsi="Arial" w:cs="Arial"/>
          <w:color w:val="333333"/>
          <w:shd w:val="clear" w:color="auto" w:fill="FFFFFF"/>
        </w:rPr>
      </w:pPr>
      <w:r w:rsidRPr="00A26EE6">
        <w:rPr>
          <w:rFonts w:ascii="Arial" w:hAnsi="Arial" w:cs="Arial"/>
          <w:color w:val="333333"/>
          <w:shd w:val="clear" w:color="auto" w:fill="FFFFFF"/>
        </w:rPr>
        <w:t xml:space="preserve">The results of the PIC’s study reveal that while there seems to be a majority of jurisdictions under the international exhaustion regime, (e.g., China, Japan, India, Australia, Korea, Mexico, Argentina, Egypt, the UAE and Switzerland), some countries follow national exhaustion (for example Brazil and Russia). The European Union (and some smaller economic unions) applies a system of regional exhaustion by which parallel imports can travel freely within the E.U. (unless the products contain material differences that, for example, pose a risk to health or public order, in which case they could be prohibited), but cannot be imported from outside the European Union and the European Economic Area’s borders without the trademark owner’s consent. </w:t>
      </w:r>
    </w:p>
    <w:p w14:paraId="7F4B9B52" w14:textId="77777777" w:rsidR="00A26EE6" w:rsidRPr="00A26EE6" w:rsidRDefault="00A26EE6" w:rsidP="00A26EE6">
      <w:pPr>
        <w:pStyle w:val="NoSpacing"/>
        <w:rPr>
          <w:rFonts w:ascii="Arial" w:hAnsi="Arial" w:cs="Arial"/>
          <w:color w:val="333333"/>
          <w:shd w:val="clear" w:color="auto" w:fill="FFFFFF"/>
        </w:rPr>
      </w:pPr>
    </w:p>
    <w:p w14:paraId="12928537" w14:textId="77777777" w:rsidR="00A26EE6" w:rsidRPr="00A26EE6" w:rsidRDefault="00A26EE6" w:rsidP="00A26EE6">
      <w:pPr>
        <w:pStyle w:val="NoSpacing"/>
        <w:rPr>
          <w:rFonts w:ascii="Arial" w:hAnsi="Arial" w:cs="Arial"/>
          <w:color w:val="333333"/>
          <w:shd w:val="clear" w:color="auto" w:fill="FFFFFF"/>
        </w:rPr>
      </w:pPr>
      <w:r w:rsidRPr="00A26EE6">
        <w:rPr>
          <w:rFonts w:ascii="Arial" w:hAnsi="Arial" w:cs="Arial"/>
          <w:color w:val="333333"/>
          <w:shd w:val="clear" w:color="auto" w:fill="FFFFFF"/>
        </w:rPr>
        <w:t>The research also showed that despite not being widely known or publicized, some countries may not refer to “material differences” but do acknowledge that products that have undergone substantial modifications, or were damaged, or do not function in the import market, should not be permitted and therefore provide for some remedies by means of which brand owners may stop their import. .</w:t>
      </w:r>
    </w:p>
    <w:p w14:paraId="1A0D3C2A" w14:textId="77777777" w:rsidR="00A26EE6" w:rsidRPr="00A26EE6" w:rsidRDefault="00A26EE6" w:rsidP="00A26EE6">
      <w:pPr>
        <w:pStyle w:val="NoSpacing"/>
        <w:rPr>
          <w:rFonts w:ascii="Arial" w:hAnsi="Arial" w:cs="Arial"/>
          <w:color w:val="333333"/>
          <w:shd w:val="clear" w:color="auto" w:fill="FFFFFF"/>
        </w:rPr>
      </w:pPr>
    </w:p>
    <w:p w14:paraId="08C9DF0B" w14:textId="689C00FB" w:rsidR="00A26EE6" w:rsidRPr="00A26EE6" w:rsidRDefault="00A26EE6" w:rsidP="00A26EE6">
      <w:pPr>
        <w:pStyle w:val="NoSpacing"/>
        <w:rPr>
          <w:rFonts w:ascii="Arial" w:hAnsi="Arial" w:cs="Arial"/>
          <w:color w:val="333333"/>
          <w:shd w:val="clear" w:color="auto" w:fill="FFFFFF"/>
        </w:rPr>
      </w:pPr>
      <w:r w:rsidRPr="00A26EE6">
        <w:rPr>
          <w:rFonts w:ascii="Arial" w:hAnsi="Arial" w:cs="Arial"/>
          <w:color w:val="333333"/>
          <w:shd w:val="clear" w:color="auto" w:fill="FFFFFF"/>
        </w:rPr>
        <w:t xml:space="preserve">INTA supports national exhaustion of trademark rights, but, recognizing that, in some countries, it may not be feasible to move from international to national exhaustion, INTA advocates for those countries to at least provide for the exclusion of parallel imports that are materially different from those products authorized for sale by the trademark owner in the domestic market. INTA’s Board Resolution on Parallel Imports is available on INTA’s website </w:t>
      </w:r>
      <w:hyperlink r:id="rId12" w:history="1">
        <w:r w:rsidRPr="00D92F47">
          <w:rPr>
            <w:rStyle w:val="Hyperlink"/>
            <w:rFonts w:ascii="Arial" w:hAnsi="Arial" w:cs="Arial"/>
            <w:shd w:val="clear" w:color="auto" w:fill="FFFFFF"/>
          </w:rPr>
          <w:t>https://www.inta.org/Advocacy/Pages/AMaterialDifferencesStandardforInternationalExhaustionofTrademarkRights.aspx</w:t>
        </w:r>
      </w:hyperlink>
      <w:r>
        <w:rPr>
          <w:rFonts w:ascii="Arial" w:hAnsi="Arial" w:cs="Arial"/>
          <w:color w:val="333333"/>
          <w:shd w:val="clear" w:color="auto" w:fill="FFFFFF"/>
        </w:rPr>
        <w:t xml:space="preserve"> </w:t>
      </w:r>
      <w:r w:rsidRPr="00A26EE6">
        <w:rPr>
          <w:rFonts w:ascii="Arial" w:hAnsi="Arial" w:cs="Arial"/>
          <w:color w:val="333333"/>
          <w:shd w:val="clear" w:color="auto" w:fill="FFFFFF"/>
        </w:rPr>
        <w:t xml:space="preserve">. </w:t>
      </w:r>
    </w:p>
    <w:p w14:paraId="437E5CEC" w14:textId="77777777" w:rsidR="00A26EE6" w:rsidRPr="00A26EE6" w:rsidRDefault="00A26EE6" w:rsidP="00A26EE6">
      <w:pPr>
        <w:pStyle w:val="NoSpacing"/>
        <w:rPr>
          <w:rFonts w:ascii="Arial" w:hAnsi="Arial" w:cs="Arial"/>
          <w:color w:val="333333"/>
          <w:shd w:val="clear" w:color="auto" w:fill="FFFFFF"/>
        </w:rPr>
      </w:pPr>
    </w:p>
    <w:p w14:paraId="2875FA84" w14:textId="43DE84CF" w:rsidR="00484FDD" w:rsidRPr="000B26C2" w:rsidRDefault="00A26EE6" w:rsidP="00A26EE6">
      <w:pPr>
        <w:pStyle w:val="NoSpacing"/>
        <w:rPr>
          <w:rFonts w:ascii="Arial" w:hAnsi="Arial" w:cs="Arial"/>
          <w:color w:val="333333"/>
          <w:shd w:val="clear" w:color="auto" w:fill="FFFFFF"/>
        </w:rPr>
      </w:pPr>
      <w:r w:rsidRPr="00A26EE6">
        <w:rPr>
          <w:rFonts w:ascii="Arial" w:hAnsi="Arial" w:cs="Arial"/>
          <w:color w:val="333333"/>
          <w:shd w:val="clear" w:color="auto" w:fill="FFFFFF"/>
        </w:rPr>
        <w:t>The Parallel Imports Committee wishes to thank all contributors of this guide for their support</w:t>
      </w:r>
      <w:r>
        <w:rPr>
          <w:rFonts w:ascii="Arial" w:hAnsi="Arial" w:cs="Arial"/>
          <w:color w:val="333333"/>
          <w:shd w:val="clear" w:color="auto" w:fill="FFFFFF"/>
        </w:rPr>
        <w:t>.</w:t>
      </w:r>
      <w:r w:rsidR="00484FDD" w:rsidRPr="000B26C2">
        <w:rPr>
          <w:rFonts w:ascii="Arial" w:hAnsi="Arial" w:cs="Arial"/>
          <w:color w:val="333333"/>
          <w:shd w:val="clear" w:color="auto" w:fill="FFFFFF"/>
        </w:rPr>
        <w:t xml:space="preserve">  </w:t>
      </w:r>
    </w:p>
    <w:p w14:paraId="70A9A034" w14:textId="77777777" w:rsidR="00B83047" w:rsidRPr="00932FE1" w:rsidRDefault="001833E1" w:rsidP="0005323D">
      <w:pPr>
        <w:pStyle w:val="NoSpacing"/>
        <w:rPr>
          <w:rFonts w:ascii="Arial" w:hAnsi="Arial" w:cs="Arial"/>
          <w:b/>
        </w:rPr>
      </w:pPr>
      <w:bookmarkStart w:id="2" w:name="_GoBack"/>
      <w:bookmarkEnd w:id="2"/>
      <w:r w:rsidRPr="00932FE1">
        <w:rPr>
          <w:rFonts w:ascii="Arial" w:hAnsi="Arial" w:cs="Arial"/>
          <w:noProof/>
          <w14:shadow w14:blurRad="50800" w14:dist="50800" w14:dir="5400000" w14:sx="0" w14:sy="0" w14:kx="0" w14:ky="0" w14:algn="ctr">
            <w14:srgbClr w14:val="000000"/>
          </w14:shadow>
        </w:rPr>
        <w:lastRenderedPageBreak/>
        <w:drawing>
          <wp:anchor distT="0" distB="0" distL="114300" distR="114300" simplePos="0" relativeHeight="251660287" behindDoc="1" locked="0" layoutInCell="1" allowOverlap="1" wp14:anchorId="11809FEA" wp14:editId="0E839A85">
            <wp:simplePos x="0" y="0"/>
            <wp:positionH relativeFrom="margin">
              <wp:align>center</wp:align>
            </wp:positionH>
            <wp:positionV relativeFrom="page">
              <wp:align>top</wp:align>
            </wp:positionV>
            <wp:extent cx="7857490" cy="1162050"/>
            <wp:effectExtent l="0" t="0" r="0" b="0"/>
            <wp:wrapNone/>
            <wp:docPr id="12" name="Picture 12" descr="http://applications.inta.org/apps/cpdct/maps/map_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applications.inta.org/apps/cpdct/maps/map_a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857490" cy="1162050"/>
                    </a:xfrm>
                    <a:prstGeom prst="rect">
                      <a:avLst/>
                    </a:prstGeom>
                    <a:noFill/>
                    <a:ln>
                      <a:noFill/>
                    </a:ln>
                    <a:effectLst>
                      <a:outerShdw dist="50800" dir="5400000" sx="43000" sy="43000" algn="ctr" rotWithShape="0">
                        <a:srgbClr val="000000">
                          <a:alpha val="94000"/>
                        </a:srgbClr>
                      </a:outerShdw>
                      <a:reflection stA="90000" endPos="0" dir="5400000" sy="-100000" algn="bl" rotWithShape="0"/>
                      <a:softEdge rad="0"/>
                    </a:effectLst>
                  </pic:spPr>
                </pic:pic>
              </a:graphicData>
            </a:graphic>
            <wp14:sizeRelH relativeFrom="page">
              <wp14:pctWidth>0</wp14:pctWidth>
            </wp14:sizeRelH>
            <wp14:sizeRelV relativeFrom="page">
              <wp14:pctHeight>0</wp14:pctHeight>
            </wp14:sizeRelV>
          </wp:anchor>
        </w:drawing>
      </w:r>
    </w:p>
    <w:p w14:paraId="3673E8FF" w14:textId="77777777" w:rsidR="00B83047" w:rsidRPr="00932FE1" w:rsidRDefault="00B83047" w:rsidP="0005323D">
      <w:pPr>
        <w:pStyle w:val="NoSpacing"/>
        <w:rPr>
          <w:rFonts w:ascii="Arial" w:hAnsi="Arial" w:cs="Arial"/>
          <w:b/>
        </w:rPr>
      </w:pPr>
    </w:p>
    <w:p w14:paraId="17BE4D17" w14:textId="77777777" w:rsidR="00B83047" w:rsidRPr="00932FE1" w:rsidRDefault="00B83047" w:rsidP="0005323D">
      <w:pPr>
        <w:pStyle w:val="NoSpacing"/>
        <w:rPr>
          <w:rFonts w:ascii="Arial" w:hAnsi="Arial" w:cs="Arial"/>
          <w:b/>
        </w:rPr>
      </w:pPr>
    </w:p>
    <w:p w14:paraId="6516A028" w14:textId="77777777" w:rsidR="009D35C7" w:rsidRPr="00932FE1" w:rsidRDefault="002772D0" w:rsidP="003C57B1">
      <w:pPr>
        <w:pStyle w:val="Heading1"/>
        <w:pBdr>
          <w:bottom w:val="single" w:sz="4" w:space="1" w:color="auto"/>
        </w:pBdr>
        <w:rPr>
          <w:rFonts w:ascii="Arial" w:hAnsi="Arial" w:cs="Arial"/>
          <w:sz w:val="44"/>
        </w:rPr>
      </w:pPr>
      <w:bookmarkStart w:id="3" w:name="_Toc497903925"/>
      <w:r w:rsidRPr="002E6474">
        <w:rPr>
          <w:rFonts w:ascii="Arial" w:hAnsi="Arial" w:cs="Arial"/>
          <w:sz w:val="44"/>
        </w:rPr>
        <w:t>Alb</w:t>
      </w:r>
      <w:r w:rsidRPr="00ED384C">
        <w:rPr>
          <w:rFonts w:ascii="Arial" w:hAnsi="Arial" w:cs="Arial"/>
          <w:sz w:val="44"/>
        </w:rPr>
        <w:t>ania</w:t>
      </w:r>
      <w:bookmarkEnd w:id="3"/>
    </w:p>
    <w:tbl>
      <w:tblPr>
        <w:tblStyle w:val="GridTable4-Accent21"/>
        <w:tblpPr w:leftFromText="180" w:rightFromText="180" w:vertAnchor="text" w:horzAnchor="page" w:tblpX="7894" w:tblpY="-80"/>
        <w:tblW w:w="0" w:type="auto"/>
        <w:tblLook w:val="04A0" w:firstRow="1" w:lastRow="0" w:firstColumn="1" w:lastColumn="0" w:noHBand="0" w:noVBand="1"/>
      </w:tblPr>
      <w:tblGrid>
        <w:gridCol w:w="2169"/>
        <w:gridCol w:w="2169"/>
      </w:tblGrid>
      <w:tr w:rsidR="001C2081" w:rsidRPr="00C078EB" w14:paraId="497990AC" w14:textId="77777777" w:rsidTr="001C2081">
        <w:trPr>
          <w:cnfStyle w:val="100000000000" w:firstRow="1" w:lastRow="0" w:firstColumn="0" w:lastColumn="0" w:oddVBand="0" w:evenVBand="0" w:oddHBand="0" w:evenHBand="0" w:firstRowFirstColumn="0" w:firstRowLastColumn="0" w:lastRowFirstColumn="0" w:lastRowLastColumn="0"/>
          <w:trHeight w:val="516"/>
        </w:trPr>
        <w:tc>
          <w:tcPr>
            <w:cnfStyle w:val="001000000000" w:firstRow="0" w:lastRow="0" w:firstColumn="1" w:lastColumn="0" w:oddVBand="0" w:evenVBand="0" w:oddHBand="0" w:evenHBand="0" w:firstRowFirstColumn="0" w:firstRowLastColumn="0" w:lastRowFirstColumn="0" w:lastRowLastColumn="0"/>
            <w:tcW w:w="2169" w:type="dxa"/>
            <w:shd w:val="clear" w:color="auto" w:fill="C00000"/>
          </w:tcPr>
          <w:p w14:paraId="300B05EF" w14:textId="77777777" w:rsidR="001C2081" w:rsidRPr="00C078EB" w:rsidRDefault="001C2081" w:rsidP="001C2081">
            <w:pPr>
              <w:rPr>
                <w:rFonts w:ascii="Arial" w:hAnsi="Arial" w:cs="Arial"/>
              </w:rPr>
            </w:pPr>
            <w:r w:rsidRPr="00C078EB">
              <w:rPr>
                <w:rFonts w:ascii="Arial" w:hAnsi="Arial" w:cs="Arial"/>
              </w:rPr>
              <w:t>Type of Exhaustion</w:t>
            </w:r>
          </w:p>
        </w:tc>
        <w:tc>
          <w:tcPr>
            <w:tcW w:w="2169" w:type="dxa"/>
            <w:shd w:val="clear" w:color="auto" w:fill="C00000"/>
          </w:tcPr>
          <w:p w14:paraId="31EF6EC7" w14:textId="77777777" w:rsidR="001C2081" w:rsidRPr="00C078EB" w:rsidRDefault="001C2081" w:rsidP="001C2081">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C078EB">
              <w:rPr>
                <w:rFonts w:ascii="Arial" w:hAnsi="Arial" w:cs="Arial"/>
              </w:rPr>
              <w:t>Exceptions to Exhaustion</w:t>
            </w:r>
          </w:p>
        </w:tc>
      </w:tr>
      <w:tr w:rsidR="001C2081" w:rsidRPr="00C078EB" w14:paraId="05C8F706" w14:textId="77777777" w:rsidTr="001C2081">
        <w:trPr>
          <w:cnfStyle w:val="000000100000" w:firstRow="0" w:lastRow="0" w:firstColumn="0" w:lastColumn="0" w:oddVBand="0" w:evenVBand="0" w:oddHBand="1" w:evenHBand="0" w:firstRowFirstColumn="0" w:firstRowLastColumn="0" w:lastRowFirstColumn="0" w:lastRowLastColumn="0"/>
          <w:trHeight w:val="1032"/>
        </w:trPr>
        <w:tc>
          <w:tcPr>
            <w:cnfStyle w:val="001000000000" w:firstRow="0" w:lastRow="0" w:firstColumn="1" w:lastColumn="0" w:oddVBand="0" w:evenVBand="0" w:oddHBand="0" w:evenHBand="0" w:firstRowFirstColumn="0" w:firstRowLastColumn="0" w:lastRowFirstColumn="0" w:lastRowLastColumn="0"/>
            <w:tcW w:w="2169" w:type="dxa"/>
            <w:shd w:val="clear" w:color="auto" w:fill="auto"/>
          </w:tcPr>
          <w:p w14:paraId="57B00228" w14:textId="77777777" w:rsidR="001C2081" w:rsidRPr="006C59AC" w:rsidRDefault="001C2081" w:rsidP="001C2081">
            <w:pPr>
              <w:rPr>
                <w:rFonts w:ascii="Arial" w:hAnsi="Arial" w:cs="Arial"/>
                <w:b w:val="0"/>
              </w:rPr>
            </w:pPr>
            <w:r w:rsidRPr="006C59AC">
              <w:rPr>
                <w:rFonts w:ascii="Arial" w:hAnsi="Arial" w:cs="Arial"/>
                <w:b w:val="0"/>
              </w:rPr>
              <w:t>National</w:t>
            </w:r>
          </w:p>
        </w:tc>
        <w:tc>
          <w:tcPr>
            <w:tcW w:w="2169" w:type="dxa"/>
            <w:shd w:val="clear" w:color="auto" w:fill="auto"/>
          </w:tcPr>
          <w:p w14:paraId="164F930C" w14:textId="77777777" w:rsidR="001C2081" w:rsidRPr="00C078EB" w:rsidRDefault="001C2081" w:rsidP="001C2081">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C078EB">
              <w:rPr>
                <w:rFonts w:ascii="Arial" w:hAnsi="Arial" w:cs="Arial"/>
              </w:rPr>
              <w:t>If, without consent, goods are changed or impaired.</w:t>
            </w:r>
          </w:p>
        </w:tc>
      </w:tr>
    </w:tbl>
    <w:p w14:paraId="09B9557C" w14:textId="77777777" w:rsidR="00C078EB" w:rsidRPr="00C078EB" w:rsidRDefault="002772D0" w:rsidP="00C078EB">
      <w:pPr>
        <w:pStyle w:val="NoSpacing"/>
        <w:rPr>
          <w:rFonts w:ascii="Arial" w:hAnsi="Arial" w:cs="Arial"/>
          <w:b/>
        </w:rPr>
      </w:pPr>
      <w:r w:rsidRPr="00932FE1">
        <w:rPr>
          <w:rFonts w:ascii="Arial" w:hAnsi="Arial" w:cs="Arial"/>
          <w:b/>
        </w:rPr>
        <w:t xml:space="preserve"> </w:t>
      </w:r>
      <w:r w:rsidR="009D35C7" w:rsidRPr="00C078EB">
        <w:rPr>
          <w:rFonts w:ascii="Arial" w:hAnsi="Arial" w:cs="Arial"/>
          <w:b/>
        </w:rPr>
        <w:t>Assessment of Pa</w:t>
      </w:r>
      <w:r w:rsidR="00C078EB" w:rsidRPr="00C078EB">
        <w:rPr>
          <w:rFonts w:ascii="Arial" w:hAnsi="Arial" w:cs="Arial"/>
          <w:b/>
        </w:rPr>
        <w:t>rallel Imports</w:t>
      </w:r>
      <w:r w:rsidR="00C078EB" w:rsidRPr="00C078EB">
        <w:rPr>
          <w:rFonts w:ascii="Arial" w:hAnsi="Arial" w:cs="Arial"/>
          <w:b/>
        </w:rPr>
        <w:tab/>
      </w:r>
      <w:r w:rsidR="00C078EB" w:rsidRPr="00C078EB">
        <w:rPr>
          <w:rFonts w:ascii="Arial" w:hAnsi="Arial" w:cs="Arial"/>
          <w:b/>
        </w:rPr>
        <w:tab/>
      </w:r>
      <w:r w:rsidR="00BD0E0E" w:rsidRPr="00C078EB">
        <w:rPr>
          <w:rFonts w:ascii="Arial" w:hAnsi="Arial" w:cs="Arial"/>
          <w:b/>
        </w:rPr>
        <w:tab/>
      </w:r>
      <w:r w:rsidR="00BD0E0E" w:rsidRPr="00C078EB">
        <w:rPr>
          <w:rFonts w:ascii="Arial" w:hAnsi="Arial" w:cs="Arial"/>
          <w:b/>
        </w:rPr>
        <w:tab/>
      </w:r>
      <w:r w:rsidR="00BD0E0E" w:rsidRPr="00C078EB">
        <w:rPr>
          <w:rFonts w:ascii="Arial" w:hAnsi="Arial" w:cs="Arial"/>
          <w:b/>
        </w:rPr>
        <w:tab/>
      </w:r>
      <w:r w:rsidR="00BD0E0E" w:rsidRPr="00C078EB">
        <w:rPr>
          <w:rFonts w:ascii="Arial" w:hAnsi="Arial" w:cs="Arial"/>
          <w:b/>
        </w:rPr>
        <w:tab/>
      </w:r>
      <w:r w:rsidR="00BD0E0E" w:rsidRPr="00C078EB">
        <w:rPr>
          <w:rFonts w:ascii="Arial" w:hAnsi="Arial" w:cs="Arial"/>
          <w:b/>
        </w:rPr>
        <w:tab/>
      </w:r>
    </w:p>
    <w:p w14:paraId="26112148" w14:textId="057A9F88" w:rsidR="00B83047" w:rsidRPr="00C078EB" w:rsidRDefault="009D35C7" w:rsidP="00C078EB">
      <w:pPr>
        <w:rPr>
          <w:rFonts w:ascii="Arial" w:hAnsi="Arial" w:cs="Arial"/>
          <w:b/>
        </w:rPr>
      </w:pPr>
      <w:r w:rsidRPr="00C078EB">
        <w:rPr>
          <w:rFonts w:ascii="Arial" w:hAnsi="Arial" w:cs="Arial"/>
          <w:b/>
        </w:rPr>
        <w:t>Can Unauthorized Parallel Imports Be Prevented From Entering Country?</w:t>
      </w:r>
    </w:p>
    <w:tbl>
      <w:tblPr>
        <w:tblStyle w:val="GridTable4-Accent21"/>
        <w:tblpPr w:leftFromText="180" w:rightFromText="180" w:vertAnchor="text" w:horzAnchor="page" w:tblpX="7919" w:tblpY="446"/>
        <w:tblW w:w="0" w:type="auto"/>
        <w:tblLook w:val="04A0" w:firstRow="1" w:lastRow="0" w:firstColumn="1" w:lastColumn="0" w:noHBand="0" w:noVBand="1"/>
      </w:tblPr>
      <w:tblGrid>
        <w:gridCol w:w="4327"/>
      </w:tblGrid>
      <w:tr w:rsidR="001C2081" w:rsidRPr="00932FE1" w14:paraId="1BAE951D" w14:textId="77777777" w:rsidTr="001C2081">
        <w:trPr>
          <w:cnfStyle w:val="100000000000" w:firstRow="1" w:lastRow="0" w:firstColumn="0" w:lastColumn="0" w:oddVBand="0" w:evenVBand="0" w:oddHBand="0" w:evenHBand="0" w:firstRowFirstColumn="0" w:firstRowLastColumn="0" w:lastRowFirstColumn="0" w:lastRowLastColumn="0"/>
          <w:trHeight w:val="595"/>
        </w:trPr>
        <w:tc>
          <w:tcPr>
            <w:cnfStyle w:val="001000000000" w:firstRow="0" w:lastRow="0" w:firstColumn="1" w:lastColumn="0" w:oddVBand="0" w:evenVBand="0" w:oddHBand="0" w:evenHBand="0" w:firstRowFirstColumn="0" w:firstRowLastColumn="0" w:lastRowFirstColumn="0" w:lastRowLastColumn="0"/>
            <w:tcW w:w="4327" w:type="dxa"/>
            <w:shd w:val="clear" w:color="auto" w:fill="C00000"/>
          </w:tcPr>
          <w:p w14:paraId="7A369993" w14:textId="77777777" w:rsidR="001C2081" w:rsidRPr="00932FE1" w:rsidRDefault="001C2081" w:rsidP="001C2081">
            <w:pPr>
              <w:rPr>
                <w:rFonts w:ascii="Arial" w:hAnsi="Arial" w:cs="Arial"/>
              </w:rPr>
            </w:pPr>
            <w:r w:rsidRPr="00932FE1">
              <w:rPr>
                <w:rFonts w:ascii="Arial" w:hAnsi="Arial" w:cs="Arial"/>
                <w:noProof/>
              </w:rPr>
              <w:drawing>
                <wp:anchor distT="0" distB="0" distL="114300" distR="114300" simplePos="0" relativeHeight="252112895" behindDoc="1" locked="0" layoutInCell="1" allowOverlap="1" wp14:anchorId="69CB90DE" wp14:editId="41818976">
                  <wp:simplePos x="0" y="0"/>
                  <wp:positionH relativeFrom="page">
                    <wp:align>left</wp:align>
                  </wp:positionH>
                  <wp:positionV relativeFrom="page">
                    <wp:posOffset>8182632</wp:posOffset>
                  </wp:positionV>
                  <wp:extent cx="7762240" cy="1085215"/>
                  <wp:effectExtent l="0" t="0" r="0" b="63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7762240" cy="1085215"/>
                          </a:xfrm>
                          <a:prstGeom prst="rect">
                            <a:avLst/>
                          </a:prstGeom>
                        </pic:spPr>
                      </pic:pic>
                    </a:graphicData>
                  </a:graphic>
                  <wp14:sizeRelH relativeFrom="page">
                    <wp14:pctWidth>0</wp14:pctWidth>
                  </wp14:sizeRelH>
                  <wp14:sizeRelV relativeFrom="page">
                    <wp14:pctHeight>0</wp14:pctHeight>
                  </wp14:sizeRelV>
                </wp:anchor>
              </w:drawing>
            </w:r>
            <w:r w:rsidRPr="00932FE1">
              <w:rPr>
                <w:rFonts w:ascii="Arial" w:hAnsi="Arial" w:cs="Arial"/>
              </w:rPr>
              <w:t xml:space="preserve">Applicable Legislation </w:t>
            </w:r>
          </w:p>
        </w:tc>
      </w:tr>
      <w:tr w:rsidR="001C2081" w:rsidRPr="00932FE1" w14:paraId="46B27461" w14:textId="77777777" w:rsidTr="001C2081">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4327" w:type="dxa"/>
            <w:shd w:val="clear" w:color="auto" w:fill="auto"/>
          </w:tcPr>
          <w:p w14:paraId="139B44FE" w14:textId="77777777" w:rsidR="001C2081" w:rsidRPr="006C59AC" w:rsidRDefault="001C2081" w:rsidP="001C2081">
            <w:pPr>
              <w:rPr>
                <w:rFonts w:ascii="Arial" w:hAnsi="Arial" w:cs="Arial"/>
                <w:b w:val="0"/>
              </w:rPr>
            </w:pPr>
            <w:r w:rsidRPr="006C59AC">
              <w:rPr>
                <w:rFonts w:ascii="Arial" w:hAnsi="Arial" w:cs="Arial"/>
                <w:b w:val="0"/>
              </w:rPr>
              <w:t>158(1) of Albanian Industrial Property Law</w:t>
            </w:r>
          </w:p>
        </w:tc>
      </w:tr>
    </w:tbl>
    <w:p w14:paraId="4727783E" w14:textId="77777777" w:rsidR="00B83047" w:rsidRPr="00C078EB" w:rsidRDefault="003B07A8" w:rsidP="00B83047">
      <w:pPr>
        <w:rPr>
          <w:rFonts w:ascii="Arial" w:hAnsi="Arial" w:cs="Arial"/>
        </w:rPr>
      </w:pPr>
      <w:r w:rsidRPr="00C078EB">
        <w:rPr>
          <w:rFonts w:ascii="Arial" w:hAnsi="Arial" w:cs="Arial"/>
        </w:rPr>
        <w:t xml:space="preserve">Civil Litigation --- Request </w:t>
      </w:r>
      <w:r w:rsidR="00916C60" w:rsidRPr="00C078EB">
        <w:rPr>
          <w:rFonts w:ascii="Arial" w:hAnsi="Arial" w:cs="Arial"/>
        </w:rPr>
        <w:t>for</w:t>
      </w:r>
      <w:r w:rsidRPr="00C078EB">
        <w:rPr>
          <w:rFonts w:ascii="Arial" w:hAnsi="Arial" w:cs="Arial"/>
        </w:rPr>
        <w:t xml:space="preserve"> Precautionary Measure. Customs May Detain Goods That Are Imported By A Non-Authorized Distributor.  </w:t>
      </w:r>
    </w:p>
    <w:p w14:paraId="503CB58B" w14:textId="0342D081" w:rsidR="003B07A8" w:rsidRPr="00C078EB" w:rsidRDefault="003B07A8" w:rsidP="00B83047">
      <w:pPr>
        <w:rPr>
          <w:rFonts w:ascii="Arial" w:hAnsi="Arial" w:cs="Arial"/>
          <w:b/>
        </w:rPr>
      </w:pPr>
      <w:r w:rsidRPr="00C078EB">
        <w:rPr>
          <w:rFonts w:ascii="Arial" w:hAnsi="Arial" w:cs="Arial"/>
          <w:b/>
        </w:rPr>
        <w:t>Does Customs Support/Assist Tradema</w:t>
      </w:r>
      <w:r w:rsidR="00EE4F03" w:rsidRPr="00C078EB">
        <w:rPr>
          <w:rFonts w:ascii="Arial" w:hAnsi="Arial" w:cs="Arial"/>
          <w:b/>
        </w:rPr>
        <w:t xml:space="preserve">rk Owner With </w:t>
      </w:r>
      <w:r w:rsidR="00C22B6B">
        <w:rPr>
          <w:rFonts w:ascii="Arial" w:hAnsi="Arial" w:cs="Arial"/>
          <w:b/>
        </w:rPr>
        <w:t>PI</w:t>
      </w:r>
      <w:r w:rsidRPr="00C078EB">
        <w:rPr>
          <w:rFonts w:ascii="Arial" w:hAnsi="Arial" w:cs="Arial"/>
          <w:b/>
        </w:rPr>
        <w:t>?</w:t>
      </w:r>
    </w:p>
    <w:p w14:paraId="440D793A" w14:textId="77777777" w:rsidR="003B07A8" w:rsidRPr="00C078EB" w:rsidRDefault="003B07A8" w:rsidP="003B07A8">
      <w:pPr>
        <w:spacing w:after="0" w:line="240" w:lineRule="auto"/>
        <w:rPr>
          <w:rFonts w:ascii="Arial" w:eastAsia="Times New Roman" w:hAnsi="Arial" w:cs="Arial"/>
          <w:color w:val="000000"/>
        </w:rPr>
      </w:pPr>
      <w:r w:rsidRPr="00C078EB">
        <w:rPr>
          <w:rFonts w:ascii="Arial" w:eastAsia="Times New Roman" w:hAnsi="Arial" w:cs="Arial"/>
          <w:color w:val="000000"/>
        </w:rPr>
        <w:t>No, but customs may detain goods that are imported by a non-authorized distributor.</w:t>
      </w:r>
    </w:p>
    <w:p w14:paraId="53F076D8" w14:textId="77777777" w:rsidR="003B07A8" w:rsidRPr="00C078EB" w:rsidRDefault="00BD0E0E" w:rsidP="003B07A8">
      <w:pPr>
        <w:spacing w:after="0" w:line="240" w:lineRule="auto"/>
        <w:rPr>
          <w:rFonts w:ascii="Arial" w:eastAsia="Times New Roman" w:hAnsi="Arial" w:cs="Arial"/>
          <w:color w:val="000000"/>
        </w:rPr>
      </w:pPr>
      <w:r w:rsidRPr="00C078EB">
        <w:rPr>
          <w:rFonts w:ascii="Arial" w:eastAsia="Times New Roman" w:hAnsi="Arial" w:cs="Arial"/>
          <w:color w:val="000000"/>
        </w:rPr>
        <w:tab/>
      </w:r>
      <w:r w:rsidRPr="00C078EB">
        <w:rPr>
          <w:rFonts w:ascii="Arial" w:eastAsia="Times New Roman" w:hAnsi="Arial" w:cs="Arial"/>
          <w:color w:val="000000"/>
        </w:rPr>
        <w:tab/>
      </w:r>
      <w:r w:rsidRPr="00C078EB">
        <w:rPr>
          <w:rFonts w:ascii="Arial" w:eastAsia="Times New Roman" w:hAnsi="Arial" w:cs="Arial"/>
          <w:color w:val="000000"/>
        </w:rPr>
        <w:tab/>
      </w:r>
      <w:r w:rsidRPr="00C078EB">
        <w:rPr>
          <w:rFonts w:ascii="Arial" w:eastAsia="Times New Roman" w:hAnsi="Arial" w:cs="Arial"/>
          <w:color w:val="000000"/>
        </w:rPr>
        <w:tab/>
      </w:r>
      <w:r w:rsidRPr="00C078EB">
        <w:rPr>
          <w:rFonts w:ascii="Arial" w:eastAsia="Times New Roman" w:hAnsi="Arial" w:cs="Arial"/>
          <w:color w:val="000000"/>
        </w:rPr>
        <w:tab/>
      </w:r>
      <w:r w:rsidRPr="00C078EB">
        <w:rPr>
          <w:rFonts w:ascii="Arial" w:eastAsia="Times New Roman" w:hAnsi="Arial" w:cs="Arial"/>
          <w:color w:val="000000"/>
        </w:rPr>
        <w:tab/>
      </w:r>
      <w:r w:rsidRPr="00C078EB">
        <w:rPr>
          <w:rFonts w:ascii="Arial" w:eastAsia="Times New Roman" w:hAnsi="Arial" w:cs="Arial"/>
          <w:color w:val="000000"/>
        </w:rPr>
        <w:tab/>
      </w:r>
      <w:r w:rsidRPr="00C078EB">
        <w:rPr>
          <w:rFonts w:ascii="Arial" w:eastAsia="Times New Roman" w:hAnsi="Arial" w:cs="Arial"/>
          <w:color w:val="000000"/>
        </w:rPr>
        <w:tab/>
      </w:r>
      <w:r w:rsidRPr="00C078EB">
        <w:rPr>
          <w:rFonts w:ascii="Arial" w:hAnsi="Arial" w:cs="Arial"/>
          <w:b/>
        </w:rPr>
        <w:t xml:space="preserve"> </w:t>
      </w:r>
    </w:p>
    <w:p w14:paraId="4B0C0EF7" w14:textId="3A1A8702" w:rsidR="003B07A8" w:rsidRPr="00C078EB" w:rsidRDefault="003B07A8" w:rsidP="003B07A8">
      <w:pPr>
        <w:spacing w:after="0" w:line="240" w:lineRule="auto"/>
        <w:rPr>
          <w:rFonts w:ascii="Arial" w:eastAsia="Times New Roman" w:hAnsi="Arial" w:cs="Arial"/>
          <w:b/>
          <w:bCs/>
          <w:color w:val="000000"/>
        </w:rPr>
      </w:pPr>
      <w:r w:rsidRPr="00C078EB">
        <w:rPr>
          <w:rFonts w:ascii="Arial" w:eastAsia="Times New Roman" w:hAnsi="Arial" w:cs="Arial"/>
          <w:b/>
          <w:bCs/>
          <w:color w:val="000000"/>
        </w:rPr>
        <w:t>What Procedures Are Available Once PI</w:t>
      </w:r>
      <w:r w:rsidR="00204549">
        <w:rPr>
          <w:rFonts w:ascii="Arial" w:eastAsia="Times New Roman" w:hAnsi="Arial" w:cs="Arial"/>
          <w:b/>
          <w:bCs/>
          <w:color w:val="000000"/>
        </w:rPr>
        <w:t>’s</w:t>
      </w:r>
      <w:r w:rsidRPr="00C078EB">
        <w:rPr>
          <w:rFonts w:ascii="Arial" w:eastAsia="Times New Roman" w:hAnsi="Arial" w:cs="Arial"/>
          <w:b/>
          <w:bCs/>
          <w:color w:val="000000"/>
        </w:rPr>
        <w:t xml:space="preserve"> Enter Country?</w:t>
      </w:r>
    </w:p>
    <w:p w14:paraId="28A6F30C" w14:textId="77777777" w:rsidR="003B07A8" w:rsidRPr="00C078EB" w:rsidRDefault="003B07A8" w:rsidP="003B07A8">
      <w:pPr>
        <w:spacing w:after="0" w:line="240" w:lineRule="auto"/>
        <w:rPr>
          <w:rFonts w:ascii="Arial" w:eastAsia="Times New Roman" w:hAnsi="Arial" w:cs="Arial"/>
          <w:color w:val="000000"/>
        </w:rPr>
      </w:pPr>
    </w:p>
    <w:p w14:paraId="27C6DA9E" w14:textId="77777777" w:rsidR="003B07A8" w:rsidRPr="00C078EB" w:rsidRDefault="003B07A8" w:rsidP="003B07A8">
      <w:pPr>
        <w:spacing w:after="0" w:line="240" w:lineRule="auto"/>
        <w:rPr>
          <w:rFonts w:ascii="Arial" w:eastAsia="Times New Roman" w:hAnsi="Arial" w:cs="Arial"/>
          <w:color w:val="000000"/>
        </w:rPr>
      </w:pPr>
      <w:r w:rsidRPr="00C078EB">
        <w:rPr>
          <w:rFonts w:ascii="Arial" w:eastAsia="Times New Roman" w:hAnsi="Arial" w:cs="Arial"/>
          <w:color w:val="000000"/>
        </w:rPr>
        <w:t>Civil litigation - Article 184.  Unfair competition under Article 638 of Albania Civil Code.</w:t>
      </w:r>
    </w:p>
    <w:p w14:paraId="12BDAF46" w14:textId="77777777" w:rsidR="003B07A8" w:rsidRPr="00C078EB" w:rsidRDefault="003B07A8" w:rsidP="003B07A8">
      <w:pPr>
        <w:spacing w:after="0" w:line="240" w:lineRule="auto"/>
        <w:rPr>
          <w:rFonts w:ascii="Arial" w:eastAsia="Times New Roman" w:hAnsi="Arial" w:cs="Arial"/>
          <w:color w:val="000000"/>
        </w:rPr>
      </w:pPr>
    </w:p>
    <w:p w14:paraId="11F9DC09" w14:textId="77777777" w:rsidR="003B07A8" w:rsidRPr="00C078EB" w:rsidRDefault="003B07A8" w:rsidP="003B07A8">
      <w:pPr>
        <w:spacing w:after="0" w:line="240" w:lineRule="auto"/>
        <w:rPr>
          <w:rFonts w:ascii="Arial" w:eastAsia="Times New Roman" w:hAnsi="Arial" w:cs="Arial"/>
          <w:b/>
          <w:bCs/>
          <w:color w:val="000000"/>
        </w:rPr>
      </w:pPr>
      <w:r w:rsidRPr="00C078EB">
        <w:rPr>
          <w:rFonts w:ascii="Arial" w:eastAsia="Times New Roman" w:hAnsi="Arial" w:cs="Arial"/>
          <w:b/>
          <w:bCs/>
          <w:color w:val="000000"/>
        </w:rPr>
        <w:t>What Remedies Are Available?</w:t>
      </w:r>
    </w:p>
    <w:p w14:paraId="397B0350" w14:textId="77777777" w:rsidR="003B07A8" w:rsidRPr="00C078EB" w:rsidRDefault="003B07A8" w:rsidP="003B07A8">
      <w:pPr>
        <w:spacing w:after="0" w:line="240" w:lineRule="auto"/>
        <w:rPr>
          <w:rFonts w:ascii="Arial" w:hAnsi="Arial" w:cs="Arial"/>
        </w:rPr>
      </w:pPr>
    </w:p>
    <w:p w14:paraId="3F3AD6D3" w14:textId="77777777" w:rsidR="003B07A8" w:rsidRPr="00C078EB" w:rsidRDefault="003B07A8" w:rsidP="003B07A8">
      <w:pPr>
        <w:spacing w:after="0" w:line="240" w:lineRule="auto"/>
        <w:rPr>
          <w:rFonts w:ascii="Arial" w:eastAsia="Times New Roman" w:hAnsi="Arial" w:cs="Arial"/>
          <w:color w:val="000000"/>
        </w:rPr>
      </w:pPr>
      <w:r w:rsidRPr="00C078EB">
        <w:rPr>
          <w:rFonts w:ascii="Arial" w:eastAsia="Times New Roman" w:hAnsi="Arial" w:cs="Arial"/>
          <w:color w:val="000000"/>
        </w:rPr>
        <w:t>Seizure/destruction; seizure of containers and devices; cease and desist orders; damages and compensation; information on origin of goods; publication of judgment; fines and imprisonment</w:t>
      </w:r>
      <w:r w:rsidR="00943C98" w:rsidRPr="00C078EB">
        <w:rPr>
          <w:rFonts w:ascii="Arial" w:eastAsia="Times New Roman" w:hAnsi="Arial" w:cs="Arial"/>
          <w:color w:val="000000"/>
        </w:rPr>
        <w:t>.</w:t>
      </w:r>
    </w:p>
    <w:p w14:paraId="4F50306C" w14:textId="77777777" w:rsidR="00BD0E0E" w:rsidRPr="00C078EB" w:rsidRDefault="00BD0E0E" w:rsidP="003B07A8">
      <w:pPr>
        <w:spacing w:after="0" w:line="240" w:lineRule="auto"/>
        <w:rPr>
          <w:rFonts w:ascii="Arial" w:eastAsia="Times New Roman" w:hAnsi="Arial" w:cs="Arial"/>
          <w:color w:val="000000"/>
        </w:rPr>
      </w:pPr>
    </w:p>
    <w:p w14:paraId="525E7BEB" w14:textId="77777777" w:rsidR="00BD0E0E" w:rsidRPr="00C078EB" w:rsidRDefault="00BD0E0E" w:rsidP="003B07A8">
      <w:pPr>
        <w:spacing w:after="0" w:line="240" w:lineRule="auto"/>
        <w:rPr>
          <w:rFonts w:ascii="Arial" w:eastAsia="Times New Roman" w:hAnsi="Arial" w:cs="Arial"/>
          <w:color w:val="000000"/>
        </w:rPr>
      </w:pPr>
    </w:p>
    <w:p w14:paraId="0DC4DAAA" w14:textId="77777777" w:rsidR="00BD0E0E" w:rsidRPr="00C078EB" w:rsidRDefault="00BD0E0E" w:rsidP="003B07A8">
      <w:pPr>
        <w:spacing w:after="0" w:line="240" w:lineRule="auto"/>
        <w:rPr>
          <w:rFonts w:ascii="Arial" w:eastAsia="Times New Roman" w:hAnsi="Arial" w:cs="Arial"/>
          <w:color w:val="000000"/>
        </w:rPr>
      </w:pPr>
    </w:p>
    <w:p w14:paraId="54055BA3" w14:textId="77777777" w:rsidR="00BD0E0E" w:rsidRPr="00C078EB" w:rsidRDefault="00BD0E0E" w:rsidP="003B07A8">
      <w:pPr>
        <w:spacing w:after="0" w:line="240" w:lineRule="auto"/>
        <w:rPr>
          <w:rFonts w:ascii="Arial" w:eastAsia="Times New Roman" w:hAnsi="Arial" w:cs="Arial"/>
          <w:color w:val="000000"/>
        </w:rPr>
      </w:pPr>
    </w:p>
    <w:p w14:paraId="6C9958AD" w14:textId="77777777" w:rsidR="00BD0E0E" w:rsidRPr="00932FE1" w:rsidRDefault="00BD0E0E" w:rsidP="003B07A8">
      <w:pPr>
        <w:spacing w:after="0" w:line="240" w:lineRule="auto"/>
        <w:rPr>
          <w:rFonts w:ascii="Arial" w:eastAsia="Times New Roman" w:hAnsi="Arial" w:cs="Arial"/>
          <w:color w:val="000000"/>
          <w:sz w:val="24"/>
          <w:szCs w:val="28"/>
        </w:rPr>
      </w:pPr>
    </w:p>
    <w:p w14:paraId="51EBC43B" w14:textId="77777777" w:rsidR="00BD0E0E" w:rsidRPr="00932FE1" w:rsidRDefault="00BD0E0E" w:rsidP="003B07A8">
      <w:pPr>
        <w:spacing w:after="0" w:line="240" w:lineRule="auto"/>
        <w:rPr>
          <w:rFonts w:ascii="Arial" w:eastAsia="Times New Roman" w:hAnsi="Arial" w:cs="Arial"/>
          <w:color w:val="000000"/>
          <w:sz w:val="24"/>
          <w:szCs w:val="28"/>
        </w:rPr>
      </w:pPr>
    </w:p>
    <w:p w14:paraId="5CD3EE1D" w14:textId="77777777" w:rsidR="00CA37A9" w:rsidRPr="00932FE1" w:rsidRDefault="00CA37A9" w:rsidP="003B07A8">
      <w:pPr>
        <w:spacing w:after="0" w:line="240" w:lineRule="auto"/>
        <w:rPr>
          <w:rFonts w:ascii="Arial" w:eastAsia="Times New Roman" w:hAnsi="Arial" w:cs="Arial"/>
          <w:color w:val="000000"/>
          <w:sz w:val="24"/>
          <w:szCs w:val="28"/>
        </w:rPr>
      </w:pPr>
    </w:p>
    <w:p w14:paraId="4962B0D7" w14:textId="77777777" w:rsidR="00EE4F03" w:rsidRPr="00932FE1" w:rsidRDefault="00EE4F03" w:rsidP="003B07A8">
      <w:pPr>
        <w:spacing w:after="0" w:line="240" w:lineRule="auto"/>
        <w:rPr>
          <w:rFonts w:ascii="Arial" w:eastAsia="Times New Roman" w:hAnsi="Arial" w:cs="Arial"/>
          <w:color w:val="000000"/>
          <w:sz w:val="24"/>
          <w:szCs w:val="28"/>
        </w:rPr>
      </w:pPr>
    </w:p>
    <w:p w14:paraId="6A270DEE" w14:textId="77777777" w:rsidR="00BD0E0E" w:rsidRPr="00932FE1" w:rsidRDefault="002602C3" w:rsidP="003B07A8">
      <w:pPr>
        <w:spacing w:after="0" w:line="240" w:lineRule="auto"/>
        <w:rPr>
          <w:rFonts w:ascii="Arial" w:eastAsia="Times New Roman" w:hAnsi="Arial" w:cs="Arial"/>
          <w:color w:val="000000"/>
          <w:sz w:val="24"/>
          <w:szCs w:val="28"/>
        </w:rPr>
      </w:pPr>
      <w:r w:rsidRPr="00932FE1">
        <w:rPr>
          <w:rFonts w:ascii="Arial" w:hAnsi="Arial" w:cs="Arial"/>
          <w:noProof/>
          <w14:shadow w14:blurRad="50800" w14:dist="50800" w14:dir="5400000" w14:sx="0" w14:sy="0" w14:kx="0" w14:ky="0" w14:algn="ctr">
            <w14:srgbClr w14:val="000000"/>
          </w14:shadow>
        </w:rPr>
        <w:drawing>
          <wp:anchor distT="0" distB="0" distL="114300" distR="114300" simplePos="0" relativeHeight="252002303" behindDoc="1" locked="0" layoutInCell="1" allowOverlap="1" wp14:anchorId="21835487" wp14:editId="464E7EA8">
            <wp:simplePos x="0" y="0"/>
            <wp:positionH relativeFrom="page">
              <wp:posOffset>0</wp:posOffset>
            </wp:positionH>
            <wp:positionV relativeFrom="page">
              <wp:posOffset>8206740</wp:posOffset>
            </wp:positionV>
            <wp:extent cx="7857490" cy="1162050"/>
            <wp:effectExtent l="0" t="0" r="0" b="0"/>
            <wp:wrapNone/>
            <wp:docPr id="350" name="Picture 350" descr="http://applications.inta.org/apps/cpdct/maps/map_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applications.inta.org/apps/cpdct/maps/map_a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857490" cy="1162050"/>
                    </a:xfrm>
                    <a:prstGeom prst="rect">
                      <a:avLst/>
                    </a:prstGeom>
                    <a:solidFill>
                      <a:srgbClr val="4F81BD">
                        <a:alpha val="21000"/>
                      </a:srgbClr>
                    </a:solidFill>
                    <a:ln>
                      <a:noFill/>
                    </a:ln>
                    <a:effectLst>
                      <a:outerShdw dist="50800" dir="5400000" sx="43000" sy="43000" algn="ctr" rotWithShape="0">
                        <a:srgbClr val="000000">
                          <a:alpha val="94000"/>
                        </a:srgbClr>
                      </a:outerShdw>
                      <a:reflection stA="90000" endPos="0" dir="5400000" sy="-100000" algn="bl" rotWithShape="0"/>
                      <a:softEdge rad="0"/>
                    </a:effectLst>
                  </pic:spPr>
                </pic:pic>
              </a:graphicData>
            </a:graphic>
            <wp14:sizeRelH relativeFrom="page">
              <wp14:pctWidth>0</wp14:pctWidth>
            </wp14:sizeRelH>
            <wp14:sizeRelV relativeFrom="page">
              <wp14:pctHeight>0</wp14:pctHeight>
            </wp14:sizeRelV>
          </wp:anchor>
        </w:drawing>
      </w:r>
    </w:p>
    <w:p w14:paraId="774E5DE4" w14:textId="77777777" w:rsidR="003B07A8" w:rsidRPr="00932FE1" w:rsidRDefault="003B07A8" w:rsidP="00B83047">
      <w:pPr>
        <w:rPr>
          <w:rFonts w:ascii="Arial" w:hAnsi="Arial" w:cs="Arial"/>
        </w:rPr>
      </w:pPr>
    </w:p>
    <w:p w14:paraId="1474EC64" w14:textId="77777777" w:rsidR="003B07A8" w:rsidRPr="00932FE1" w:rsidRDefault="003B07A8" w:rsidP="00B83047">
      <w:pPr>
        <w:rPr>
          <w:rFonts w:ascii="Arial" w:hAnsi="Arial" w:cs="Arial"/>
        </w:rPr>
      </w:pPr>
    </w:p>
    <w:p w14:paraId="649D75D8" w14:textId="77777777" w:rsidR="00B83047" w:rsidRPr="00932FE1" w:rsidRDefault="00B83047" w:rsidP="00B83047">
      <w:pPr>
        <w:rPr>
          <w:rFonts w:ascii="Arial" w:hAnsi="Arial" w:cs="Arial"/>
        </w:rPr>
      </w:pPr>
    </w:p>
    <w:p w14:paraId="07BEBE2F" w14:textId="77777777" w:rsidR="00B83047" w:rsidRPr="00932FE1" w:rsidRDefault="00B83047" w:rsidP="00B83047">
      <w:pPr>
        <w:rPr>
          <w:rFonts w:ascii="Arial" w:hAnsi="Arial" w:cs="Arial"/>
        </w:rPr>
      </w:pPr>
    </w:p>
    <w:p w14:paraId="55376C36" w14:textId="77777777" w:rsidR="006C59AC" w:rsidRDefault="006C59AC" w:rsidP="00C078EB">
      <w:pPr>
        <w:rPr>
          <w:rFonts w:ascii="Arial" w:hAnsi="Arial" w:cs="Arial"/>
          <w:noProof/>
          <w:lang w:val="nl-NL" w:eastAsia="nl-NL"/>
        </w:rPr>
      </w:pPr>
    </w:p>
    <w:p w14:paraId="4A3F3A1E" w14:textId="77777777" w:rsidR="006C59AC" w:rsidRDefault="006C59AC" w:rsidP="00C078EB">
      <w:pPr>
        <w:rPr>
          <w:rFonts w:ascii="Arial" w:hAnsi="Arial" w:cs="Arial"/>
          <w:noProof/>
          <w:lang w:val="nl-NL" w:eastAsia="nl-NL"/>
        </w:rPr>
      </w:pPr>
    </w:p>
    <w:p w14:paraId="76A57D51" w14:textId="77777777" w:rsidR="006C59AC" w:rsidRDefault="006C59AC" w:rsidP="00C078EB">
      <w:pPr>
        <w:rPr>
          <w:rFonts w:ascii="Arial" w:hAnsi="Arial" w:cs="Arial"/>
          <w:noProof/>
          <w:lang w:val="nl-NL" w:eastAsia="nl-NL"/>
        </w:rPr>
      </w:pPr>
    </w:p>
    <w:p w14:paraId="3B92B4F7" w14:textId="77777777" w:rsidR="00C078EB" w:rsidRPr="006A360D" w:rsidRDefault="007454CA" w:rsidP="00C078EB">
      <w:pPr>
        <w:rPr>
          <w:rFonts w:ascii="Arial" w:hAnsi="Arial" w:cs="Arial"/>
        </w:rPr>
      </w:pPr>
      <w:r w:rsidRPr="00932FE1">
        <w:rPr>
          <w:rFonts w:ascii="Arial" w:hAnsi="Arial" w:cs="Arial"/>
          <w:noProof/>
        </w:rPr>
        <w:drawing>
          <wp:anchor distT="0" distB="0" distL="114300" distR="114300" simplePos="0" relativeHeight="251666431" behindDoc="0" locked="0" layoutInCell="1" allowOverlap="1" wp14:anchorId="4C5DD509" wp14:editId="6DB82665">
            <wp:simplePos x="0" y="0"/>
            <wp:positionH relativeFrom="page">
              <wp:posOffset>-90550</wp:posOffset>
            </wp:positionH>
            <wp:positionV relativeFrom="paragraph">
              <wp:posOffset>-930275</wp:posOffset>
            </wp:positionV>
            <wp:extent cx="7829550" cy="1139825"/>
            <wp:effectExtent l="114300" t="114300" r="114300" b="117475"/>
            <wp:wrapNone/>
            <wp:docPr id="2" name="Picture 2" descr="http://applications.inta.org/apps/cpdct/maps/map_d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applications.inta.org/apps/cpdct/maps/map_dz.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829550" cy="1139825"/>
                    </a:xfrm>
                    <a:prstGeom prst="rect">
                      <a:avLst/>
                    </a:prstGeom>
                    <a:noFill/>
                    <a:ln>
                      <a:noFill/>
                    </a:ln>
                    <a:effectLst>
                      <a:glow rad="101600">
                        <a:schemeClr val="bg1">
                          <a:alpha val="40000"/>
                        </a:schemeClr>
                      </a:glow>
                    </a:effectLst>
                  </pic:spPr>
                </pic:pic>
              </a:graphicData>
            </a:graphic>
            <wp14:sizeRelH relativeFrom="page">
              <wp14:pctWidth>0</wp14:pctWidth>
            </wp14:sizeRelH>
            <wp14:sizeRelV relativeFrom="page">
              <wp14:pctHeight>0</wp14:pctHeight>
            </wp14:sizeRelV>
          </wp:anchor>
        </w:drawing>
      </w:r>
    </w:p>
    <w:p w14:paraId="063541CC" w14:textId="77777777" w:rsidR="00394227" w:rsidRPr="00932FE1" w:rsidRDefault="00394227" w:rsidP="00C078EB">
      <w:pPr>
        <w:pStyle w:val="Heading1"/>
        <w:pBdr>
          <w:bottom w:val="single" w:sz="4" w:space="1" w:color="auto"/>
        </w:pBdr>
      </w:pPr>
      <w:bookmarkStart w:id="4" w:name="_Toc497903926"/>
      <w:r w:rsidRPr="00932FE1">
        <w:t>Algeria</w:t>
      </w:r>
      <w:bookmarkEnd w:id="4"/>
    </w:p>
    <w:tbl>
      <w:tblPr>
        <w:tblStyle w:val="GridTable4-Accent21"/>
        <w:tblpPr w:leftFromText="180" w:rightFromText="180" w:vertAnchor="text" w:horzAnchor="page" w:tblpX="7919" w:tblpY="232"/>
        <w:tblW w:w="0" w:type="auto"/>
        <w:tblLook w:val="04A0" w:firstRow="1" w:lastRow="0" w:firstColumn="1" w:lastColumn="0" w:noHBand="0" w:noVBand="1"/>
      </w:tblPr>
      <w:tblGrid>
        <w:gridCol w:w="1985"/>
        <w:gridCol w:w="2335"/>
      </w:tblGrid>
      <w:tr w:rsidR="006A360D" w:rsidRPr="00B82AEA" w14:paraId="7DAC840E" w14:textId="77777777" w:rsidTr="006A360D">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shd w:val="clear" w:color="auto" w:fill="C00000"/>
          </w:tcPr>
          <w:p w14:paraId="4429EF53" w14:textId="77777777" w:rsidR="006A360D" w:rsidRPr="00B82AEA" w:rsidRDefault="006A360D" w:rsidP="006A360D">
            <w:pPr>
              <w:rPr>
                <w:rFonts w:ascii="Arial" w:hAnsi="Arial" w:cs="Arial"/>
              </w:rPr>
            </w:pPr>
            <w:r w:rsidRPr="00B82AEA">
              <w:rPr>
                <w:rFonts w:ascii="Arial" w:hAnsi="Arial" w:cs="Arial"/>
              </w:rPr>
              <w:t>Type of Exhaustion</w:t>
            </w:r>
          </w:p>
        </w:tc>
        <w:tc>
          <w:tcPr>
            <w:tcW w:w="2335" w:type="dxa"/>
            <w:shd w:val="clear" w:color="auto" w:fill="C00000"/>
          </w:tcPr>
          <w:p w14:paraId="17CF102E" w14:textId="77777777" w:rsidR="006A360D" w:rsidRPr="00B82AEA" w:rsidRDefault="006A360D" w:rsidP="006A360D">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B82AEA">
              <w:rPr>
                <w:rFonts w:ascii="Arial" w:hAnsi="Arial" w:cs="Arial"/>
              </w:rPr>
              <w:t>Exceptions to Exhaustion</w:t>
            </w:r>
          </w:p>
        </w:tc>
      </w:tr>
      <w:tr w:rsidR="006A360D" w:rsidRPr="00B82AEA" w14:paraId="344676EF" w14:textId="77777777" w:rsidTr="006A360D">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5E531B00" w14:textId="77777777" w:rsidR="006A360D" w:rsidRPr="006C59AC" w:rsidRDefault="006A360D" w:rsidP="006A360D">
            <w:pPr>
              <w:rPr>
                <w:rFonts w:ascii="Arial" w:hAnsi="Arial" w:cs="Arial"/>
                <w:b w:val="0"/>
                <w:color w:val="000000"/>
              </w:rPr>
            </w:pPr>
            <w:r w:rsidRPr="006C59AC">
              <w:rPr>
                <w:rFonts w:ascii="Arial" w:hAnsi="Arial" w:cs="Arial"/>
                <w:b w:val="0"/>
                <w:color w:val="000000"/>
              </w:rPr>
              <w:t>International</w:t>
            </w:r>
          </w:p>
        </w:tc>
        <w:tc>
          <w:tcPr>
            <w:tcW w:w="2335" w:type="dxa"/>
            <w:shd w:val="clear" w:color="auto" w:fill="auto"/>
          </w:tcPr>
          <w:p w14:paraId="353FAA0A" w14:textId="77777777" w:rsidR="006A360D" w:rsidRPr="00B82AEA" w:rsidRDefault="006A360D" w:rsidP="006A360D">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p>
          <w:p w14:paraId="666B0FB5" w14:textId="77777777" w:rsidR="006A360D" w:rsidRPr="00B82AEA" w:rsidRDefault="006A360D" w:rsidP="006A360D">
            <w:pPr>
              <w:cnfStyle w:val="000000100000" w:firstRow="0" w:lastRow="0" w:firstColumn="0" w:lastColumn="0" w:oddVBand="0" w:evenVBand="0" w:oddHBand="1" w:evenHBand="0" w:firstRowFirstColumn="0" w:firstRowLastColumn="0" w:lastRowFirstColumn="0" w:lastRowLastColumn="0"/>
              <w:rPr>
                <w:rFonts w:ascii="Arial" w:hAnsi="Arial" w:cs="Arial"/>
              </w:rPr>
            </w:pPr>
          </w:p>
        </w:tc>
      </w:tr>
    </w:tbl>
    <w:p w14:paraId="0E4D830C" w14:textId="77777777" w:rsidR="00394227" w:rsidRPr="00932FE1" w:rsidRDefault="00873BFB" w:rsidP="00394227">
      <w:pPr>
        <w:rPr>
          <w:rFonts w:ascii="Arial" w:hAnsi="Arial" w:cs="Arial"/>
          <w:b/>
          <w:sz w:val="28"/>
        </w:rPr>
      </w:pPr>
      <w:r w:rsidRPr="00932FE1">
        <w:rPr>
          <w:rFonts w:ascii="Arial" w:hAnsi="Arial" w:cs="Arial"/>
          <w:b/>
          <w:sz w:val="28"/>
        </w:rPr>
        <w:t xml:space="preserve">Assessment of Parallel Imports </w:t>
      </w:r>
    </w:p>
    <w:p w14:paraId="4EA91D21" w14:textId="15A21133" w:rsidR="006A360D" w:rsidRPr="00C55A45" w:rsidRDefault="006A360D" w:rsidP="006A360D">
      <w:pPr>
        <w:rPr>
          <w:rFonts w:ascii="Arial" w:hAnsi="Arial" w:cs="Arial"/>
        </w:rPr>
      </w:pPr>
      <w:r w:rsidRPr="00C55A45">
        <w:rPr>
          <w:rFonts w:ascii="Arial" w:hAnsi="Arial" w:cs="Arial"/>
          <w:b/>
        </w:rPr>
        <w:t>Can Unauthorized Parallel Imports Be Prevented From Entering Country?</w:t>
      </w:r>
    </w:p>
    <w:p w14:paraId="79AD3542" w14:textId="26BA3850" w:rsidR="006A360D" w:rsidRPr="00C55A45" w:rsidRDefault="008E1287" w:rsidP="006A360D">
      <w:pPr>
        <w:rPr>
          <w:rFonts w:ascii="Arial" w:hAnsi="Arial" w:cs="Arial"/>
        </w:rPr>
      </w:pPr>
      <w:r>
        <w:rPr>
          <w:rFonts w:ascii="Arial" w:hAnsi="Arial" w:cs="Arial"/>
        </w:rPr>
        <w:t>There seems no prevention offered in local Algerian laws as the country follows international exhaustion.</w:t>
      </w:r>
    </w:p>
    <w:p w14:paraId="04E1301F" w14:textId="498DBEE2" w:rsidR="006A360D" w:rsidRPr="00C55A45" w:rsidRDefault="006A360D" w:rsidP="006A360D">
      <w:pPr>
        <w:rPr>
          <w:rFonts w:ascii="Arial" w:hAnsi="Arial" w:cs="Arial"/>
          <w:b/>
        </w:rPr>
      </w:pPr>
      <w:r w:rsidRPr="00C55A45">
        <w:rPr>
          <w:rFonts w:ascii="Arial" w:hAnsi="Arial" w:cs="Arial"/>
          <w:b/>
        </w:rPr>
        <w:t>Does Customs Support/Assist Trademark Owner With PI</w:t>
      </w:r>
      <w:r w:rsidR="00204549">
        <w:rPr>
          <w:rFonts w:ascii="Arial" w:hAnsi="Arial" w:cs="Arial"/>
          <w:b/>
        </w:rPr>
        <w:t>’s</w:t>
      </w:r>
      <w:r w:rsidRPr="00C55A45">
        <w:rPr>
          <w:rFonts w:ascii="Arial" w:hAnsi="Arial" w:cs="Arial"/>
          <w:b/>
        </w:rPr>
        <w:t>?</w:t>
      </w:r>
    </w:p>
    <w:p w14:paraId="4DFFD493" w14:textId="5DE0ADAE" w:rsidR="006A360D" w:rsidRPr="00C55A45" w:rsidRDefault="008E1287" w:rsidP="006A360D">
      <w:pPr>
        <w:spacing w:after="0" w:line="240" w:lineRule="auto"/>
        <w:rPr>
          <w:rFonts w:ascii="Arial" w:eastAsia="Times New Roman" w:hAnsi="Arial" w:cs="Arial"/>
          <w:bCs/>
          <w:color w:val="000000"/>
        </w:rPr>
      </w:pPr>
      <w:r>
        <w:rPr>
          <w:rFonts w:ascii="Arial" w:eastAsia="Times New Roman" w:hAnsi="Arial" w:cs="Arial"/>
          <w:bCs/>
          <w:color w:val="000000"/>
        </w:rPr>
        <w:t xml:space="preserve"> Customs would not be able </w:t>
      </w:r>
      <w:r w:rsidR="00E638B1">
        <w:rPr>
          <w:rFonts w:ascii="Arial" w:eastAsia="Times New Roman" w:hAnsi="Arial" w:cs="Arial"/>
          <w:bCs/>
          <w:color w:val="000000"/>
        </w:rPr>
        <w:t>to provide any logical support as</w:t>
      </w:r>
      <w:r>
        <w:rPr>
          <w:rFonts w:ascii="Arial" w:eastAsia="Times New Roman" w:hAnsi="Arial" w:cs="Arial"/>
          <w:bCs/>
          <w:color w:val="000000"/>
        </w:rPr>
        <w:t xml:space="preserve"> legally there are no restrictions imposed.</w:t>
      </w:r>
    </w:p>
    <w:p w14:paraId="6A8AF7E5" w14:textId="77777777" w:rsidR="006A360D" w:rsidRPr="00C55A45" w:rsidRDefault="006A360D" w:rsidP="006A360D">
      <w:pPr>
        <w:spacing w:after="0" w:line="240" w:lineRule="auto"/>
        <w:rPr>
          <w:rFonts w:ascii="Arial" w:eastAsia="Times New Roman" w:hAnsi="Arial" w:cs="Arial"/>
          <w:b/>
          <w:bCs/>
          <w:color w:val="000000"/>
        </w:rPr>
      </w:pPr>
    </w:p>
    <w:p w14:paraId="70550CFE" w14:textId="69A3D9D2" w:rsidR="006A360D" w:rsidRDefault="006A360D" w:rsidP="006A360D">
      <w:pPr>
        <w:spacing w:after="0" w:line="240" w:lineRule="auto"/>
        <w:rPr>
          <w:rFonts w:ascii="Arial" w:eastAsia="Times New Roman" w:hAnsi="Arial" w:cs="Arial"/>
          <w:b/>
          <w:bCs/>
          <w:color w:val="000000"/>
        </w:rPr>
      </w:pPr>
      <w:r w:rsidRPr="00C55A45">
        <w:rPr>
          <w:rFonts w:ascii="Arial" w:eastAsia="Times New Roman" w:hAnsi="Arial" w:cs="Arial"/>
          <w:b/>
          <w:bCs/>
          <w:color w:val="000000"/>
        </w:rPr>
        <w:t>What Procedures Are Available Once PI</w:t>
      </w:r>
      <w:r w:rsidR="00204549">
        <w:rPr>
          <w:rFonts w:ascii="Arial" w:eastAsia="Times New Roman" w:hAnsi="Arial" w:cs="Arial"/>
          <w:b/>
          <w:bCs/>
          <w:color w:val="000000"/>
        </w:rPr>
        <w:t>’s</w:t>
      </w:r>
      <w:r w:rsidRPr="00C55A45">
        <w:rPr>
          <w:rFonts w:ascii="Arial" w:eastAsia="Times New Roman" w:hAnsi="Arial" w:cs="Arial"/>
          <w:b/>
          <w:bCs/>
          <w:color w:val="000000"/>
        </w:rPr>
        <w:t xml:space="preserve"> Enter Country?</w:t>
      </w:r>
    </w:p>
    <w:p w14:paraId="09E04F55" w14:textId="77777777" w:rsidR="006A360D" w:rsidRPr="00C55A45" w:rsidRDefault="006A360D" w:rsidP="006A360D">
      <w:pPr>
        <w:spacing w:after="0" w:line="240" w:lineRule="auto"/>
        <w:rPr>
          <w:rFonts w:ascii="Arial" w:eastAsia="Times New Roman" w:hAnsi="Arial" w:cs="Arial"/>
          <w:b/>
          <w:bCs/>
          <w:color w:val="000000"/>
        </w:rPr>
      </w:pPr>
    </w:p>
    <w:p w14:paraId="7D502872" w14:textId="482EC795" w:rsidR="006A360D" w:rsidRPr="00C55A45" w:rsidRDefault="008E1287" w:rsidP="006A360D">
      <w:pPr>
        <w:rPr>
          <w:rFonts w:ascii="Arial" w:hAnsi="Arial" w:cs="Arial"/>
        </w:rPr>
      </w:pPr>
      <w:r>
        <w:rPr>
          <w:rFonts w:ascii="Arial" w:hAnsi="Arial" w:cs="Arial"/>
        </w:rPr>
        <w:t>PI usually are not restricted and hence are sold freely in local markets.</w:t>
      </w:r>
    </w:p>
    <w:p w14:paraId="072CA2F1" w14:textId="77777777" w:rsidR="006A360D" w:rsidRPr="00C55A45" w:rsidRDefault="006A360D" w:rsidP="006A360D">
      <w:pPr>
        <w:spacing w:after="0" w:line="240" w:lineRule="auto"/>
        <w:rPr>
          <w:rFonts w:ascii="Arial" w:eastAsia="Times New Roman" w:hAnsi="Arial" w:cs="Arial"/>
          <w:b/>
          <w:bCs/>
          <w:color w:val="000000"/>
        </w:rPr>
      </w:pPr>
      <w:r w:rsidRPr="00C55A45">
        <w:rPr>
          <w:rFonts w:ascii="Arial" w:eastAsia="Times New Roman" w:hAnsi="Arial" w:cs="Arial"/>
          <w:b/>
          <w:bCs/>
          <w:color w:val="000000"/>
        </w:rPr>
        <w:t>What Remedies Are Available?</w:t>
      </w:r>
    </w:p>
    <w:p w14:paraId="56739F09" w14:textId="77777777" w:rsidR="006A360D" w:rsidRPr="00C55A45" w:rsidRDefault="006A360D" w:rsidP="006A360D">
      <w:pPr>
        <w:spacing w:after="0" w:line="240" w:lineRule="auto"/>
        <w:rPr>
          <w:rFonts w:ascii="Arial" w:eastAsia="Times New Roman" w:hAnsi="Arial" w:cs="Arial"/>
          <w:b/>
          <w:bCs/>
          <w:color w:val="000000"/>
        </w:rPr>
      </w:pPr>
    </w:p>
    <w:p w14:paraId="6D20D1DD" w14:textId="3E08126C" w:rsidR="00394227" w:rsidRPr="00932FE1" w:rsidRDefault="008E1287" w:rsidP="00394227">
      <w:pPr>
        <w:rPr>
          <w:rFonts w:ascii="Arial" w:hAnsi="Arial" w:cs="Arial"/>
        </w:rPr>
      </w:pPr>
      <w:r>
        <w:rPr>
          <w:rFonts w:ascii="Arial" w:hAnsi="Arial" w:cs="Arial"/>
        </w:rPr>
        <w:t xml:space="preserve"> </w:t>
      </w:r>
      <w:r w:rsidR="00794E20">
        <w:rPr>
          <w:rFonts w:ascii="Arial" w:hAnsi="Arial" w:cs="Arial"/>
        </w:rPr>
        <w:t>The local distributor can seek some redress from the authorities responsible for weights and measures and standardization of products.</w:t>
      </w:r>
    </w:p>
    <w:p w14:paraId="1F1FEA4C" w14:textId="77777777" w:rsidR="00394227" w:rsidRPr="00932FE1" w:rsidRDefault="00394227" w:rsidP="00394227">
      <w:pPr>
        <w:rPr>
          <w:rFonts w:ascii="Arial" w:hAnsi="Arial" w:cs="Arial"/>
        </w:rPr>
      </w:pPr>
    </w:p>
    <w:p w14:paraId="266C2560" w14:textId="77777777" w:rsidR="00394227" w:rsidRPr="00932FE1" w:rsidRDefault="00394227" w:rsidP="00394227">
      <w:pPr>
        <w:rPr>
          <w:rFonts w:ascii="Arial" w:hAnsi="Arial" w:cs="Arial"/>
        </w:rPr>
      </w:pPr>
    </w:p>
    <w:p w14:paraId="1DE29D75" w14:textId="77777777" w:rsidR="00394227" w:rsidRPr="00932FE1" w:rsidRDefault="00394227" w:rsidP="00394227">
      <w:pPr>
        <w:rPr>
          <w:rFonts w:ascii="Arial" w:hAnsi="Arial" w:cs="Arial"/>
        </w:rPr>
      </w:pPr>
    </w:p>
    <w:p w14:paraId="19BF5338" w14:textId="77777777" w:rsidR="00394227" w:rsidRPr="00932FE1" w:rsidRDefault="00394227" w:rsidP="00394227">
      <w:pPr>
        <w:rPr>
          <w:rFonts w:ascii="Arial" w:hAnsi="Arial" w:cs="Arial"/>
        </w:rPr>
      </w:pPr>
    </w:p>
    <w:p w14:paraId="5BE84A48" w14:textId="77777777" w:rsidR="00394227" w:rsidRPr="00932FE1" w:rsidRDefault="00394227" w:rsidP="00394227">
      <w:pPr>
        <w:rPr>
          <w:rFonts w:ascii="Arial" w:hAnsi="Arial" w:cs="Arial"/>
        </w:rPr>
      </w:pPr>
    </w:p>
    <w:p w14:paraId="79769C2C" w14:textId="77777777" w:rsidR="00394227" w:rsidRPr="00932FE1" w:rsidRDefault="00394227" w:rsidP="00394227">
      <w:pPr>
        <w:rPr>
          <w:rFonts w:ascii="Arial" w:hAnsi="Arial" w:cs="Arial"/>
        </w:rPr>
      </w:pPr>
    </w:p>
    <w:p w14:paraId="56523307" w14:textId="77777777" w:rsidR="00394227" w:rsidRPr="00932FE1" w:rsidRDefault="00394227" w:rsidP="00394227">
      <w:pPr>
        <w:rPr>
          <w:rFonts w:ascii="Arial" w:hAnsi="Arial" w:cs="Arial"/>
        </w:rPr>
      </w:pPr>
    </w:p>
    <w:p w14:paraId="2A7C74E0" w14:textId="77777777" w:rsidR="00394227" w:rsidRPr="00932FE1" w:rsidRDefault="00394227" w:rsidP="00394227">
      <w:pPr>
        <w:rPr>
          <w:rFonts w:ascii="Arial" w:hAnsi="Arial" w:cs="Arial"/>
        </w:rPr>
      </w:pPr>
    </w:p>
    <w:p w14:paraId="039C8D58" w14:textId="77777777" w:rsidR="005A3AE7" w:rsidRPr="00932FE1" w:rsidRDefault="005A3AE7" w:rsidP="00394227">
      <w:pPr>
        <w:rPr>
          <w:rFonts w:ascii="Arial" w:hAnsi="Arial" w:cs="Arial"/>
        </w:rPr>
      </w:pPr>
    </w:p>
    <w:p w14:paraId="27E725E3" w14:textId="66005295" w:rsidR="005A3AE7" w:rsidRPr="00932FE1" w:rsidRDefault="002602C3">
      <w:pPr>
        <w:rPr>
          <w:rFonts w:ascii="Arial" w:hAnsi="Arial" w:cs="Arial"/>
        </w:rPr>
      </w:pPr>
      <w:r w:rsidRPr="00932FE1">
        <w:rPr>
          <w:rFonts w:ascii="Arial" w:hAnsi="Arial" w:cs="Arial"/>
          <w:noProof/>
        </w:rPr>
        <w:drawing>
          <wp:anchor distT="0" distB="0" distL="114300" distR="114300" simplePos="0" relativeHeight="252004351" behindDoc="0" locked="0" layoutInCell="1" allowOverlap="1" wp14:anchorId="3517210C" wp14:editId="535B9A0E">
            <wp:simplePos x="0" y="0"/>
            <wp:positionH relativeFrom="margin">
              <wp:posOffset>-943292</wp:posOffset>
            </wp:positionH>
            <wp:positionV relativeFrom="page">
              <wp:posOffset>8174037</wp:posOffset>
            </wp:positionV>
            <wp:extent cx="7829550" cy="1139825"/>
            <wp:effectExtent l="114300" t="114300" r="114300" b="117475"/>
            <wp:wrapNone/>
            <wp:docPr id="351" name="Picture 351" descr="http://applications.inta.org/apps/cpdct/maps/map_d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applications.inta.org/apps/cpdct/maps/map_dz.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829550" cy="1139825"/>
                    </a:xfrm>
                    <a:prstGeom prst="rect">
                      <a:avLst/>
                    </a:prstGeom>
                    <a:noFill/>
                    <a:ln>
                      <a:noFill/>
                    </a:ln>
                    <a:effectLst>
                      <a:glow rad="101600">
                        <a:schemeClr val="bg1">
                          <a:alpha val="40000"/>
                        </a:schemeClr>
                      </a:glow>
                    </a:effectLst>
                  </pic:spPr>
                </pic:pic>
              </a:graphicData>
            </a:graphic>
            <wp14:sizeRelH relativeFrom="page">
              <wp14:pctWidth>0</wp14:pctWidth>
            </wp14:sizeRelH>
            <wp14:sizeRelV relativeFrom="page">
              <wp14:pctHeight>0</wp14:pctHeight>
            </wp14:sizeRelV>
          </wp:anchor>
        </w:drawing>
      </w:r>
    </w:p>
    <w:p w14:paraId="6F4CB942" w14:textId="77777777" w:rsidR="002A4A3D" w:rsidRPr="00197BFC" w:rsidRDefault="002A4A3D" w:rsidP="003C57B1">
      <w:pPr>
        <w:pStyle w:val="Heading1"/>
        <w:pBdr>
          <w:bottom w:val="single" w:sz="4" w:space="1" w:color="auto"/>
        </w:pBdr>
        <w:rPr>
          <w:rFonts w:ascii="Arial" w:hAnsi="Arial" w:cs="Arial"/>
          <w:noProof/>
          <w:lang w:eastAsia="nl-NL"/>
        </w:rPr>
      </w:pPr>
    </w:p>
    <w:p w14:paraId="7BC4EFCA" w14:textId="3A40D87C" w:rsidR="002A4A3D" w:rsidRPr="00197BFC" w:rsidRDefault="002A4A3D" w:rsidP="003C57B1">
      <w:pPr>
        <w:pStyle w:val="Heading1"/>
        <w:pBdr>
          <w:bottom w:val="single" w:sz="4" w:space="1" w:color="auto"/>
        </w:pBdr>
        <w:rPr>
          <w:rFonts w:ascii="Arial" w:hAnsi="Arial" w:cs="Arial"/>
          <w:noProof/>
          <w:sz w:val="32"/>
          <w:lang w:eastAsia="nl-NL"/>
        </w:rPr>
      </w:pPr>
      <w:bookmarkStart w:id="5" w:name="_Toc497902844"/>
      <w:bookmarkStart w:id="6" w:name="_Toc497903927"/>
      <w:r w:rsidRPr="00932FE1">
        <w:rPr>
          <w:rFonts w:ascii="Arial" w:hAnsi="Arial" w:cs="Arial"/>
          <w:noProof/>
        </w:rPr>
        <w:drawing>
          <wp:anchor distT="0" distB="0" distL="114300" distR="114300" simplePos="0" relativeHeight="251954175" behindDoc="0" locked="0" layoutInCell="1" allowOverlap="1" wp14:anchorId="22400687" wp14:editId="752C8B78">
            <wp:simplePos x="0" y="0"/>
            <wp:positionH relativeFrom="page">
              <wp:posOffset>7943850</wp:posOffset>
            </wp:positionH>
            <wp:positionV relativeFrom="page">
              <wp:posOffset>-666750</wp:posOffset>
            </wp:positionV>
            <wp:extent cx="8241665" cy="1189990"/>
            <wp:effectExtent l="0" t="0" r="6985" b="0"/>
            <wp:wrapNone/>
            <wp:docPr id="314" name="Picture 1" descr="http://applications.inta.org/apps/cpdct/maps/map_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pplications.inta.org/apps/cpdct/maps/map_ai.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241665" cy="1189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32FE1">
        <w:rPr>
          <w:rFonts w:ascii="Arial" w:hAnsi="Arial" w:cs="Arial"/>
          <w:noProof/>
        </w:rPr>
        <w:drawing>
          <wp:anchor distT="0" distB="0" distL="114300" distR="114300" simplePos="0" relativeHeight="251670527" behindDoc="0" locked="0" layoutInCell="1" allowOverlap="1" wp14:anchorId="63220AEF" wp14:editId="14500F16">
            <wp:simplePos x="0" y="0"/>
            <wp:positionH relativeFrom="page">
              <wp:align>right</wp:align>
            </wp:positionH>
            <wp:positionV relativeFrom="paragraph">
              <wp:posOffset>-915758</wp:posOffset>
            </wp:positionV>
            <wp:extent cx="8170545" cy="1189990"/>
            <wp:effectExtent l="0" t="0" r="1905" b="0"/>
            <wp:wrapNone/>
            <wp:docPr id="11" name="Picture 1" descr="http://applications.inta.org/apps/cpdct/maps/map_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pplications.inta.org/apps/cpdct/maps/map_ai.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170834" cy="119055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5"/>
      <w:bookmarkEnd w:id="6"/>
    </w:p>
    <w:p w14:paraId="69A542CA" w14:textId="30C225F3" w:rsidR="003C57B1" w:rsidRPr="00932FE1" w:rsidRDefault="005A3AE7" w:rsidP="003C57B1">
      <w:pPr>
        <w:pStyle w:val="Heading1"/>
        <w:pBdr>
          <w:bottom w:val="single" w:sz="4" w:space="1" w:color="auto"/>
        </w:pBdr>
        <w:rPr>
          <w:rFonts w:ascii="Arial" w:hAnsi="Arial" w:cs="Arial"/>
        </w:rPr>
      </w:pPr>
      <w:bookmarkStart w:id="7" w:name="_Toc497903928"/>
      <w:r w:rsidRPr="00932FE1">
        <w:rPr>
          <w:rFonts w:ascii="Arial" w:hAnsi="Arial" w:cs="Arial"/>
        </w:rPr>
        <w:softHyphen/>
      </w:r>
      <w:r w:rsidR="003C57B1" w:rsidRPr="00B44B2F">
        <w:rPr>
          <w:rFonts w:ascii="Arial" w:hAnsi="Arial" w:cs="Arial"/>
        </w:rPr>
        <w:t>Angola</w:t>
      </w:r>
      <w:bookmarkEnd w:id="7"/>
    </w:p>
    <w:p w14:paraId="04002A9C" w14:textId="77777777" w:rsidR="0010515A" w:rsidRPr="00932FE1" w:rsidRDefault="0010515A" w:rsidP="00394227">
      <w:pPr>
        <w:rPr>
          <w:rFonts w:ascii="Arial" w:hAnsi="Arial" w:cs="Arial"/>
          <w:b/>
          <w:i/>
          <w:sz w:val="32"/>
        </w:rPr>
      </w:pPr>
      <w:r w:rsidRPr="00932FE1">
        <w:rPr>
          <w:rFonts w:ascii="Arial" w:hAnsi="Arial" w:cs="Arial"/>
          <w:b/>
          <w:sz w:val="32"/>
        </w:rPr>
        <w:t>Assessment of Parallel Imports</w:t>
      </w:r>
      <w:r w:rsidRPr="00932FE1">
        <w:rPr>
          <w:rFonts w:ascii="Arial" w:hAnsi="Arial" w:cs="Arial"/>
          <w:b/>
          <w:i/>
          <w:sz w:val="32"/>
        </w:rPr>
        <w:t xml:space="preserve"> </w:t>
      </w:r>
    </w:p>
    <w:p w14:paraId="156F5361" w14:textId="56B78343" w:rsidR="00113576" w:rsidRDefault="00113576" w:rsidP="00394227">
      <w:pPr>
        <w:rPr>
          <w:rFonts w:ascii="Arial" w:hAnsi="Arial" w:cs="Arial"/>
          <w:sz w:val="24"/>
        </w:rPr>
      </w:pPr>
    </w:p>
    <w:tbl>
      <w:tblPr>
        <w:tblStyle w:val="ListTable3-Accent21"/>
        <w:tblpPr w:leftFromText="180" w:rightFromText="180" w:vertAnchor="page" w:horzAnchor="page" w:tblpX="7753" w:tblpY="3481"/>
        <w:tblW w:w="0" w:type="auto"/>
        <w:tblLook w:val="04A0" w:firstRow="1" w:lastRow="0" w:firstColumn="1" w:lastColumn="0" w:noHBand="0" w:noVBand="1"/>
      </w:tblPr>
      <w:tblGrid>
        <w:gridCol w:w="2126"/>
        <w:gridCol w:w="2126"/>
      </w:tblGrid>
      <w:tr w:rsidR="002A4A3D" w:rsidRPr="00932FE1" w14:paraId="148F8558" w14:textId="77777777" w:rsidTr="002A4A3D">
        <w:trPr>
          <w:cnfStyle w:val="100000000000" w:firstRow="1" w:lastRow="0" w:firstColumn="0" w:lastColumn="0" w:oddVBand="0" w:evenVBand="0" w:oddHBand="0" w:evenHBand="0" w:firstRowFirstColumn="0" w:firstRowLastColumn="0" w:lastRowFirstColumn="0" w:lastRowLastColumn="0"/>
          <w:trHeight w:val="376"/>
        </w:trPr>
        <w:tc>
          <w:tcPr>
            <w:cnfStyle w:val="001000000100" w:firstRow="0" w:lastRow="0" w:firstColumn="1" w:lastColumn="0" w:oddVBand="0" w:evenVBand="0" w:oddHBand="0" w:evenHBand="0" w:firstRowFirstColumn="1" w:firstRowLastColumn="0" w:lastRowFirstColumn="0" w:lastRowLastColumn="0"/>
            <w:tcW w:w="2126" w:type="dxa"/>
          </w:tcPr>
          <w:p w14:paraId="4F795B99" w14:textId="77777777" w:rsidR="002A4A3D" w:rsidRPr="00932FE1" w:rsidRDefault="002A4A3D" w:rsidP="002A4A3D">
            <w:pPr>
              <w:rPr>
                <w:rFonts w:ascii="Arial" w:hAnsi="Arial" w:cs="Arial"/>
              </w:rPr>
            </w:pPr>
            <w:r w:rsidRPr="00932FE1">
              <w:rPr>
                <w:rFonts w:ascii="Arial" w:hAnsi="Arial" w:cs="Arial"/>
              </w:rPr>
              <w:t>Type of Exhaustion</w:t>
            </w:r>
          </w:p>
        </w:tc>
        <w:tc>
          <w:tcPr>
            <w:tcW w:w="2126" w:type="dxa"/>
          </w:tcPr>
          <w:p w14:paraId="7DBBEDF2" w14:textId="77777777" w:rsidR="002A4A3D" w:rsidRPr="00932FE1" w:rsidRDefault="002A4A3D" w:rsidP="002A4A3D">
            <w:pPr>
              <w:cnfStyle w:val="100000000000" w:firstRow="1" w:lastRow="0" w:firstColumn="0" w:lastColumn="0" w:oddVBand="0" w:evenVBand="0" w:oddHBand="0" w:evenHBand="0" w:firstRowFirstColumn="0" w:firstRowLastColumn="0" w:lastRowFirstColumn="0" w:lastRowLastColumn="0"/>
              <w:rPr>
                <w:rFonts w:ascii="Arial" w:hAnsi="Arial" w:cs="Arial"/>
                <w:bCs w:val="0"/>
              </w:rPr>
            </w:pPr>
            <w:r w:rsidRPr="00932FE1">
              <w:rPr>
                <w:rFonts w:ascii="Arial" w:hAnsi="Arial" w:cs="Arial"/>
              </w:rPr>
              <w:t>Exceptions To Exhaustion</w:t>
            </w:r>
          </w:p>
          <w:p w14:paraId="2DA4564D" w14:textId="77777777" w:rsidR="002A4A3D" w:rsidRPr="00932FE1" w:rsidRDefault="002A4A3D" w:rsidP="002A4A3D">
            <w:pPr>
              <w:cnfStyle w:val="100000000000" w:firstRow="1" w:lastRow="0" w:firstColumn="0" w:lastColumn="0" w:oddVBand="0" w:evenVBand="0" w:oddHBand="0" w:evenHBand="0" w:firstRowFirstColumn="0" w:firstRowLastColumn="0" w:lastRowFirstColumn="0" w:lastRowLastColumn="0"/>
              <w:rPr>
                <w:rFonts w:ascii="Arial" w:hAnsi="Arial" w:cs="Arial"/>
              </w:rPr>
            </w:pPr>
          </w:p>
        </w:tc>
      </w:tr>
      <w:tr w:rsidR="002A4A3D" w:rsidRPr="00932FE1" w14:paraId="2C8ED79D" w14:textId="77777777" w:rsidTr="002A4A3D">
        <w:trPr>
          <w:cnfStyle w:val="000000100000" w:firstRow="0" w:lastRow="0" w:firstColumn="0" w:lastColumn="0" w:oddVBand="0" w:evenVBand="0" w:oddHBand="1" w:evenHBand="0" w:firstRowFirstColumn="0" w:firstRowLastColumn="0" w:lastRowFirstColumn="0" w:lastRowLastColumn="0"/>
          <w:trHeight w:val="101"/>
        </w:trPr>
        <w:tc>
          <w:tcPr>
            <w:cnfStyle w:val="001000000000" w:firstRow="0" w:lastRow="0" w:firstColumn="1" w:lastColumn="0" w:oddVBand="0" w:evenVBand="0" w:oddHBand="0" w:evenHBand="0" w:firstRowFirstColumn="0" w:firstRowLastColumn="0" w:lastRowFirstColumn="0" w:lastRowLastColumn="0"/>
            <w:tcW w:w="2126" w:type="dxa"/>
          </w:tcPr>
          <w:p w14:paraId="60FB2B60" w14:textId="77777777" w:rsidR="002A4A3D" w:rsidRPr="005029DC" w:rsidRDefault="002A4A3D" w:rsidP="002A4A3D">
            <w:pPr>
              <w:rPr>
                <w:rFonts w:ascii="Arial" w:hAnsi="Arial" w:cs="Arial"/>
                <w:b w:val="0"/>
              </w:rPr>
            </w:pPr>
            <w:r w:rsidRPr="005029DC">
              <w:rPr>
                <w:rFonts w:ascii="Arial" w:hAnsi="Arial" w:cs="Arial"/>
                <w:b w:val="0"/>
              </w:rPr>
              <w:t xml:space="preserve">National </w:t>
            </w:r>
          </w:p>
        </w:tc>
        <w:tc>
          <w:tcPr>
            <w:tcW w:w="2126" w:type="dxa"/>
          </w:tcPr>
          <w:p w14:paraId="1EBBFABD" w14:textId="77777777" w:rsidR="002A4A3D" w:rsidRPr="00932FE1" w:rsidRDefault="002A4A3D" w:rsidP="002A4A3D">
            <w:pPr>
              <w:cnfStyle w:val="000000100000" w:firstRow="0" w:lastRow="0" w:firstColumn="0" w:lastColumn="0" w:oddVBand="0" w:evenVBand="0" w:oddHBand="1" w:evenHBand="0" w:firstRowFirstColumn="0" w:firstRowLastColumn="0" w:lastRowFirstColumn="0" w:lastRowLastColumn="0"/>
              <w:rPr>
                <w:rFonts w:ascii="Arial" w:hAnsi="Arial" w:cs="Arial"/>
              </w:rPr>
            </w:pPr>
          </w:p>
        </w:tc>
      </w:tr>
    </w:tbl>
    <w:p w14:paraId="28B7C27F" w14:textId="77777777" w:rsidR="00CC38FE" w:rsidRPr="00CC38FE" w:rsidRDefault="00CC38FE" w:rsidP="00CC38FE">
      <w:pPr>
        <w:rPr>
          <w:rFonts w:ascii="Arial" w:hAnsi="Arial" w:cs="Arial"/>
          <w:b/>
          <w:sz w:val="24"/>
        </w:rPr>
      </w:pPr>
      <w:r w:rsidRPr="00CC38FE">
        <w:rPr>
          <w:rFonts w:ascii="Arial" w:hAnsi="Arial" w:cs="Arial"/>
          <w:b/>
          <w:sz w:val="24"/>
        </w:rPr>
        <w:t xml:space="preserve">Assessment of Parallel Imports </w:t>
      </w:r>
    </w:p>
    <w:p w14:paraId="2CAD4619" w14:textId="626D494E" w:rsidR="00CC38FE" w:rsidRPr="00CC38FE" w:rsidRDefault="00204549" w:rsidP="00CC38FE">
      <w:pPr>
        <w:rPr>
          <w:rFonts w:ascii="Arial" w:hAnsi="Arial" w:cs="Arial"/>
          <w:sz w:val="24"/>
        </w:rPr>
      </w:pPr>
      <w:r>
        <w:rPr>
          <w:rFonts w:ascii="Arial" w:hAnsi="Arial" w:cs="Arial"/>
          <w:b/>
          <w:sz w:val="24"/>
        </w:rPr>
        <w:t>Can U</w:t>
      </w:r>
      <w:r w:rsidR="00CC38FE" w:rsidRPr="00CC38FE">
        <w:rPr>
          <w:rFonts w:ascii="Arial" w:hAnsi="Arial" w:cs="Arial"/>
          <w:b/>
          <w:sz w:val="24"/>
        </w:rPr>
        <w:t>nauthorized Parallel Imports Be Prevented From Entering Country?</w:t>
      </w:r>
    </w:p>
    <w:p w14:paraId="0E66FD42" w14:textId="2A9D963A" w:rsidR="00CC38FE" w:rsidRPr="00CC38FE" w:rsidRDefault="00CC38FE" w:rsidP="00CC38FE">
      <w:pPr>
        <w:rPr>
          <w:rFonts w:ascii="Arial" w:hAnsi="Arial" w:cs="Arial"/>
          <w:sz w:val="24"/>
        </w:rPr>
      </w:pPr>
      <w:r w:rsidRPr="00CC38FE">
        <w:rPr>
          <w:rFonts w:ascii="Arial" w:hAnsi="Arial" w:cs="Arial"/>
          <w:sz w:val="24"/>
        </w:rPr>
        <w:t xml:space="preserve">To file a custom action application one can include all the available information (as detailed as possible) about the origin and distribution channels of the </w:t>
      </w:r>
      <w:r w:rsidR="00C22B6B">
        <w:rPr>
          <w:rFonts w:ascii="Arial" w:hAnsi="Arial" w:cs="Arial"/>
          <w:sz w:val="24"/>
        </w:rPr>
        <w:t>PI</w:t>
      </w:r>
      <w:r w:rsidRPr="00CC38FE">
        <w:rPr>
          <w:rFonts w:ascii="Arial" w:hAnsi="Arial" w:cs="Arial"/>
          <w:sz w:val="24"/>
        </w:rPr>
        <w:t xml:space="preserve">. It can be very efficient in PI cases. The owner can expect more inspections to the goods at customs and fast seizures of suspected </w:t>
      </w:r>
      <w:r w:rsidR="00C22B6B">
        <w:rPr>
          <w:rFonts w:ascii="Arial" w:hAnsi="Arial" w:cs="Arial"/>
          <w:sz w:val="24"/>
        </w:rPr>
        <w:t>PI</w:t>
      </w:r>
      <w:r w:rsidRPr="00CC38FE">
        <w:rPr>
          <w:rFonts w:ascii="Arial" w:hAnsi="Arial" w:cs="Arial"/>
          <w:sz w:val="24"/>
        </w:rPr>
        <w:t>.</w:t>
      </w:r>
    </w:p>
    <w:p w14:paraId="200E8E17" w14:textId="6C5E0A11" w:rsidR="00CC38FE" w:rsidRPr="00CC38FE" w:rsidRDefault="00CC38FE" w:rsidP="00CC38FE">
      <w:pPr>
        <w:rPr>
          <w:rFonts w:ascii="Arial" w:hAnsi="Arial" w:cs="Arial"/>
          <w:b/>
          <w:sz w:val="24"/>
        </w:rPr>
      </w:pPr>
      <w:r w:rsidRPr="00CC38FE">
        <w:rPr>
          <w:rFonts w:ascii="Arial" w:hAnsi="Arial" w:cs="Arial"/>
          <w:b/>
          <w:sz w:val="24"/>
        </w:rPr>
        <w:t>Does Customs Suppo</w:t>
      </w:r>
      <w:r w:rsidR="00204549">
        <w:rPr>
          <w:rFonts w:ascii="Arial" w:hAnsi="Arial" w:cs="Arial"/>
          <w:b/>
          <w:sz w:val="24"/>
        </w:rPr>
        <w:t xml:space="preserve">rt/Assist Trademark Owner With </w:t>
      </w:r>
      <w:r w:rsidRPr="00CC38FE">
        <w:rPr>
          <w:rFonts w:ascii="Arial" w:hAnsi="Arial" w:cs="Arial"/>
          <w:b/>
          <w:sz w:val="24"/>
        </w:rPr>
        <w:t>PI</w:t>
      </w:r>
      <w:r w:rsidR="00204549">
        <w:rPr>
          <w:rFonts w:ascii="Arial" w:hAnsi="Arial" w:cs="Arial"/>
          <w:b/>
          <w:sz w:val="24"/>
        </w:rPr>
        <w:t>’s</w:t>
      </w:r>
      <w:r w:rsidRPr="00CC38FE">
        <w:rPr>
          <w:rFonts w:ascii="Arial" w:hAnsi="Arial" w:cs="Arial"/>
          <w:b/>
          <w:sz w:val="24"/>
        </w:rPr>
        <w:t>?</w:t>
      </w:r>
    </w:p>
    <w:p w14:paraId="72AD62C4" w14:textId="27A571D8" w:rsidR="00CC38FE" w:rsidRPr="00CC38FE" w:rsidRDefault="00CC38FE" w:rsidP="00CC38FE">
      <w:pPr>
        <w:rPr>
          <w:rFonts w:ascii="Arial" w:hAnsi="Arial" w:cs="Arial"/>
          <w:b/>
          <w:bCs/>
          <w:sz w:val="24"/>
        </w:rPr>
      </w:pPr>
      <w:r w:rsidRPr="00CC38FE">
        <w:rPr>
          <w:rFonts w:ascii="Arial" w:hAnsi="Arial" w:cs="Arial"/>
          <w:bCs/>
          <w:sz w:val="24"/>
        </w:rPr>
        <w:t>Yes.</w:t>
      </w:r>
    </w:p>
    <w:p w14:paraId="31078511" w14:textId="7A99077C" w:rsidR="002A4A3D" w:rsidRDefault="00CC38FE" w:rsidP="00CC38FE">
      <w:pPr>
        <w:rPr>
          <w:rFonts w:ascii="Arial" w:hAnsi="Arial" w:cs="Arial"/>
          <w:b/>
          <w:bCs/>
          <w:sz w:val="24"/>
        </w:rPr>
      </w:pPr>
      <w:r w:rsidRPr="00CC38FE">
        <w:rPr>
          <w:rFonts w:ascii="Arial" w:hAnsi="Arial" w:cs="Arial"/>
          <w:b/>
          <w:bCs/>
          <w:sz w:val="24"/>
        </w:rPr>
        <w:t xml:space="preserve">What Procedures Are Available Once </w:t>
      </w:r>
      <w:r w:rsidR="00C22B6B">
        <w:rPr>
          <w:rFonts w:ascii="Arial" w:hAnsi="Arial" w:cs="Arial"/>
          <w:b/>
          <w:bCs/>
          <w:sz w:val="24"/>
        </w:rPr>
        <w:t>PI</w:t>
      </w:r>
      <w:r w:rsidRPr="00CC38FE">
        <w:rPr>
          <w:rFonts w:ascii="Arial" w:hAnsi="Arial" w:cs="Arial"/>
          <w:b/>
          <w:bCs/>
          <w:sz w:val="24"/>
        </w:rPr>
        <w:t xml:space="preserve"> Enter Country?</w:t>
      </w:r>
    </w:p>
    <w:p w14:paraId="00B2F690" w14:textId="5BC106C6" w:rsidR="00CC38FE" w:rsidRPr="00CC38FE" w:rsidRDefault="00CC38FE" w:rsidP="00CC38FE">
      <w:pPr>
        <w:rPr>
          <w:rFonts w:ascii="Arial" w:hAnsi="Arial" w:cs="Arial"/>
          <w:sz w:val="24"/>
        </w:rPr>
      </w:pPr>
      <w:r w:rsidRPr="00CC38FE">
        <w:rPr>
          <w:rFonts w:ascii="Arial" w:hAnsi="Arial" w:cs="Arial"/>
          <w:sz w:val="24"/>
        </w:rPr>
        <w:t>Civil</w:t>
      </w:r>
      <w:r w:rsidR="002A4A3D">
        <w:rPr>
          <w:rFonts w:ascii="Arial" w:hAnsi="Arial" w:cs="Arial"/>
          <w:sz w:val="24"/>
        </w:rPr>
        <w:t xml:space="preserve"> </w:t>
      </w:r>
      <w:r w:rsidRPr="00CC38FE">
        <w:rPr>
          <w:rFonts w:ascii="Arial" w:hAnsi="Arial" w:cs="Arial"/>
          <w:sz w:val="24"/>
        </w:rPr>
        <w:t>action</w:t>
      </w:r>
      <w:r w:rsidR="002A4A3D">
        <w:rPr>
          <w:rFonts w:ascii="Arial" w:hAnsi="Arial" w:cs="Arial"/>
          <w:sz w:val="24"/>
        </w:rPr>
        <w:t xml:space="preserve">. </w:t>
      </w:r>
      <w:r w:rsidRPr="00CC38FE">
        <w:rPr>
          <w:rFonts w:ascii="Arial" w:hAnsi="Arial" w:cs="Arial"/>
          <w:sz w:val="24"/>
        </w:rPr>
        <w:t xml:space="preserve">Criminal action.  The proprietor of the trademark may request an administrative raid by the economic police to prevent the sales of </w:t>
      </w:r>
      <w:r w:rsidR="00C22B6B">
        <w:rPr>
          <w:rFonts w:ascii="Arial" w:hAnsi="Arial" w:cs="Arial"/>
          <w:sz w:val="24"/>
        </w:rPr>
        <w:t>PI</w:t>
      </w:r>
      <w:r w:rsidRPr="00CC38FE">
        <w:rPr>
          <w:rFonts w:ascii="Arial" w:hAnsi="Arial" w:cs="Arial"/>
          <w:sz w:val="24"/>
        </w:rPr>
        <w:t>.</w:t>
      </w:r>
    </w:p>
    <w:p w14:paraId="42A34F8F" w14:textId="5451ED10" w:rsidR="00CC38FE" w:rsidRPr="00CC38FE" w:rsidRDefault="00CC38FE" w:rsidP="00CC38FE">
      <w:pPr>
        <w:rPr>
          <w:rFonts w:ascii="Arial" w:hAnsi="Arial" w:cs="Arial"/>
          <w:sz w:val="24"/>
        </w:rPr>
      </w:pPr>
      <w:r w:rsidRPr="00CC38FE">
        <w:rPr>
          <w:rFonts w:ascii="Arial" w:hAnsi="Arial" w:cs="Arial"/>
          <w:b/>
          <w:bCs/>
          <w:sz w:val="24"/>
        </w:rPr>
        <w:t>What Remedies Are Available?</w:t>
      </w:r>
    </w:p>
    <w:p w14:paraId="6829A32C" w14:textId="5E5F7D08" w:rsidR="00113576" w:rsidRDefault="00CC38FE" w:rsidP="00394227">
      <w:pPr>
        <w:rPr>
          <w:rFonts w:ascii="Arial" w:hAnsi="Arial" w:cs="Arial"/>
          <w:sz w:val="24"/>
        </w:rPr>
      </w:pPr>
      <w:r w:rsidRPr="00CC38FE">
        <w:rPr>
          <w:rFonts w:ascii="Arial" w:hAnsi="Arial" w:cs="Arial"/>
          <w:sz w:val="24"/>
        </w:rPr>
        <w:t>Seizure/destruction of goods; delivery of infringing articles; order to cease and desist including interim and final injunctions; damages or an account of profits but not both; often information as to origin of goods; judgments are publically available; in certain cases imprisonment</w:t>
      </w:r>
    </w:p>
    <w:p w14:paraId="104C8509" w14:textId="77777777" w:rsidR="002A4A3D" w:rsidRPr="00932FE1" w:rsidRDefault="002A4A3D" w:rsidP="00394227">
      <w:pPr>
        <w:rPr>
          <w:rFonts w:ascii="Arial" w:hAnsi="Arial" w:cs="Arial"/>
          <w:b/>
          <w:i/>
          <w:sz w:val="24"/>
        </w:rPr>
      </w:pPr>
    </w:p>
    <w:p w14:paraId="2065AA8D" w14:textId="77777777" w:rsidR="00113576" w:rsidRPr="00932FE1" w:rsidRDefault="00113576" w:rsidP="00394227">
      <w:pPr>
        <w:rPr>
          <w:rFonts w:ascii="Arial" w:hAnsi="Arial" w:cs="Arial"/>
          <w:b/>
          <w:i/>
          <w:sz w:val="24"/>
        </w:rPr>
      </w:pPr>
    </w:p>
    <w:p w14:paraId="774C9559" w14:textId="77777777" w:rsidR="00113576" w:rsidRPr="00932FE1" w:rsidRDefault="00113576" w:rsidP="00394227">
      <w:pPr>
        <w:rPr>
          <w:rFonts w:ascii="Arial" w:hAnsi="Arial" w:cs="Arial"/>
          <w:b/>
          <w:i/>
          <w:sz w:val="24"/>
        </w:rPr>
      </w:pPr>
    </w:p>
    <w:p w14:paraId="500A6507" w14:textId="77777777" w:rsidR="00113576" w:rsidRPr="00932FE1" w:rsidRDefault="00113576" w:rsidP="00394227">
      <w:pPr>
        <w:rPr>
          <w:rFonts w:ascii="Arial" w:hAnsi="Arial" w:cs="Arial"/>
          <w:b/>
          <w:i/>
          <w:sz w:val="24"/>
        </w:rPr>
      </w:pPr>
    </w:p>
    <w:p w14:paraId="39D29463" w14:textId="77777777" w:rsidR="00113576" w:rsidRPr="00932FE1" w:rsidRDefault="00113576" w:rsidP="00394227">
      <w:pPr>
        <w:rPr>
          <w:rFonts w:ascii="Arial" w:hAnsi="Arial" w:cs="Arial"/>
          <w:b/>
          <w:i/>
          <w:sz w:val="24"/>
        </w:rPr>
      </w:pPr>
    </w:p>
    <w:p w14:paraId="67AA24C2" w14:textId="77777777" w:rsidR="002A4A3D" w:rsidRDefault="002A4A3D" w:rsidP="003C57B1">
      <w:pPr>
        <w:pStyle w:val="Heading1"/>
        <w:pBdr>
          <w:bottom w:val="single" w:sz="4" w:space="1" w:color="auto"/>
        </w:pBdr>
        <w:rPr>
          <w:rFonts w:ascii="Arial" w:hAnsi="Arial" w:cs="Arial"/>
          <w:bCs w:val="0"/>
          <w:i/>
          <w:kern w:val="0"/>
          <w:sz w:val="24"/>
          <w:szCs w:val="22"/>
        </w:rPr>
      </w:pPr>
    </w:p>
    <w:p w14:paraId="5286F9FB" w14:textId="25A807D2" w:rsidR="008910FD" w:rsidRPr="00932FE1" w:rsidRDefault="008910FD" w:rsidP="003C57B1">
      <w:pPr>
        <w:pStyle w:val="Heading1"/>
        <w:pBdr>
          <w:bottom w:val="single" w:sz="4" w:space="1" w:color="auto"/>
        </w:pBdr>
        <w:rPr>
          <w:rFonts w:ascii="Arial" w:hAnsi="Arial" w:cs="Arial"/>
          <w:sz w:val="40"/>
        </w:rPr>
      </w:pPr>
      <w:bookmarkStart w:id="8" w:name="_Toc497903929"/>
      <w:r w:rsidRPr="00A31797">
        <w:rPr>
          <w:rFonts w:ascii="Arial" w:hAnsi="Arial" w:cs="Arial"/>
          <w:sz w:val="40"/>
        </w:rPr>
        <w:t>Anguilla</w:t>
      </w:r>
      <w:bookmarkEnd w:id="8"/>
    </w:p>
    <w:tbl>
      <w:tblPr>
        <w:tblStyle w:val="GridTable4-Accent11"/>
        <w:tblpPr w:leftFromText="180" w:rightFromText="180" w:vertAnchor="text" w:horzAnchor="page" w:tblpX="8678" w:tblpY="43"/>
        <w:tblW w:w="0" w:type="auto"/>
        <w:tblLook w:val="04A0" w:firstRow="1" w:lastRow="0" w:firstColumn="1" w:lastColumn="0" w:noHBand="0" w:noVBand="1"/>
      </w:tblPr>
      <w:tblGrid>
        <w:gridCol w:w="1655"/>
        <w:gridCol w:w="1655"/>
      </w:tblGrid>
      <w:tr w:rsidR="00C078EB" w:rsidRPr="00932FE1" w14:paraId="72A8CE42" w14:textId="77777777" w:rsidTr="00C078EB">
        <w:trPr>
          <w:cnfStyle w:val="100000000000" w:firstRow="1" w:lastRow="0" w:firstColumn="0" w:lastColumn="0" w:oddVBand="0" w:evenVBand="0" w:oddHBand="0" w:evenHBand="0" w:firstRowFirstColumn="0" w:firstRowLastColumn="0" w:lastRowFirstColumn="0" w:lastRowLastColumn="0"/>
          <w:trHeight w:val="719"/>
        </w:trPr>
        <w:tc>
          <w:tcPr>
            <w:cnfStyle w:val="001000000000" w:firstRow="0" w:lastRow="0" w:firstColumn="1" w:lastColumn="0" w:oddVBand="0" w:evenVBand="0" w:oddHBand="0" w:evenHBand="0" w:firstRowFirstColumn="0" w:firstRowLastColumn="0" w:lastRowFirstColumn="0" w:lastRowLastColumn="0"/>
            <w:tcW w:w="1655" w:type="dxa"/>
          </w:tcPr>
          <w:p w14:paraId="1F31002E" w14:textId="77777777" w:rsidR="00C078EB" w:rsidRPr="00932FE1" w:rsidRDefault="00C078EB" w:rsidP="00C078EB">
            <w:pPr>
              <w:rPr>
                <w:rFonts w:ascii="Arial" w:hAnsi="Arial" w:cs="Arial"/>
                <w:b w:val="0"/>
              </w:rPr>
            </w:pPr>
            <w:r w:rsidRPr="00932FE1">
              <w:rPr>
                <w:rFonts w:ascii="Arial" w:hAnsi="Arial" w:cs="Arial"/>
              </w:rPr>
              <w:t>Type of Exhaustion</w:t>
            </w:r>
          </w:p>
        </w:tc>
        <w:tc>
          <w:tcPr>
            <w:tcW w:w="1655" w:type="dxa"/>
          </w:tcPr>
          <w:p w14:paraId="35E0B110" w14:textId="77777777" w:rsidR="00C078EB" w:rsidRPr="00932FE1" w:rsidRDefault="00C078EB" w:rsidP="00C078EB">
            <w:pP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932FE1">
              <w:rPr>
                <w:rFonts w:ascii="Arial" w:hAnsi="Arial" w:cs="Arial"/>
              </w:rPr>
              <w:t>Exceptions To Exhaustion</w:t>
            </w:r>
          </w:p>
          <w:p w14:paraId="07F5902D" w14:textId="77777777" w:rsidR="00C078EB" w:rsidRPr="00932FE1" w:rsidRDefault="00C078EB" w:rsidP="00C078EB">
            <w:pPr>
              <w:cnfStyle w:val="100000000000" w:firstRow="1" w:lastRow="0" w:firstColumn="0" w:lastColumn="0" w:oddVBand="0" w:evenVBand="0" w:oddHBand="0" w:evenHBand="0" w:firstRowFirstColumn="0" w:firstRowLastColumn="0" w:lastRowFirstColumn="0" w:lastRowLastColumn="0"/>
              <w:rPr>
                <w:rFonts w:ascii="Arial" w:hAnsi="Arial" w:cs="Arial"/>
                <w:b w:val="0"/>
              </w:rPr>
            </w:pPr>
          </w:p>
        </w:tc>
      </w:tr>
      <w:tr w:rsidR="00F37E51" w:rsidRPr="00932FE1" w14:paraId="5A421836" w14:textId="77777777" w:rsidTr="00D818B5">
        <w:trPr>
          <w:cnfStyle w:val="000000100000" w:firstRow="0" w:lastRow="0" w:firstColumn="0" w:lastColumn="0" w:oddVBand="0" w:evenVBand="0" w:oddHBand="1" w:evenHBand="0" w:firstRowFirstColumn="0" w:firstRowLastColumn="0" w:lastRowFirstColumn="0" w:lastRowLastColumn="0"/>
          <w:trHeight w:val="944"/>
        </w:trPr>
        <w:tc>
          <w:tcPr>
            <w:cnfStyle w:val="001000000000" w:firstRow="0" w:lastRow="0" w:firstColumn="1" w:lastColumn="0" w:oddVBand="0" w:evenVBand="0" w:oddHBand="0" w:evenHBand="0" w:firstRowFirstColumn="0" w:firstRowLastColumn="0" w:lastRowFirstColumn="0" w:lastRowLastColumn="0"/>
            <w:tcW w:w="3310" w:type="dxa"/>
            <w:gridSpan w:val="2"/>
          </w:tcPr>
          <w:p w14:paraId="1F749BB3" w14:textId="77777777" w:rsidR="005029DC" w:rsidRPr="005029DC" w:rsidRDefault="00FB3BB4" w:rsidP="00C078EB">
            <w:pPr>
              <w:rPr>
                <w:rFonts w:ascii="Arial" w:hAnsi="Arial" w:cs="Arial"/>
                <w:b w:val="0"/>
              </w:rPr>
            </w:pPr>
            <w:r w:rsidRPr="005029DC">
              <w:rPr>
                <w:rFonts w:ascii="Arial" w:hAnsi="Arial" w:cs="Arial"/>
                <w:b w:val="0"/>
              </w:rPr>
              <w:t>Intern</w:t>
            </w:r>
            <w:r w:rsidR="00F37E51" w:rsidRPr="005029DC">
              <w:rPr>
                <w:rFonts w:ascii="Arial" w:hAnsi="Arial" w:cs="Arial"/>
                <w:b w:val="0"/>
              </w:rPr>
              <w:t xml:space="preserve">ational. </w:t>
            </w:r>
          </w:p>
          <w:p w14:paraId="334ADE62" w14:textId="5785F19A" w:rsidR="00F37E51" w:rsidRPr="00932FE1" w:rsidRDefault="00F37E51" w:rsidP="00C078EB">
            <w:pPr>
              <w:rPr>
                <w:rFonts w:ascii="Arial" w:hAnsi="Arial" w:cs="Arial"/>
                <w:b w:val="0"/>
              </w:rPr>
            </w:pPr>
            <w:r w:rsidRPr="005029DC">
              <w:rPr>
                <w:rFonts w:ascii="Arial" w:hAnsi="Arial" w:cs="Arial"/>
                <w:b w:val="0"/>
              </w:rPr>
              <w:t>The principle of international exhaustion which applies to Community Trademarks i.e. the principle of the free flow of goods shall not apply where legitimate reasons for the proprietor to oppose further commercialization of the goods exists, especially where the condition of the goods is changed or impaired after they have been put on the market.</w:t>
            </w:r>
          </w:p>
        </w:tc>
      </w:tr>
    </w:tbl>
    <w:p w14:paraId="34A7BBD1" w14:textId="23B14435" w:rsidR="008910FD" w:rsidRPr="00932FE1" w:rsidRDefault="008910FD" w:rsidP="008910FD">
      <w:pPr>
        <w:rPr>
          <w:rFonts w:ascii="Arial" w:hAnsi="Arial" w:cs="Arial"/>
          <w:b/>
          <w:sz w:val="28"/>
        </w:rPr>
      </w:pPr>
      <w:r w:rsidRPr="00932FE1">
        <w:rPr>
          <w:rFonts w:ascii="Arial" w:hAnsi="Arial" w:cs="Arial"/>
          <w:b/>
          <w:sz w:val="28"/>
        </w:rPr>
        <w:t xml:space="preserve">Assessment of Parallel Imports </w:t>
      </w:r>
    </w:p>
    <w:p w14:paraId="21DCFF7E" w14:textId="1B86CE35" w:rsidR="008910FD" w:rsidRPr="00932FE1" w:rsidRDefault="008910FD" w:rsidP="008910FD">
      <w:pPr>
        <w:rPr>
          <w:rFonts w:ascii="Arial" w:hAnsi="Arial" w:cs="Arial"/>
          <w:b/>
        </w:rPr>
      </w:pPr>
      <w:r w:rsidRPr="00932FE1">
        <w:rPr>
          <w:rFonts w:ascii="Arial" w:hAnsi="Arial" w:cs="Arial"/>
          <w:b/>
        </w:rPr>
        <w:t>Can Unauthorized Parallel Imports Be Prevented From Entering Country?</w:t>
      </w:r>
    </w:p>
    <w:p w14:paraId="364251F3" w14:textId="7B89C39B" w:rsidR="008910FD" w:rsidRDefault="008910FD" w:rsidP="008910FD">
      <w:pPr>
        <w:rPr>
          <w:rFonts w:ascii="Arial" w:hAnsi="Arial" w:cs="Arial"/>
        </w:rPr>
      </w:pPr>
      <w:r w:rsidRPr="00932FE1">
        <w:rPr>
          <w:rFonts w:ascii="Arial" w:hAnsi="Arial" w:cs="Arial"/>
        </w:rPr>
        <w:t xml:space="preserve">No.  </w:t>
      </w:r>
    </w:p>
    <w:p w14:paraId="1A868A84" w14:textId="5D74D06B" w:rsidR="008910FD" w:rsidRPr="00932FE1" w:rsidRDefault="008910FD" w:rsidP="008910FD">
      <w:pPr>
        <w:rPr>
          <w:rFonts w:ascii="Arial" w:hAnsi="Arial" w:cs="Arial"/>
          <w:b/>
        </w:rPr>
      </w:pPr>
      <w:r w:rsidRPr="00932FE1">
        <w:rPr>
          <w:rFonts w:ascii="Arial" w:hAnsi="Arial" w:cs="Arial"/>
          <w:b/>
        </w:rPr>
        <w:t>Does Customs Support/Assist Trademark Owner With PI</w:t>
      </w:r>
      <w:r w:rsidR="00204549">
        <w:rPr>
          <w:rFonts w:ascii="Arial" w:hAnsi="Arial" w:cs="Arial"/>
          <w:b/>
        </w:rPr>
        <w:t>’s</w:t>
      </w:r>
      <w:r w:rsidRPr="00932FE1">
        <w:rPr>
          <w:rFonts w:ascii="Arial" w:hAnsi="Arial" w:cs="Arial"/>
          <w:b/>
        </w:rPr>
        <w:t>?</w:t>
      </w:r>
    </w:p>
    <w:p w14:paraId="367CAD2A" w14:textId="207115F1" w:rsidR="008910FD" w:rsidRPr="00932FE1" w:rsidRDefault="008910FD" w:rsidP="008910FD">
      <w:pPr>
        <w:spacing w:after="0" w:line="240" w:lineRule="auto"/>
        <w:rPr>
          <w:rFonts w:ascii="Arial" w:eastAsia="Times New Roman" w:hAnsi="Arial" w:cs="Arial"/>
          <w:bCs/>
          <w:color w:val="000000"/>
        </w:rPr>
      </w:pPr>
      <w:r w:rsidRPr="00932FE1">
        <w:rPr>
          <w:rFonts w:ascii="Arial" w:eastAsia="Times New Roman" w:hAnsi="Arial" w:cs="Arial"/>
          <w:bCs/>
          <w:color w:val="000000"/>
        </w:rPr>
        <w:t>No.</w:t>
      </w:r>
    </w:p>
    <w:p w14:paraId="680BFB79" w14:textId="0C0196F2" w:rsidR="008910FD" w:rsidRPr="00932FE1" w:rsidRDefault="008910FD" w:rsidP="008910FD">
      <w:pPr>
        <w:spacing w:after="0" w:line="240" w:lineRule="auto"/>
        <w:rPr>
          <w:rFonts w:ascii="Arial" w:eastAsia="Times New Roman" w:hAnsi="Arial" w:cs="Arial"/>
          <w:b/>
          <w:bCs/>
          <w:color w:val="000000"/>
        </w:rPr>
      </w:pPr>
    </w:p>
    <w:p w14:paraId="694FA935" w14:textId="301B4BE5" w:rsidR="00124395" w:rsidRDefault="008910FD" w:rsidP="00124395">
      <w:pPr>
        <w:spacing w:after="0" w:line="240" w:lineRule="auto"/>
        <w:rPr>
          <w:rFonts w:ascii="Arial" w:eastAsia="Times New Roman" w:hAnsi="Arial" w:cs="Arial"/>
          <w:b/>
          <w:bCs/>
          <w:color w:val="000000"/>
        </w:rPr>
      </w:pPr>
      <w:r w:rsidRPr="00932FE1">
        <w:rPr>
          <w:rFonts w:ascii="Arial" w:eastAsia="Times New Roman" w:hAnsi="Arial" w:cs="Arial"/>
          <w:b/>
          <w:bCs/>
          <w:color w:val="000000"/>
        </w:rPr>
        <w:t>What Procedures Are Available Once PI</w:t>
      </w:r>
      <w:r w:rsidR="00204549">
        <w:rPr>
          <w:rFonts w:ascii="Arial" w:eastAsia="Times New Roman" w:hAnsi="Arial" w:cs="Arial"/>
          <w:b/>
          <w:bCs/>
          <w:color w:val="000000"/>
        </w:rPr>
        <w:t>’s</w:t>
      </w:r>
      <w:r w:rsidRPr="00932FE1">
        <w:rPr>
          <w:rFonts w:ascii="Arial" w:eastAsia="Times New Roman" w:hAnsi="Arial" w:cs="Arial"/>
          <w:b/>
          <w:bCs/>
          <w:color w:val="000000"/>
        </w:rPr>
        <w:t xml:space="preserve"> Enter Country?</w:t>
      </w:r>
    </w:p>
    <w:p w14:paraId="223B4A6A" w14:textId="77777777" w:rsidR="00124395" w:rsidRDefault="00124395" w:rsidP="00124395">
      <w:pPr>
        <w:spacing w:after="0" w:line="240" w:lineRule="auto"/>
        <w:rPr>
          <w:rFonts w:ascii="Arial" w:hAnsi="Arial" w:cs="Arial"/>
        </w:rPr>
      </w:pPr>
    </w:p>
    <w:p w14:paraId="6418C2FD" w14:textId="7B958075" w:rsidR="008910FD" w:rsidRPr="00932FE1" w:rsidRDefault="008910FD" w:rsidP="008910FD">
      <w:pPr>
        <w:rPr>
          <w:rFonts w:ascii="Arial" w:hAnsi="Arial" w:cs="Arial"/>
        </w:rPr>
      </w:pPr>
      <w:r w:rsidRPr="00932FE1">
        <w:rPr>
          <w:rFonts w:ascii="Arial" w:hAnsi="Arial" w:cs="Arial"/>
        </w:rPr>
        <w:t>Civil Litigation</w:t>
      </w:r>
      <w:r w:rsidR="00C078EB">
        <w:rPr>
          <w:rFonts w:ascii="Arial" w:hAnsi="Arial" w:cs="Arial"/>
        </w:rPr>
        <w:t>.</w:t>
      </w:r>
    </w:p>
    <w:p w14:paraId="24FD5E32" w14:textId="29130F9D" w:rsidR="00113576" w:rsidRDefault="008910FD" w:rsidP="008910FD">
      <w:pPr>
        <w:spacing w:after="0" w:line="240" w:lineRule="auto"/>
        <w:rPr>
          <w:rFonts w:ascii="Arial" w:eastAsia="Times New Roman" w:hAnsi="Arial" w:cs="Arial"/>
          <w:b/>
          <w:bCs/>
          <w:color w:val="000000"/>
        </w:rPr>
      </w:pPr>
      <w:r w:rsidRPr="00932FE1">
        <w:rPr>
          <w:rFonts w:ascii="Arial" w:eastAsia="Times New Roman" w:hAnsi="Arial" w:cs="Arial"/>
          <w:b/>
          <w:bCs/>
          <w:color w:val="000000"/>
        </w:rPr>
        <w:t>What Remedies Are Available?</w:t>
      </w:r>
    </w:p>
    <w:p w14:paraId="2713686D" w14:textId="5A4A3E33" w:rsidR="00C078EB" w:rsidRPr="00932FE1" w:rsidRDefault="00C078EB" w:rsidP="008910FD">
      <w:pPr>
        <w:spacing w:after="0" w:line="240" w:lineRule="auto"/>
        <w:rPr>
          <w:rFonts w:ascii="Arial" w:eastAsia="Times New Roman" w:hAnsi="Arial" w:cs="Arial"/>
          <w:b/>
          <w:bCs/>
          <w:color w:val="000000"/>
        </w:rPr>
      </w:pPr>
    </w:p>
    <w:p w14:paraId="2E99E348" w14:textId="2F5D5954" w:rsidR="00113576" w:rsidRPr="00932FE1" w:rsidRDefault="008910FD" w:rsidP="00394227">
      <w:pPr>
        <w:rPr>
          <w:rFonts w:ascii="Arial" w:hAnsi="Arial" w:cs="Arial"/>
          <w:sz w:val="24"/>
        </w:rPr>
      </w:pPr>
      <w:r w:rsidRPr="00932FE1">
        <w:rPr>
          <w:rFonts w:ascii="Arial" w:hAnsi="Arial" w:cs="Arial"/>
          <w:sz w:val="24"/>
        </w:rPr>
        <w:t>None</w:t>
      </w:r>
      <w:r w:rsidR="00C078EB">
        <w:rPr>
          <w:rFonts w:ascii="Arial" w:hAnsi="Arial" w:cs="Arial"/>
          <w:sz w:val="24"/>
        </w:rPr>
        <w:t>.</w:t>
      </w:r>
    </w:p>
    <w:p w14:paraId="60B11825" w14:textId="29C5429B" w:rsidR="008910FD" w:rsidRPr="00932FE1" w:rsidRDefault="008910FD" w:rsidP="00394227">
      <w:pPr>
        <w:rPr>
          <w:rFonts w:ascii="Arial" w:hAnsi="Arial" w:cs="Arial"/>
          <w:b/>
          <w:i/>
          <w:sz w:val="24"/>
        </w:rPr>
      </w:pPr>
    </w:p>
    <w:p w14:paraId="04F83F3A" w14:textId="4463234D" w:rsidR="00113576" w:rsidRPr="00932FE1" w:rsidRDefault="00113576" w:rsidP="00394227">
      <w:pPr>
        <w:rPr>
          <w:rFonts w:ascii="Arial" w:hAnsi="Arial" w:cs="Arial"/>
          <w:b/>
          <w:i/>
          <w:sz w:val="24"/>
        </w:rPr>
      </w:pPr>
    </w:p>
    <w:p w14:paraId="429E4A3E" w14:textId="5F9B33FA" w:rsidR="00113576" w:rsidRPr="00932FE1" w:rsidRDefault="00113576" w:rsidP="00394227">
      <w:pPr>
        <w:rPr>
          <w:rFonts w:ascii="Arial" w:hAnsi="Arial" w:cs="Arial"/>
          <w:b/>
          <w:i/>
          <w:sz w:val="24"/>
        </w:rPr>
      </w:pPr>
    </w:p>
    <w:p w14:paraId="4D9312E0" w14:textId="473609EB" w:rsidR="00113576" w:rsidRPr="00932FE1" w:rsidRDefault="00113576" w:rsidP="00394227">
      <w:pPr>
        <w:rPr>
          <w:rFonts w:ascii="Arial" w:hAnsi="Arial" w:cs="Arial"/>
          <w:b/>
          <w:i/>
          <w:sz w:val="24"/>
        </w:rPr>
      </w:pPr>
    </w:p>
    <w:p w14:paraId="1E47F9DD" w14:textId="21776F6E" w:rsidR="00113576" w:rsidRPr="00932FE1" w:rsidRDefault="00113576" w:rsidP="00394227">
      <w:pPr>
        <w:rPr>
          <w:rFonts w:ascii="Arial" w:hAnsi="Arial" w:cs="Arial"/>
          <w:b/>
          <w:i/>
          <w:sz w:val="24"/>
        </w:rPr>
      </w:pPr>
    </w:p>
    <w:p w14:paraId="48473CCD" w14:textId="6C74DD7C" w:rsidR="002A4A3D" w:rsidRPr="00124395" w:rsidRDefault="002A4A3D" w:rsidP="000831FD">
      <w:pPr>
        <w:rPr>
          <w:noProof/>
          <w:lang w:eastAsia="nl-NL"/>
        </w:rPr>
      </w:pPr>
    </w:p>
    <w:p w14:paraId="0CE713D5" w14:textId="01964567" w:rsidR="002A4A3D" w:rsidRPr="00124395" w:rsidRDefault="002A4A3D" w:rsidP="000831FD">
      <w:pPr>
        <w:rPr>
          <w:noProof/>
          <w:lang w:eastAsia="nl-NL"/>
        </w:rPr>
      </w:pPr>
    </w:p>
    <w:p w14:paraId="4B136D83" w14:textId="78F12317" w:rsidR="002A4A3D" w:rsidRPr="00124395" w:rsidRDefault="002A4A3D" w:rsidP="000831FD">
      <w:pPr>
        <w:rPr>
          <w:noProof/>
          <w:lang w:eastAsia="nl-NL"/>
        </w:rPr>
      </w:pPr>
    </w:p>
    <w:p w14:paraId="60795D1A" w14:textId="21FC4398" w:rsidR="002A4A3D" w:rsidRPr="00124395" w:rsidRDefault="002A4A3D" w:rsidP="000831FD">
      <w:pPr>
        <w:rPr>
          <w:noProof/>
          <w:lang w:eastAsia="nl-NL"/>
        </w:rPr>
      </w:pPr>
    </w:p>
    <w:p w14:paraId="2AF5915A" w14:textId="180FDB47" w:rsidR="002A4A3D" w:rsidRPr="00124395" w:rsidRDefault="002A4A3D" w:rsidP="000831FD">
      <w:pPr>
        <w:rPr>
          <w:noProof/>
          <w:lang w:eastAsia="nl-NL"/>
        </w:rPr>
      </w:pPr>
    </w:p>
    <w:p w14:paraId="29D5FA8B" w14:textId="77777777" w:rsidR="002A4A3D" w:rsidRPr="00124395" w:rsidRDefault="002A4A3D" w:rsidP="000831FD">
      <w:pPr>
        <w:rPr>
          <w:noProof/>
          <w:lang w:eastAsia="nl-NL"/>
        </w:rPr>
      </w:pPr>
    </w:p>
    <w:p w14:paraId="10F97FF7" w14:textId="77777777" w:rsidR="002A4A3D" w:rsidRPr="00124395" w:rsidRDefault="002A4A3D" w:rsidP="000831FD">
      <w:pPr>
        <w:rPr>
          <w:noProof/>
          <w:lang w:eastAsia="nl-NL"/>
        </w:rPr>
      </w:pPr>
    </w:p>
    <w:p w14:paraId="4EAED58F" w14:textId="77777777" w:rsidR="002A4A3D" w:rsidRPr="00124395" w:rsidRDefault="002A4A3D" w:rsidP="000831FD">
      <w:pPr>
        <w:rPr>
          <w:noProof/>
          <w:lang w:eastAsia="nl-NL"/>
        </w:rPr>
      </w:pPr>
    </w:p>
    <w:p w14:paraId="2443BCF2" w14:textId="77777777" w:rsidR="002A4A3D" w:rsidRPr="00124395" w:rsidRDefault="002A4A3D" w:rsidP="000831FD">
      <w:pPr>
        <w:rPr>
          <w:noProof/>
          <w:lang w:eastAsia="nl-NL"/>
        </w:rPr>
      </w:pPr>
    </w:p>
    <w:p w14:paraId="435D0FA2" w14:textId="77777777" w:rsidR="002A4A3D" w:rsidRPr="00124395" w:rsidRDefault="002A4A3D" w:rsidP="000831FD">
      <w:pPr>
        <w:rPr>
          <w:noProof/>
          <w:lang w:eastAsia="nl-NL"/>
        </w:rPr>
      </w:pPr>
    </w:p>
    <w:p w14:paraId="4A4948A2" w14:textId="6FF45ED5" w:rsidR="000831FD" w:rsidRDefault="000831FD" w:rsidP="000831FD">
      <w:r w:rsidRPr="00932FE1">
        <w:rPr>
          <w:noProof/>
        </w:rPr>
        <w:drawing>
          <wp:anchor distT="0" distB="0" distL="114300" distR="114300" simplePos="0" relativeHeight="251671551" behindDoc="0" locked="0" layoutInCell="1" allowOverlap="1" wp14:anchorId="7D79BC56" wp14:editId="423B2F12">
            <wp:simplePos x="0" y="0"/>
            <wp:positionH relativeFrom="page">
              <wp:align>right</wp:align>
            </wp:positionH>
            <wp:positionV relativeFrom="paragraph">
              <wp:posOffset>-914422</wp:posOffset>
            </wp:positionV>
            <wp:extent cx="7802776" cy="1119352"/>
            <wp:effectExtent l="0" t="0" r="0" b="5080"/>
            <wp:wrapNone/>
            <wp:docPr id="13" name="Picture 13" descr="http://applications.inta.org/apps/cpdct/maps/map_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applications.inta.org/apps/cpdct/maps/map_ar.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802776" cy="111935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745547" w14:textId="77777777" w:rsidR="007D7491" w:rsidRPr="000831FD" w:rsidRDefault="007D7491" w:rsidP="000831FD">
      <w:pPr>
        <w:pStyle w:val="Heading1"/>
        <w:pBdr>
          <w:bottom w:val="single" w:sz="4" w:space="1" w:color="auto"/>
        </w:pBdr>
        <w:rPr>
          <w:sz w:val="40"/>
        </w:rPr>
      </w:pPr>
      <w:bookmarkStart w:id="9" w:name="_Toc497903930"/>
      <w:r w:rsidRPr="00CC38FE">
        <w:rPr>
          <w:sz w:val="40"/>
        </w:rPr>
        <w:t>Argentina</w:t>
      </w:r>
      <w:bookmarkEnd w:id="9"/>
    </w:p>
    <w:tbl>
      <w:tblPr>
        <w:tblStyle w:val="GridTable4-Accent11"/>
        <w:tblpPr w:leftFromText="180" w:rightFromText="180" w:vertAnchor="text" w:horzAnchor="page" w:tblpX="8497" w:tblpY="29"/>
        <w:tblW w:w="0" w:type="auto"/>
        <w:tblLook w:val="04A0" w:firstRow="1" w:lastRow="0" w:firstColumn="1" w:lastColumn="0" w:noHBand="0" w:noVBand="1"/>
      </w:tblPr>
      <w:tblGrid>
        <w:gridCol w:w="1655"/>
        <w:gridCol w:w="1655"/>
      </w:tblGrid>
      <w:tr w:rsidR="007D7491" w:rsidRPr="00932FE1" w14:paraId="7D3D07F9" w14:textId="77777777" w:rsidTr="00C078EB">
        <w:trPr>
          <w:cnfStyle w:val="100000000000" w:firstRow="1" w:lastRow="0" w:firstColumn="0" w:lastColumn="0" w:oddVBand="0" w:evenVBand="0" w:oddHBand="0"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1655" w:type="dxa"/>
          </w:tcPr>
          <w:p w14:paraId="21F86A40" w14:textId="77777777" w:rsidR="007D7491" w:rsidRPr="00932FE1" w:rsidRDefault="007D7491" w:rsidP="007D7491">
            <w:pPr>
              <w:rPr>
                <w:rFonts w:ascii="Arial" w:hAnsi="Arial" w:cs="Arial"/>
                <w:b w:val="0"/>
              </w:rPr>
            </w:pPr>
            <w:r w:rsidRPr="00932FE1">
              <w:rPr>
                <w:rFonts w:ascii="Arial" w:hAnsi="Arial" w:cs="Arial"/>
              </w:rPr>
              <w:t>Type of Exhaustion</w:t>
            </w:r>
          </w:p>
        </w:tc>
        <w:tc>
          <w:tcPr>
            <w:tcW w:w="1655" w:type="dxa"/>
          </w:tcPr>
          <w:p w14:paraId="5210CAA1" w14:textId="77777777" w:rsidR="007D7491" w:rsidRPr="00932FE1" w:rsidRDefault="007D7491" w:rsidP="007D7491">
            <w:pP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932FE1">
              <w:rPr>
                <w:rFonts w:ascii="Arial" w:hAnsi="Arial" w:cs="Arial"/>
              </w:rPr>
              <w:t>Exceptions To Exhaustion</w:t>
            </w:r>
          </w:p>
          <w:p w14:paraId="693A50DC" w14:textId="77777777" w:rsidR="007D7491" w:rsidRPr="00932FE1" w:rsidRDefault="007D7491" w:rsidP="007D7491">
            <w:pPr>
              <w:cnfStyle w:val="100000000000" w:firstRow="1" w:lastRow="0" w:firstColumn="0" w:lastColumn="0" w:oddVBand="0" w:evenVBand="0" w:oddHBand="0" w:evenHBand="0" w:firstRowFirstColumn="0" w:firstRowLastColumn="0" w:lastRowFirstColumn="0" w:lastRowLastColumn="0"/>
              <w:rPr>
                <w:rFonts w:ascii="Arial" w:hAnsi="Arial" w:cs="Arial"/>
                <w:b w:val="0"/>
              </w:rPr>
            </w:pPr>
          </w:p>
        </w:tc>
      </w:tr>
      <w:tr w:rsidR="007D7491" w:rsidRPr="00932FE1" w14:paraId="742B2215" w14:textId="77777777" w:rsidTr="00C078EB">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655" w:type="dxa"/>
          </w:tcPr>
          <w:p w14:paraId="2967C58F" w14:textId="77777777" w:rsidR="007D7491" w:rsidRPr="005029DC" w:rsidRDefault="007D7491" w:rsidP="007D7491">
            <w:pPr>
              <w:rPr>
                <w:rFonts w:ascii="Arial" w:hAnsi="Arial" w:cs="Arial"/>
                <w:b w:val="0"/>
              </w:rPr>
            </w:pPr>
            <w:r w:rsidRPr="005029DC">
              <w:rPr>
                <w:rFonts w:ascii="Arial" w:hAnsi="Arial" w:cs="Arial"/>
                <w:b w:val="0"/>
              </w:rPr>
              <w:t>International</w:t>
            </w:r>
          </w:p>
        </w:tc>
        <w:tc>
          <w:tcPr>
            <w:tcW w:w="1655" w:type="dxa"/>
          </w:tcPr>
          <w:p w14:paraId="0D12BA39" w14:textId="77777777" w:rsidR="007D7491" w:rsidRPr="00C078EB" w:rsidRDefault="007D7491" w:rsidP="007D7491">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C078EB">
              <w:rPr>
                <w:rFonts w:ascii="Arial" w:hAnsi="Arial" w:cs="Arial"/>
                <w:color w:val="000000"/>
              </w:rPr>
              <w:t>No</w:t>
            </w:r>
            <w:r w:rsidR="00C078EB">
              <w:rPr>
                <w:rFonts w:ascii="Arial" w:hAnsi="Arial" w:cs="Arial"/>
                <w:color w:val="000000"/>
              </w:rPr>
              <w:t>.</w:t>
            </w:r>
          </w:p>
          <w:p w14:paraId="227EC3D2" w14:textId="77777777" w:rsidR="007D7491" w:rsidRPr="00C078EB" w:rsidRDefault="007D7491" w:rsidP="007D7491">
            <w:pPr>
              <w:cnfStyle w:val="000000100000" w:firstRow="0" w:lastRow="0" w:firstColumn="0" w:lastColumn="0" w:oddVBand="0" w:evenVBand="0" w:oddHBand="1" w:evenHBand="0" w:firstRowFirstColumn="0" w:firstRowLastColumn="0" w:lastRowFirstColumn="0" w:lastRowLastColumn="0"/>
              <w:rPr>
                <w:rFonts w:ascii="Arial" w:hAnsi="Arial" w:cs="Arial"/>
              </w:rPr>
            </w:pPr>
          </w:p>
        </w:tc>
      </w:tr>
    </w:tbl>
    <w:p w14:paraId="35C774D1" w14:textId="77777777" w:rsidR="007D7491" w:rsidRPr="00932FE1" w:rsidRDefault="007D7491" w:rsidP="007D7491">
      <w:pPr>
        <w:rPr>
          <w:rFonts w:ascii="Arial" w:hAnsi="Arial" w:cs="Arial"/>
          <w:b/>
          <w:sz w:val="28"/>
        </w:rPr>
      </w:pPr>
      <w:r w:rsidRPr="00932FE1">
        <w:rPr>
          <w:rFonts w:ascii="Arial" w:hAnsi="Arial" w:cs="Arial"/>
          <w:b/>
          <w:sz w:val="28"/>
        </w:rPr>
        <w:t xml:space="preserve">Assessment of Parallel Imports </w:t>
      </w:r>
    </w:p>
    <w:p w14:paraId="3FD95310" w14:textId="477A6748" w:rsidR="007D7491" w:rsidRPr="00C078EB" w:rsidRDefault="007D7491" w:rsidP="007D7491">
      <w:pPr>
        <w:rPr>
          <w:rFonts w:ascii="Arial" w:hAnsi="Arial" w:cs="Arial"/>
          <w:b/>
        </w:rPr>
      </w:pPr>
      <w:r w:rsidRPr="00C078EB">
        <w:rPr>
          <w:rFonts w:ascii="Arial" w:hAnsi="Arial" w:cs="Arial"/>
          <w:b/>
        </w:rPr>
        <w:t>Can Unauthorized Parallel Imports Be Prevented From Entering Country?</w:t>
      </w:r>
    </w:p>
    <w:p w14:paraId="0F545E30" w14:textId="77777777" w:rsidR="007D7491" w:rsidRPr="00C078EB" w:rsidRDefault="007D7491" w:rsidP="007D7491">
      <w:pPr>
        <w:rPr>
          <w:rFonts w:ascii="Arial" w:hAnsi="Arial" w:cs="Arial"/>
        </w:rPr>
      </w:pPr>
      <w:r w:rsidRPr="00C078EB">
        <w:rPr>
          <w:rFonts w:ascii="Arial" w:hAnsi="Arial" w:cs="Arial"/>
        </w:rPr>
        <w:t>It can be prevented through the Consumers Protection Act.</w:t>
      </w:r>
    </w:p>
    <w:p w14:paraId="32AE14F4" w14:textId="7D305D4C" w:rsidR="007D7491" w:rsidRPr="00C078EB" w:rsidRDefault="007D7491" w:rsidP="007D7491">
      <w:pPr>
        <w:rPr>
          <w:rFonts w:ascii="Arial" w:hAnsi="Arial" w:cs="Arial"/>
          <w:b/>
        </w:rPr>
      </w:pPr>
      <w:r w:rsidRPr="00C078EB">
        <w:rPr>
          <w:rFonts w:ascii="Arial" w:hAnsi="Arial" w:cs="Arial"/>
          <w:b/>
        </w:rPr>
        <w:t>Does Customs Support/Assist Trademark Owner With PI</w:t>
      </w:r>
      <w:r w:rsidR="00204549">
        <w:rPr>
          <w:rFonts w:ascii="Arial" w:hAnsi="Arial" w:cs="Arial"/>
          <w:b/>
        </w:rPr>
        <w:t>’s</w:t>
      </w:r>
      <w:r w:rsidRPr="00C078EB">
        <w:rPr>
          <w:rFonts w:ascii="Arial" w:hAnsi="Arial" w:cs="Arial"/>
          <w:b/>
        </w:rPr>
        <w:t>?</w:t>
      </w:r>
    </w:p>
    <w:p w14:paraId="0DFB4DF4" w14:textId="77777777" w:rsidR="007D7491" w:rsidRPr="00C078EB" w:rsidRDefault="007D7491" w:rsidP="007D7491">
      <w:pPr>
        <w:spacing w:after="0" w:line="240" w:lineRule="auto"/>
        <w:rPr>
          <w:rFonts w:ascii="Arial" w:eastAsia="Times New Roman" w:hAnsi="Arial" w:cs="Arial"/>
          <w:bCs/>
          <w:color w:val="000000"/>
        </w:rPr>
      </w:pPr>
      <w:r w:rsidRPr="00C078EB">
        <w:rPr>
          <w:rFonts w:ascii="Arial" w:eastAsia="Times New Roman" w:hAnsi="Arial" w:cs="Arial"/>
          <w:bCs/>
          <w:color w:val="000000"/>
        </w:rPr>
        <w:t>There is an alarm system that can be used in order to notify trademark owners once their products are introduced into the country.</w:t>
      </w:r>
    </w:p>
    <w:p w14:paraId="7CEA3D56" w14:textId="77777777" w:rsidR="007D7491" w:rsidRPr="00C078EB" w:rsidRDefault="007D7491" w:rsidP="007D7491">
      <w:pPr>
        <w:spacing w:after="0" w:line="240" w:lineRule="auto"/>
        <w:rPr>
          <w:rFonts w:ascii="Arial" w:eastAsia="Times New Roman" w:hAnsi="Arial" w:cs="Arial"/>
          <w:b/>
          <w:bCs/>
          <w:color w:val="000000"/>
        </w:rPr>
      </w:pPr>
    </w:p>
    <w:p w14:paraId="4140192F" w14:textId="75BAA987" w:rsidR="007D7491" w:rsidRPr="00C078EB" w:rsidRDefault="007D7491" w:rsidP="00677E63">
      <w:pPr>
        <w:spacing w:after="0" w:line="240" w:lineRule="auto"/>
        <w:rPr>
          <w:rFonts w:ascii="Arial" w:eastAsia="Times New Roman" w:hAnsi="Arial" w:cs="Arial"/>
          <w:b/>
          <w:bCs/>
          <w:color w:val="000000"/>
        </w:rPr>
      </w:pPr>
      <w:r w:rsidRPr="00C078EB">
        <w:rPr>
          <w:rFonts w:ascii="Arial" w:eastAsia="Times New Roman" w:hAnsi="Arial" w:cs="Arial"/>
          <w:b/>
          <w:bCs/>
          <w:color w:val="000000"/>
        </w:rPr>
        <w:t>What Procedures Are Available Once PI</w:t>
      </w:r>
      <w:r w:rsidR="00204549">
        <w:rPr>
          <w:rFonts w:ascii="Arial" w:eastAsia="Times New Roman" w:hAnsi="Arial" w:cs="Arial"/>
          <w:b/>
          <w:bCs/>
          <w:color w:val="000000"/>
        </w:rPr>
        <w:t>’s</w:t>
      </w:r>
      <w:r w:rsidRPr="00C078EB">
        <w:rPr>
          <w:rFonts w:ascii="Arial" w:eastAsia="Times New Roman" w:hAnsi="Arial" w:cs="Arial"/>
          <w:b/>
          <w:bCs/>
          <w:color w:val="000000"/>
        </w:rPr>
        <w:t xml:space="preserve"> Enter Country?</w:t>
      </w:r>
    </w:p>
    <w:p w14:paraId="5312ED2D" w14:textId="77777777" w:rsidR="00677E63" w:rsidRPr="00C078EB" w:rsidRDefault="00677E63" w:rsidP="00677E63">
      <w:pPr>
        <w:spacing w:after="0" w:line="240" w:lineRule="auto"/>
        <w:rPr>
          <w:rFonts w:ascii="Arial" w:eastAsia="Times New Roman" w:hAnsi="Arial" w:cs="Arial"/>
          <w:b/>
          <w:bCs/>
          <w:color w:val="000000"/>
        </w:rPr>
      </w:pPr>
    </w:p>
    <w:p w14:paraId="1821ADAB" w14:textId="77777777" w:rsidR="00677E63" w:rsidRPr="00C078EB" w:rsidRDefault="00677E63" w:rsidP="007D7491">
      <w:pPr>
        <w:rPr>
          <w:rFonts w:ascii="Arial" w:hAnsi="Arial" w:cs="Arial"/>
        </w:rPr>
      </w:pPr>
      <w:r w:rsidRPr="00C078EB">
        <w:rPr>
          <w:rFonts w:ascii="Arial" w:hAnsi="Arial" w:cs="Arial"/>
        </w:rPr>
        <w:t>None</w:t>
      </w:r>
    </w:p>
    <w:p w14:paraId="5F103630" w14:textId="77777777" w:rsidR="007D7491" w:rsidRPr="00C078EB" w:rsidRDefault="007D7491" w:rsidP="007D7491">
      <w:pPr>
        <w:spacing w:after="0" w:line="240" w:lineRule="auto"/>
        <w:rPr>
          <w:rFonts w:ascii="Arial" w:eastAsia="Times New Roman" w:hAnsi="Arial" w:cs="Arial"/>
          <w:b/>
          <w:bCs/>
          <w:color w:val="000000"/>
        </w:rPr>
      </w:pPr>
      <w:r w:rsidRPr="00C078EB">
        <w:rPr>
          <w:rFonts w:ascii="Arial" w:eastAsia="Times New Roman" w:hAnsi="Arial" w:cs="Arial"/>
          <w:b/>
          <w:bCs/>
          <w:color w:val="000000"/>
        </w:rPr>
        <w:t>What Remedies Are Available?</w:t>
      </w:r>
    </w:p>
    <w:p w14:paraId="0BFBAAB4" w14:textId="77777777" w:rsidR="00C078EB" w:rsidRPr="00C078EB" w:rsidRDefault="00C078EB" w:rsidP="007D7491">
      <w:pPr>
        <w:spacing w:after="0" w:line="240" w:lineRule="auto"/>
        <w:rPr>
          <w:rFonts w:ascii="Arial" w:eastAsia="Times New Roman" w:hAnsi="Arial" w:cs="Arial"/>
          <w:b/>
          <w:bCs/>
          <w:color w:val="000000"/>
        </w:rPr>
      </w:pPr>
    </w:p>
    <w:p w14:paraId="50D07802" w14:textId="1506A2B9" w:rsidR="007D7491" w:rsidRPr="00606E1C" w:rsidRDefault="007D7491" w:rsidP="007D7491">
      <w:pPr>
        <w:rPr>
          <w:rFonts w:ascii="Arial" w:hAnsi="Arial" w:cs="Arial"/>
        </w:rPr>
      </w:pPr>
      <w:r w:rsidRPr="00606E1C">
        <w:rPr>
          <w:rFonts w:ascii="Arial" w:hAnsi="Arial" w:cs="Arial"/>
        </w:rPr>
        <w:t xml:space="preserve">a) Consumer Protection Act.  </w:t>
      </w:r>
    </w:p>
    <w:p w14:paraId="6898BC8A" w14:textId="77777777" w:rsidR="007D7491" w:rsidRPr="00606E1C" w:rsidRDefault="007D7491" w:rsidP="007D7491">
      <w:pPr>
        <w:rPr>
          <w:rFonts w:ascii="Arial" w:hAnsi="Arial" w:cs="Arial"/>
        </w:rPr>
      </w:pPr>
      <w:r w:rsidRPr="00606E1C">
        <w:rPr>
          <w:rFonts w:ascii="Arial" w:hAnsi="Arial" w:cs="Arial"/>
        </w:rPr>
        <w:t>b) Unfair Competition Act (e.g., if the products are of poor quality and the parallel importer is trying to benefit from the prestige of the authorized licensee/ distributor and divert customers).</w:t>
      </w:r>
    </w:p>
    <w:p w14:paraId="4685F5D7" w14:textId="3A9D3E4B" w:rsidR="007D7491" w:rsidRPr="00606E1C" w:rsidRDefault="007D7491" w:rsidP="007D7491">
      <w:pPr>
        <w:rPr>
          <w:rFonts w:ascii="Arial" w:hAnsi="Arial" w:cs="Arial"/>
        </w:rPr>
      </w:pPr>
      <w:r w:rsidRPr="00606E1C">
        <w:rPr>
          <w:rFonts w:ascii="Arial" w:hAnsi="Arial" w:cs="Arial"/>
        </w:rPr>
        <w:t>c) Taxes: in the event that taxes are not collected</w:t>
      </w:r>
    </w:p>
    <w:p w14:paraId="1C350EAD" w14:textId="77777777" w:rsidR="00C078EB" w:rsidRPr="00C078EB" w:rsidRDefault="007D7491" w:rsidP="00C078EB">
      <w:pPr>
        <w:rPr>
          <w:rFonts w:ascii="Arial" w:hAnsi="Arial" w:cs="Arial"/>
        </w:rPr>
      </w:pPr>
      <w:r w:rsidRPr="00C078EB">
        <w:rPr>
          <w:rFonts w:ascii="Arial" w:hAnsi="Arial" w:cs="Arial"/>
          <w:b/>
        </w:rPr>
        <w:t>Key Case Law:</w:t>
      </w:r>
      <w:r w:rsidR="00C078EB" w:rsidRPr="00C078EB">
        <w:rPr>
          <w:rFonts w:ascii="Arial" w:hAnsi="Arial" w:cs="Arial"/>
        </w:rPr>
        <w:t xml:space="preserve"> Union Vending Argentina S.A. vs. Saeco Argentina S.A. et al. The court action was based on unfair competition.</w:t>
      </w:r>
    </w:p>
    <w:p w14:paraId="3A80C6F5" w14:textId="77777777" w:rsidR="007D7491" w:rsidRPr="00932FE1" w:rsidRDefault="007D7491" w:rsidP="00394227">
      <w:pPr>
        <w:rPr>
          <w:rFonts w:ascii="Arial" w:hAnsi="Arial" w:cs="Arial"/>
          <w:b/>
          <w:sz w:val="24"/>
        </w:rPr>
      </w:pPr>
    </w:p>
    <w:p w14:paraId="137BCEC6" w14:textId="3D6B87BB" w:rsidR="007D7491" w:rsidRPr="00932FE1" w:rsidRDefault="006A769F" w:rsidP="00242110">
      <w:pPr>
        <w:pStyle w:val="Heading1"/>
        <w:pBdr>
          <w:bottom w:val="single" w:sz="4" w:space="1" w:color="auto"/>
        </w:pBdr>
        <w:rPr>
          <w:rFonts w:ascii="Arial" w:hAnsi="Arial" w:cs="Arial"/>
          <w:sz w:val="24"/>
        </w:rPr>
      </w:pPr>
      <w:bookmarkStart w:id="10" w:name="_Toc497903931"/>
      <w:r w:rsidRPr="00932FE1">
        <w:rPr>
          <w:rFonts w:ascii="Arial" w:hAnsi="Arial" w:cs="Arial"/>
          <w:noProof/>
        </w:rPr>
        <w:drawing>
          <wp:anchor distT="0" distB="0" distL="114300" distR="114300" simplePos="0" relativeHeight="251952127" behindDoc="0" locked="0" layoutInCell="1" allowOverlap="1" wp14:anchorId="73899AE1" wp14:editId="0107A5AD">
            <wp:simplePos x="0" y="0"/>
            <wp:positionH relativeFrom="page">
              <wp:align>left</wp:align>
            </wp:positionH>
            <wp:positionV relativeFrom="page">
              <wp:posOffset>7860665</wp:posOffset>
            </wp:positionV>
            <wp:extent cx="7802245" cy="1118870"/>
            <wp:effectExtent l="0" t="0" r="8255" b="5080"/>
            <wp:wrapNone/>
            <wp:docPr id="313" name="Picture 313" descr="http://applications.inta.org/apps/cpdct/maps/map_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applications.inta.org/apps/cpdct/maps/map_ar.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802245" cy="1118870"/>
                    </a:xfrm>
                    <a:prstGeom prst="rect">
                      <a:avLst/>
                    </a:prstGeom>
                    <a:noFill/>
                    <a:ln>
                      <a:noFill/>
                    </a:ln>
                  </pic:spPr>
                </pic:pic>
              </a:graphicData>
            </a:graphic>
            <wp14:sizeRelH relativeFrom="page">
              <wp14:pctWidth>0</wp14:pctWidth>
            </wp14:sizeRelH>
            <wp14:sizeRelV relativeFrom="page">
              <wp14:pctHeight>0</wp14:pctHeight>
            </wp14:sizeRelV>
          </wp:anchor>
        </w:drawing>
      </w:r>
      <w:r w:rsidR="007D7491" w:rsidRPr="00932FE1">
        <w:rPr>
          <w:rFonts w:ascii="Arial" w:hAnsi="Arial" w:cs="Arial"/>
          <w:sz w:val="24"/>
        </w:rPr>
        <w:br w:type="page"/>
      </w:r>
      <w:r w:rsidR="00677E63" w:rsidRPr="00242110">
        <w:rPr>
          <w:noProof/>
          <w:sz w:val="40"/>
        </w:rPr>
        <w:lastRenderedPageBreak/>
        <w:drawing>
          <wp:anchor distT="0" distB="0" distL="114300" distR="114300" simplePos="0" relativeHeight="251674623" behindDoc="1" locked="0" layoutInCell="1" allowOverlap="1" wp14:anchorId="1D6B7BBF" wp14:editId="3F771412">
            <wp:simplePos x="0" y="0"/>
            <wp:positionH relativeFrom="margin">
              <wp:align>left</wp:align>
            </wp:positionH>
            <wp:positionV relativeFrom="paragraph">
              <wp:posOffset>1501776</wp:posOffset>
            </wp:positionV>
            <wp:extent cx="6495344" cy="4728905"/>
            <wp:effectExtent l="0" t="742950" r="0" b="776605"/>
            <wp:wrapNone/>
            <wp:docPr id="6" name="Picture 6" descr="http://aruba-daily.com/newspaper/wp-content/uploads/2013/05/aruba-map-flag-dail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ruba-daily.com/newspaper/wp-content/uploads/2013/05/aruba-map-flag-daily.png"/>
                    <pic:cNvPicPr>
                      <a:picLocks noChangeAspect="1" noChangeArrowheads="1"/>
                    </pic:cNvPicPr>
                  </pic:nvPicPr>
                  <pic:blipFill>
                    <a:blip r:embed="rId18">
                      <a:lum bright="70000" contrast="-70000"/>
                      <a:extLst>
                        <a:ext uri="{28A0092B-C50C-407E-A947-70E740481C1C}">
                          <a14:useLocalDpi xmlns:a14="http://schemas.microsoft.com/office/drawing/2010/main" val="0"/>
                        </a:ext>
                      </a:extLst>
                    </a:blip>
                    <a:srcRect/>
                    <a:stretch>
                      <a:fillRect/>
                    </a:stretch>
                  </pic:blipFill>
                  <pic:spPr bwMode="auto">
                    <a:xfrm rot="922470">
                      <a:off x="0" y="0"/>
                      <a:ext cx="6495344" cy="4728905"/>
                    </a:xfrm>
                    <a:prstGeom prst="rect">
                      <a:avLst/>
                    </a:prstGeom>
                    <a:noFill/>
                    <a:ln>
                      <a:noFill/>
                    </a:ln>
                  </pic:spPr>
                </pic:pic>
              </a:graphicData>
            </a:graphic>
            <wp14:sizeRelH relativeFrom="page">
              <wp14:pctWidth>0</wp14:pctWidth>
            </wp14:sizeRelH>
            <wp14:sizeRelV relativeFrom="page">
              <wp14:pctHeight>0</wp14:pctHeight>
            </wp14:sizeRelV>
          </wp:anchor>
        </w:drawing>
      </w:r>
      <w:r w:rsidR="00677E63" w:rsidRPr="00242110">
        <w:rPr>
          <w:sz w:val="40"/>
        </w:rPr>
        <w:t>Aruba</w:t>
      </w:r>
      <w:bookmarkEnd w:id="10"/>
    </w:p>
    <w:tbl>
      <w:tblPr>
        <w:tblStyle w:val="GridTable4-Accent51"/>
        <w:tblpPr w:leftFromText="180" w:rightFromText="180" w:vertAnchor="text" w:horzAnchor="page" w:tblpX="8136" w:tblpY="25"/>
        <w:tblW w:w="0" w:type="auto"/>
        <w:tblLook w:val="04A0" w:firstRow="1" w:lastRow="0" w:firstColumn="1" w:lastColumn="0" w:noHBand="0" w:noVBand="1"/>
      </w:tblPr>
      <w:tblGrid>
        <w:gridCol w:w="1655"/>
        <w:gridCol w:w="1655"/>
      </w:tblGrid>
      <w:tr w:rsidR="00677E63" w:rsidRPr="00932FE1" w14:paraId="12F238D9" w14:textId="77777777" w:rsidTr="00677E63">
        <w:trPr>
          <w:cnfStyle w:val="100000000000" w:firstRow="1" w:lastRow="0" w:firstColumn="0" w:lastColumn="0" w:oddVBand="0" w:evenVBand="0" w:oddHBand="0" w:evenHBand="0" w:firstRowFirstColumn="0" w:firstRowLastColumn="0" w:lastRowFirstColumn="0" w:lastRowLastColumn="0"/>
          <w:trHeight w:val="719"/>
        </w:trPr>
        <w:tc>
          <w:tcPr>
            <w:cnfStyle w:val="001000000000" w:firstRow="0" w:lastRow="0" w:firstColumn="1" w:lastColumn="0" w:oddVBand="0" w:evenVBand="0" w:oddHBand="0" w:evenHBand="0" w:firstRowFirstColumn="0" w:firstRowLastColumn="0" w:lastRowFirstColumn="0" w:lastRowLastColumn="0"/>
            <w:tcW w:w="1655" w:type="dxa"/>
          </w:tcPr>
          <w:p w14:paraId="0FB83050" w14:textId="77777777" w:rsidR="00677E63" w:rsidRPr="00932FE1" w:rsidRDefault="00677E63" w:rsidP="00677E63">
            <w:pPr>
              <w:rPr>
                <w:rFonts w:ascii="Arial" w:hAnsi="Arial" w:cs="Arial"/>
                <w:b w:val="0"/>
              </w:rPr>
            </w:pPr>
            <w:r w:rsidRPr="00932FE1">
              <w:rPr>
                <w:rFonts w:ascii="Arial" w:hAnsi="Arial" w:cs="Arial"/>
              </w:rPr>
              <w:t>Type of Exhaustion</w:t>
            </w:r>
          </w:p>
        </w:tc>
        <w:tc>
          <w:tcPr>
            <w:tcW w:w="1655" w:type="dxa"/>
          </w:tcPr>
          <w:p w14:paraId="28223140" w14:textId="77777777" w:rsidR="00677E63" w:rsidRPr="00932FE1" w:rsidRDefault="00677E63" w:rsidP="00677E63">
            <w:pP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932FE1">
              <w:rPr>
                <w:rFonts w:ascii="Arial" w:hAnsi="Arial" w:cs="Arial"/>
              </w:rPr>
              <w:t>Exceptions To Exhaustion</w:t>
            </w:r>
          </w:p>
          <w:p w14:paraId="42C822F7" w14:textId="77777777" w:rsidR="00677E63" w:rsidRPr="00932FE1" w:rsidRDefault="00677E63" w:rsidP="00677E63">
            <w:pPr>
              <w:cnfStyle w:val="100000000000" w:firstRow="1" w:lastRow="0" w:firstColumn="0" w:lastColumn="0" w:oddVBand="0" w:evenVBand="0" w:oddHBand="0" w:evenHBand="0" w:firstRowFirstColumn="0" w:firstRowLastColumn="0" w:lastRowFirstColumn="0" w:lastRowLastColumn="0"/>
              <w:rPr>
                <w:rFonts w:ascii="Arial" w:hAnsi="Arial" w:cs="Arial"/>
                <w:b w:val="0"/>
              </w:rPr>
            </w:pPr>
          </w:p>
        </w:tc>
      </w:tr>
      <w:tr w:rsidR="00677E63" w:rsidRPr="00932FE1" w14:paraId="686377E8" w14:textId="77777777" w:rsidTr="00677E63">
        <w:trPr>
          <w:cnfStyle w:val="000000100000" w:firstRow="0" w:lastRow="0" w:firstColumn="0" w:lastColumn="0" w:oddVBand="0" w:evenVBand="0" w:oddHBand="1" w:evenHBand="0" w:firstRowFirstColumn="0" w:firstRowLastColumn="0" w:lastRowFirstColumn="0" w:lastRowLastColumn="0"/>
          <w:trHeight w:val="944"/>
        </w:trPr>
        <w:tc>
          <w:tcPr>
            <w:cnfStyle w:val="001000000000" w:firstRow="0" w:lastRow="0" w:firstColumn="1" w:lastColumn="0" w:oddVBand="0" w:evenVBand="0" w:oddHBand="0" w:evenHBand="0" w:firstRowFirstColumn="0" w:firstRowLastColumn="0" w:lastRowFirstColumn="0" w:lastRowLastColumn="0"/>
            <w:tcW w:w="1655" w:type="dxa"/>
          </w:tcPr>
          <w:p w14:paraId="717B8B82" w14:textId="6142EB85" w:rsidR="00677E63" w:rsidRPr="005029DC" w:rsidRDefault="009B320C" w:rsidP="00677E63">
            <w:pPr>
              <w:rPr>
                <w:rFonts w:ascii="Arial" w:hAnsi="Arial" w:cs="Arial"/>
                <w:b w:val="0"/>
              </w:rPr>
            </w:pPr>
            <w:r w:rsidRPr="005029DC">
              <w:rPr>
                <w:rFonts w:ascii="Arial" w:hAnsi="Arial" w:cs="Arial"/>
                <w:b w:val="0"/>
              </w:rPr>
              <w:t xml:space="preserve">International </w:t>
            </w:r>
            <w:r w:rsidR="00677E63" w:rsidRPr="005029DC">
              <w:rPr>
                <w:rFonts w:ascii="Arial" w:hAnsi="Arial" w:cs="Arial"/>
                <w:b w:val="0"/>
              </w:rPr>
              <w:t xml:space="preserve"> </w:t>
            </w:r>
          </w:p>
        </w:tc>
        <w:tc>
          <w:tcPr>
            <w:tcW w:w="1655" w:type="dxa"/>
          </w:tcPr>
          <w:p w14:paraId="2BA400A6" w14:textId="77777777" w:rsidR="00677E63" w:rsidRPr="00D90D54" w:rsidRDefault="00677E63" w:rsidP="00677E6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D90D54">
              <w:rPr>
                <w:rFonts w:ascii="Arial" w:hAnsi="Arial" w:cs="Arial"/>
                <w:color w:val="000000"/>
              </w:rPr>
              <w:t>No</w:t>
            </w:r>
          </w:p>
          <w:p w14:paraId="4DB9B50C" w14:textId="77777777" w:rsidR="00677E63" w:rsidRPr="00932FE1" w:rsidRDefault="00677E63" w:rsidP="00677E63">
            <w:pPr>
              <w:cnfStyle w:val="000000100000" w:firstRow="0" w:lastRow="0" w:firstColumn="0" w:lastColumn="0" w:oddVBand="0" w:evenVBand="0" w:oddHBand="1" w:evenHBand="0" w:firstRowFirstColumn="0" w:firstRowLastColumn="0" w:lastRowFirstColumn="0" w:lastRowLastColumn="0"/>
              <w:rPr>
                <w:rFonts w:ascii="Arial" w:hAnsi="Arial" w:cs="Arial"/>
                <w:b/>
              </w:rPr>
            </w:pPr>
          </w:p>
        </w:tc>
      </w:tr>
    </w:tbl>
    <w:p w14:paraId="4AFBE45C" w14:textId="77777777" w:rsidR="00677E63" w:rsidRPr="00932FE1" w:rsidRDefault="00677E63">
      <w:pPr>
        <w:rPr>
          <w:rFonts w:ascii="Arial" w:hAnsi="Arial" w:cs="Arial"/>
          <w:b/>
          <w:sz w:val="28"/>
        </w:rPr>
      </w:pPr>
      <w:r w:rsidRPr="00932FE1">
        <w:rPr>
          <w:rFonts w:ascii="Arial" w:hAnsi="Arial" w:cs="Arial"/>
          <w:b/>
          <w:sz w:val="28"/>
        </w:rPr>
        <w:t xml:space="preserve">Assessment of Parallel Imports </w:t>
      </w:r>
    </w:p>
    <w:p w14:paraId="3C747889" w14:textId="4C46DB41" w:rsidR="00D90D54" w:rsidRPr="00932FE1" w:rsidRDefault="00D90D54" w:rsidP="00D90D54">
      <w:pPr>
        <w:rPr>
          <w:rFonts w:ascii="Arial" w:hAnsi="Arial" w:cs="Arial"/>
        </w:rPr>
      </w:pPr>
      <w:r w:rsidRPr="00932FE1">
        <w:rPr>
          <w:rFonts w:ascii="Arial" w:hAnsi="Arial" w:cs="Arial"/>
          <w:b/>
        </w:rPr>
        <w:t>Can Unauthorized Parallel Imports Be Prevented From Entering Country?</w:t>
      </w:r>
    </w:p>
    <w:p w14:paraId="5B40F4D0" w14:textId="77777777" w:rsidR="00D90D54" w:rsidRPr="00D90D54" w:rsidRDefault="00D90D54" w:rsidP="00D90D54">
      <w:pPr>
        <w:rPr>
          <w:rFonts w:ascii="Arial" w:hAnsi="Arial" w:cs="Arial"/>
        </w:rPr>
      </w:pPr>
      <w:r w:rsidRPr="00D90D54">
        <w:rPr>
          <w:rFonts w:ascii="Arial" w:hAnsi="Arial" w:cs="Arial"/>
        </w:rPr>
        <w:t>No.</w:t>
      </w:r>
    </w:p>
    <w:p w14:paraId="65FCAF9E" w14:textId="712D333D" w:rsidR="00D90D54" w:rsidRPr="00932FE1" w:rsidRDefault="00D90D54" w:rsidP="00D90D54">
      <w:pPr>
        <w:rPr>
          <w:rFonts w:ascii="Arial" w:hAnsi="Arial" w:cs="Arial"/>
          <w:b/>
        </w:rPr>
      </w:pPr>
      <w:r w:rsidRPr="00932FE1">
        <w:rPr>
          <w:rFonts w:ascii="Arial" w:hAnsi="Arial" w:cs="Arial"/>
          <w:b/>
        </w:rPr>
        <w:t>Does Customs Support/Assist Trademark Owner With PI</w:t>
      </w:r>
      <w:r w:rsidR="00204549">
        <w:rPr>
          <w:rFonts w:ascii="Arial" w:hAnsi="Arial" w:cs="Arial"/>
          <w:b/>
        </w:rPr>
        <w:t>’s</w:t>
      </w:r>
      <w:r w:rsidRPr="00932FE1">
        <w:rPr>
          <w:rFonts w:ascii="Arial" w:hAnsi="Arial" w:cs="Arial"/>
          <w:b/>
        </w:rPr>
        <w:t>?</w:t>
      </w:r>
    </w:p>
    <w:p w14:paraId="29EA3B5C" w14:textId="77777777" w:rsidR="00D90D54" w:rsidRPr="00D90D54" w:rsidRDefault="00D90D54">
      <w:pPr>
        <w:rPr>
          <w:rFonts w:ascii="Arial" w:hAnsi="Arial" w:cs="Arial"/>
        </w:rPr>
      </w:pPr>
      <w:r w:rsidRPr="00D90D54">
        <w:rPr>
          <w:rFonts w:ascii="Arial" w:hAnsi="Arial" w:cs="Arial"/>
        </w:rPr>
        <w:t>No.</w:t>
      </w:r>
    </w:p>
    <w:p w14:paraId="19F3EEAC" w14:textId="02740E0A" w:rsidR="00677E63" w:rsidRPr="00932FE1" w:rsidRDefault="00677E63">
      <w:pPr>
        <w:rPr>
          <w:rFonts w:ascii="Arial" w:hAnsi="Arial" w:cs="Arial"/>
          <w:b/>
        </w:rPr>
      </w:pPr>
      <w:r w:rsidRPr="00932FE1">
        <w:rPr>
          <w:rFonts w:ascii="Arial" w:hAnsi="Arial" w:cs="Arial"/>
          <w:b/>
        </w:rPr>
        <w:t>What Procedures Are Available Once PI</w:t>
      </w:r>
      <w:r w:rsidR="00204549">
        <w:rPr>
          <w:rFonts w:ascii="Arial" w:hAnsi="Arial" w:cs="Arial"/>
          <w:b/>
        </w:rPr>
        <w:t>’s</w:t>
      </w:r>
      <w:r w:rsidRPr="00932FE1">
        <w:rPr>
          <w:rFonts w:ascii="Arial" w:hAnsi="Arial" w:cs="Arial"/>
          <w:b/>
        </w:rPr>
        <w:t xml:space="preserve"> Enter Country?</w:t>
      </w:r>
    </w:p>
    <w:p w14:paraId="3E180371" w14:textId="19CD3700" w:rsidR="00677E63" w:rsidRPr="00932FE1" w:rsidRDefault="009B320C">
      <w:pPr>
        <w:rPr>
          <w:rFonts w:ascii="Arial" w:hAnsi="Arial" w:cs="Arial"/>
        </w:rPr>
      </w:pPr>
      <w:r>
        <w:rPr>
          <w:rFonts w:ascii="Arial" w:hAnsi="Arial" w:cs="Arial"/>
        </w:rPr>
        <w:t xml:space="preserve">None </w:t>
      </w:r>
    </w:p>
    <w:p w14:paraId="3A48E06A" w14:textId="77777777" w:rsidR="00677E63" w:rsidRPr="00932FE1" w:rsidRDefault="00677E63">
      <w:pPr>
        <w:rPr>
          <w:rFonts w:ascii="Arial" w:hAnsi="Arial" w:cs="Arial"/>
          <w:b/>
        </w:rPr>
      </w:pPr>
      <w:r w:rsidRPr="00932FE1">
        <w:rPr>
          <w:rFonts w:ascii="Arial" w:hAnsi="Arial" w:cs="Arial"/>
          <w:b/>
        </w:rPr>
        <w:t>What Remedies Are Available?</w:t>
      </w:r>
    </w:p>
    <w:p w14:paraId="18D61E99" w14:textId="70C3CBC5" w:rsidR="00677E63" w:rsidRPr="00932FE1" w:rsidRDefault="00A31797">
      <w:pPr>
        <w:rPr>
          <w:rFonts w:ascii="Arial" w:hAnsi="Arial" w:cs="Arial"/>
        </w:rPr>
      </w:pPr>
      <w:r>
        <w:rPr>
          <w:rFonts w:ascii="Arial" w:hAnsi="Arial" w:cs="Arial"/>
        </w:rPr>
        <w:t>No o</w:t>
      </w:r>
      <w:r w:rsidR="00677E63" w:rsidRPr="00932FE1">
        <w:rPr>
          <w:rFonts w:ascii="Arial" w:hAnsi="Arial" w:cs="Arial"/>
        </w:rPr>
        <w:t>ther</w:t>
      </w:r>
      <w:r>
        <w:rPr>
          <w:rFonts w:ascii="Arial" w:hAnsi="Arial" w:cs="Arial"/>
        </w:rPr>
        <w:t xml:space="preserve"> legal mechanism</w:t>
      </w:r>
      <w:r w:rsidR="00D90D54">
        <w:rPr>
          <w:rFonts w:ascii="Arial" w:hAnsi="Arial" w:cs="Arial"/>
        </w:rPr>
        <w:t>.</w:t>
      </w:r>
    </w:p>
    <w:p w14:paraId="6960901F" w14:textId="226D3D6E" w:rsidR="009B320C" w:rsidRPr="009B320C" w:rsidRDefault="00677E63" w:rsidP="009B320C">
      <w:pPr>
        <w:rPr>
          <w:rFonts w:ascii="Arial" w:hAnsi="Arial" w:cs="Arial"/>
          <w:bCs/>
        </w:rPr>
      </w:pPr>
      <w:r w:rsidRPr="00932FE1">
        <w:rPr>
          <w:rFonts w:ascii="Arial" w:hAnsi="Arial" w:cs="Arial"/>
          <w:b/>
        </w:rPr>
        <w:t>Key Case Law:</w:t>
      </w:r>
      <w:r w:rsidR="009B320C">
        <w:rPr>
          <w:rFonts w:ascii="Arial" w:hAnsi="Arial" w:cs="Arial"/>
          <w:b/>
        </w:rPr>
        <w:t xml:space="preserve"> </w:t>
      </w:r>
      <w:r w:rsidR="009B320C" w:rsidRPr="009B320C">
        <w:rPr>
          <w:rFonts w:ascii="Arial" w:hAnsi="Arial" w:cs="Arial"/>
          <w:bCs/>
        </w:rPr>
        <w:t>There is no specific legislation on the matter and through jurisprudence the courts determined that classifying parallel-import, as a tort would not be in the best interest of the consumers. Especially considering the size of the market and the monopolistic consequences for the consumers if parallel import would to be classified as a tort</w:t>
      </w:r>
      <w:r w:rsidR="00A31797">
        <w:rPr>
          <w:rFonts w:ascii="Arial" w:hAnsi="Arial" w:cs="Arial"/>
          <w:bCs/>
        </w:rPr>
        <w:t>.</w:t>
      </w:r>
    </w:p>
    <w:p w14:paraId="3885EC79" w14:textId="7A6E5322" w:rsidR="002E0716" w:rsidRPr="00932FE1" w:rsidRDefault="002E0716" w:rsidP="002E0716">
      <w:pPr>
        <w:rPr>
          <w:rFonts w:ascii="Arial" w:hAnsi="Arial" w:cs="Arial"/>
        </w:rPr>
      </w:pPr>
      <w:r w:rsidRPr="00932FE1">
        <w:rPr>
          <w:rFonts w:ascii="Arial" w:hAnsi="Arial" w:cs="Arial"/>
        </w:rPr>
        <w:t>.</w:t>
      </w:r>
    </w:p>
    <w:p w14:paraId="04CDB76D" w14:textId="77777777" w:rsidR="00677E63" w:rsidRPr="00932FE1" w:rsidRDefault="00677E63">
      <w:pPr>
        <w:rPr>
          <w:rFonts w:ascii="Arial" w:hAnsi="Arial" w:cs="Arial"/>
          <w:b/>
        </w:rPr>
      </w:pPr>
    </w:p>
    <w:p w14:paraId="63027F6D" w14:textId="77777777" w:rsidR="007D7491" w:rsidRPr="00932FE1" w:rsidRDefault="007D7491">
      <w:pPr>
        <w:rPr>
          <w:rFonts w:ascii="Arial" w:hAnsi="Arial" w:cs="Arial"/>
          <w:sz w:val="24"/>
        </w:rPr>
      </w:pPr>
      <w:r w:rsidRPr="00932FE1">
        <w:rPr>
          <w:rFonts w:ascii="Arial" w:hAnsi="Arial" w:cs="Arial"/>
          <w:sz w:val="24"/>
        </w:rPr>
        <w:br w:type="page"/>
      </w:r>
    </w:p>
    <w:p w14:paraId="71DF6697" w14:textId="77777777" w:rsidR="009426E1" w:rsidRPr="00932FE1" w:rsidRDefault="009426E1">
      <w:pPr>
        <w:rPr>
          <w:rFonts w:ascii="Arial" w:hAnsi="Arial" w:cs="Arial"/>
          <w:b/>
          <w:sz w:val="24"/>
        </w:rPr>
      </w:pPr>
      <w:r w:rsidRPr="00932FE1">
        <w:rPr>
          <w:rFonts w:ascii="Arial" w:hAnsi="Arial" w:cs="Arial"/>
          <w:noProof/>
        </w:rPr>
        <w:lastRenderedPageBreak/>
        <w:drawing>
          <wp:anchor distT="0" distB="0" distL="114300" distR="114300" simplePos="0" relativeHeight="251677695" behindDoc="0" locked="0" layoutInCell="1" allowOverlap="1" wp14:anchorId="5649D908" wp14:editId="6A17EC02">
            <wp:simplePos x="0" y="0"/>
            <wp:positionH relativeFrom="page">
              <wp:align>left</wp:align>
            </wp:positionH>
            <wp:positionV relativeFrom="page">
              <wp:align>top</wp:align>
            </wp:positionV>
            <wp:extent cx="7858125" cy="1003671"/>
            <wp:effectExtent l="0" t="0" r="0" b="635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7858125" cy="1003671"/>
                    </a:xfrm>
                    <a:prstGeom prst="rect">
                      <a:avLst/>
                    </a:prstGeom>
                  </pic:spPr>
                </pic:pic>
              </a:graphicData>
            </a:graphic>
            <wp14:sizeRelH relativeFrom="page">
              <wp14:pctWidth>0</wp14:pctWidth>
            </wp14:sizeRelH>
            <wp14:sizeRelV relativeFrom="page">
              <wp14:pctHeight>0</wp14:pctHeight>
            </wp14:sizeRelV>
          </wp:anchor>
        </w:drawing>
      </w:r>
    </w:p>
    <w:p w14:paraId="226FA193" w14:textId="77777777" w:rsidR="009426E1" w:rsidRPr="00932FE1" w:rsidRDefault="001A39A8" w:rsidP="003C57B1">
      <w:pPr>
        <w:pStyle w:val="Heading1"/>
        <w:pBdr>
          <w:bottom w:val="single" w:sz="4" w:space="1" w:color="auto"/>
        </w:pBdr>
        <w:rPr>
          <w:rFonts w:ascii="Arial" w:hAnsi="Arial" w:cs="Arial"/>
          <w:sz w:val="40"/>
        </w:rPr>
      </w:pPr>
      <w:bookmarkStart w:id="11" w:name="_Toc497903932"/>
      <w:r w:rsidRPr="00EC4136">
        <w:rPr>
          <w:rFonts w:ascii="Arial" w:hAnsi="Arial" w:cs="Arial"/>
          <w:sz w:val="40"/>
        </w:rPr>
        <w:t>Australia</w:t>
      </w:r>
      <w:bookmarkEnd w:id="11"/>
    </w:p>
    <w:tbl>
      <w:tblPr>
        <w:tblStyle w:val="GridTable4-Accent11"/>
        <w:tblpPr w:leftFromText="180" w:rightFromText="180" w:vertAnchor="text" w:horzAnchor="page" w:tblpX="7919" w:tblpY="-26"/>
        <w:tblW w:w="0" w:type="auto"/>
        <w:tblLook w:val="04A0" w:firstRow="1" w:lastRow="0" w:firstColumn="1" w:lastColumn="0" w:noHBand="0" w:noVBand="1"/>
      </w:tblPr>
      <w:tblGrid>
        <w:gridCol w:w="2085"/>
        <w:gridCol w:w="2233"/>
      </w:tblGrid>
      <w:tr w:rsidR="001C2081" w:rsidRPr="00932FE1" w14:paraId="588624BA" w14:textId="77777777" w:rsidTr="001C2081">
        <w:trPr>
          <w:cnfStyle w:val="100000000000" w:firstRow="1" w:lastRow="0" w:firstColumn="0" w:lastColumn="0" w:oddVBand="0" w:evenVBand="0" w:oddHBand="0"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2085" w:type="dxa"/>
          </w:tcPr>
          <w:p w14:paraId="2F963B7A" w14:textId="77777777" w:rsidR="001C2081" w:rsidRPr="00932FE1" w:rsidRDefault="001C2081" w:rsidP="001C2081">
            <w:pPr>
              <w:rPr>
                <w:rFonts w:ascii="Arial" w:hAnsi="Arial" w:cs="Arial"/>
                <w:b w:val="0"/>
              </w:rPr>
            </w:pPr>
            <w:r w:rsidRPr="00932FE1">
              <w:rPr>
                <w:rFonts w:ascii="Arial" w:hAnsi="Arial" w:cs="Arial"/>
              </w:rPr>
              <w:t>Type of Exhaustion</w:t>
            </w:r>
          </w:p>
        </w:tc>
        <w:tc>
          <w:tcPr>
            <w:tcW w:w="2233" w:type="dxa"/>
          </w:tcPr>
          <w:p w14:paraId="31747E34" w14:textId="77777777" w:rsidR="001C2081" w:rsidRPr="00932FE1" w:rsidRDefault="001C2081" w:rsidP="001C2081">
            <w:pP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932FE1">
              <w:rPr>
                <w:rFonts w:ascii="Arial" w:hAnsi="Arial" w:cs="Arial"/>
              </w:rPr>
              <w:t>Exceptions To Exhaustion</w:t>
            </w:r>
          </w:p>
          <w:p w14:paraId="5D1A6449" w14:textId="77777777" w:rsidR="001C2081" w:rsidRPr="00932FE1" w:rsidRDefault="001C2081" w:rsidP="001C2081">
            <w:pPr>
              <w:cnfStyle w:val="100000000000" w:firstRow="1" w:lastRow="0" w:firstColumn="0" w:lastColumn="0" w:oddVBand="0" w:evenVBand="0" w:oddHBand="0" w:evenHBand="0" w:firstRowFirstColumn="0" w:firstRowLastColumn="0" w:lastRowFirstColumn="0" w:lastRowLastColumn="0"/>
              <w:rPr>
                <w:rFonts w:ascii="Arial" w:hAnsi="Arial" w:cs="Arial"/>
                <w:b w:val="0"/>
              </w:rPr>
            </w:pPr>
          </w:p>
        </w:tc>
      </w:tr>
      <w:tr w:rsidR="001C2081" w:rsidRPr="00932FE1" w14:paraId="28F19E40" w14:textId="77777777" w:rsidTr="001C2081">
        <w:trPr>
          <w:cnfStyle w:val="000000100000" w:firstRow="0" w:lastRow="0" w:firstColumn="0" w:lastColumn="0" w:oddVBand="0" w:evenVBand="0" w:oddHBand="1" w:evenHBand="0"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2085" w:type="dxa"/>
          </w:tcPr>
          <w:p w14:paraId="2D3BD61A" w14:textId="77777777" w:rsidR="001C2081" w:rsidRPr="005029DC" w:rsidRDefault="001C2081" w:rsidP="001C2081">
            <w:pPr>
              <w:rPr>
                <w:rFonts w:ascii="Arial" w:hAnsi="Arial" w:cs="Arial"/>
                <w:b w:val="0"/>
                <w:color w:val="000000"/>
                <w:szCs w:val="28"/>
              </w:rPr>
            </w:pPr>
            <w:r w:rsidRPr="005029DC">
              <w:rPr>
                <w:rFonts w:ascii="Arial" w:hAnsi="Arial" w:cs="Arial"/>
                <w:b w:val="0"/>
                <w:color w:val="000000"/>
                <w:szCs w:val="28"/>
              </w:rPr>
              <w:t>International</w:t>
            </w:r>
          </w:p>
          <w:p w14:paraId="6B9177D0" w14:textId="77777777" w:rsidR="001C2081" w:rsidRPr="0095755B" w:rsidRDefault="001C2081" w:rsidP="001C2081">
            <w:pPr>
              <w:rPr>
                <w:rFonts w:ascii="Arial" w:hAnsi="Arial" w:cs="Arial"/>
              </w:rPr>
            </w:pPr>
          </w:p>
        </w:tc>
        <w:tc>
          <w:tcPr>
            <w:tcW w:w="2233" w:type="dxa"/>
          </w:tcPr>
          <w:p w14:paraId="46AE54A2" w14:textId="77777777" w:rsidR="001C2081" w:rsidRPr="0095755B" w:rsidRDefault="001C2081" w:rsidP="001C2081">
            <w:pPr>
              <w:cnfStyle w:val="000000100000" w:firstRow="0" w:lastRow="0" w:firstColumn="0" w:lastColumn="0" w:oddVBand="0" w:evenVBand="0" w:oddHBand="1" w:evenHBand="0" w:firstRowFirstColumn="0" w:firstRowLastColumn="0" w:lastRowFirstColumn="0" w:lastRowLastColumn="0"/>
              <w:rPr>
                <w:rFonts w:ascii="Arial" w:hAnsi="Arial" w:cs="Arial"/>
                <w:color w:val="000000"/>
                <w:szCs w:val="28"/>
              </w:rPr>
            </w:pPr>
            <w:r w:rsidRPr="0095755B">
              <w:rPr>
                <w:rFonts w:ascii="Arial" w:hAnsi="Arial" w:cs="Arial"/>
                <w:color w:val="000000"/>
                <w:szCs w:val="28"/>
              </w:rPr>
              <w:t>Only if the relevant trademark was applied to goods without the consent of the registered owner.  Numerous cases have read "consent" narrowly, in favor of the trademark owner.</w:t>
            </w:r>
          </w:p>
        </w:tc>
      </w:tr>
    </w:tbl>
    <w:p w14:paraId="5850B718" w14:textId="77777777" w:rsidR="009426E1" w:rsidRPr="00932FE1" w:rsidRDefault="009426E1" w:rsidP="009426E1">
      <w:pPr>
        <w:rPr>
          <w:rFonts w:ascii="Arial" w:hAnsi="Arial" w:cs="Arial"/>
          <w:b/>
          <w:sz w:val="28"/>
        </w:rPr>
      </w:pPr>
      <w:r w:rsidRPr="00932FE1">
        <w:rPr>
          <w:rFonts w:ascii="Arial" w:hAnsi="Arial" w:cs="Arial"/>
          <w:b/>
          <w:sz w:val="28"/>
        </w:rPr>
        <w:t xml:space="preserve">Assessment of Parallel Imports </w:t>
      </w:r>
    </w:p>
    <w:p w14:paraId="2B8CF640" w14:textId="5A8D1EE3" w:rsidR="009426E1" w:rsidRPr="0095755B" w:rsidRDefault="009426E1" w:rsidP="009426E1">
      <w:pPr>
        <w:rPr>
          <w:rFonts w:ascii="Arial" w:hAnsi="Arial" w:cs="Arial"/>
          <w:b/>
        </w:rPr>
      </w:pPr>
      <w:r w:rsidRPr="0095755B">
        <w:rPr>
          <w:rFonts w:ascii="Arial" w:hAnsi="Arial" w:cs="Arial"/>
          <w:b/>
        </w:rPr>
        <w:t>Can Unauthorized Parallel Imports Be Prevented From Entering Country?</w:t>
      </w:r>
    </w:p>
    <w:p w14:paraId="59CFC99E" w14:textId="77777777" w:rsidR="008C2A57" w:rsidRDefault="008C2A57" w:rsidP="008C2A57">
      <w:pPr>
        <w:spacing w:after="0" w:line="240" w:lineRule="auto"/>
        <w:rPr>
          <w:rFonts w:ascii="Arial" w:eastAsia="Times New Roman" w:hAnsi="Arial" w:cs="Arial"/>
          <w:color w:val="000000"/>
          <w:lang w:val="en-AU"/>
        </w:rPr>
      </w:pPr>
      <w:r w:rsidRPr="008C2A57">
        <w:rPr>
          <w:rFonts w:ascii="Arial" w:eastAsia="Times New Roman" w:hAnsi="Arial" w:cs="Arial"/>
          <w:color w:val="000000"/>
          <w:lang w:val="en-AU"/>
        </w:rPr>
        <w:t>Section 123 of the Australian Trade Marks Act 1995 provides a defence to a claim for trade mark infringement if the trade mark has been applied to the goods by, or with the consent of, the registered owner of the trade mark.  The effect of this provision is that parallel importation of genuine goods into Australia is generally permitted.</w:t>
      </w:r>
    </w:p>
    <w:p w14:paraId="3105C425" w14:textId="77777777" w:rsidR="00EC4136" w:rsidRDefault="00EC4136" w:rsidP="008C2A57">
      <w:pPr>
        <w:spacing w:after="0" w:line="240" w:lineRule="auto"/>
        <w:rPr>
          <w:rFonts w:ascii="Arial" w:eastAsia="Times New Roman" w:hAnsi="Arial" w:cs="Arial"/>
          <w:color w:val="000000"/>
          <w:lang w:val="en-AU"/>
        </w:rPr>
      </w:pPr>
    </w:p>
    <w:p w14:paraId="4D8F3CAD" w14:textId="32EB4198" w:rsidR="00EC4136" w:rsidRPr="00EC4136" w:rsidRDefault="00EC4136" w:rsidP="00EC4136">
      <w:pPr>
        <w:autoSpaceDE w:val="0"/>
        <w:autoSpaceDN w:val="0"/>
        <w:adjustRightInd w:val="0"/>
        <w:spacing w:after="0" w:line="240" w:lineRule="auto"/>
        <w:rPr>
          <w:rFonts w:ascii="Arial" w:eastAsia="Calibri" w:hAnsi="Arial" w:cs="Arial"/>
          <w:color w:val="000000"/>
          <w:lang w:val="en-AU"/>
        </w:rPr>
      </w:pPr>
      <w:r w:rsidRPr="00EC4136">
        <w:rPr>
          <w:rFonts w:ascii="Arial" w:eastAsia="Calibri" w:hAnsi="Arial" w:cs="Arial"/>
          <w:color w:val="000000"/>
          <w:lang w:val="en-AU"/>
        </w:rPr>
        <w:t>Some foreign trademark owners have assigned ownership of their Australian trademark registrations to Australian distributors to attempt to avoid application of the statutory defence relating to parallel imports. However this strategy is not risk free and introduces a number of other factors which should be considered before undertaking such a transfer of ownership of an Aus</w:t>
      </w:r>
      <w:r>
        <w:rPr>
          <w:rFonts w:ascii="Arial" w:eastAsia="Calibri" w:hAnsi="Arial" w:cs="Arial"/>
          <w:color w:val="000000"/>
          <w:lang w:val="en-AU"/>
        </w:rPr>
        <w:t xml:space="preserve">tralian trademark registration. </w:t>
      </w:r>
      <w:r w:rsidRPr="00EC4136">
        <w:rPr>
          <w:rFonts w:ascii="Arial" w:eastAsia="Calibri" w:hAnsi="Arial" w:cs="Arial"/>
          <w:color w:val="000000"/>
          <w:lang w:val="en-AU"/>
        </w:rPr>
        <w:t>It is the only current mechanism by which parallel importation can be stopped in Australia.</w:t>
      </w:r>
    </w:p>
    <w:p w14:paraId="48F6EEEA" w14:textId="77777777" w:rsidR="00F31C14" w:rsidRPr="0095755B" w:rsidRDefault="00F31C14" w:rsidP="009426E1">
      <w:pPr>
        <w:rPr>
          <w:rFonts w:ascii="Arial" w:hAnsi="Arial" w:cs="Arial"/>
        </w:rPr>
      </w:pPr>
    </w:p>
    <w:tbl>
      <w:tblPr>
        <w:tblStyle w:val="GridTable4-Accent11"/>
        <w:tblpPr w:leftFromText="180" w:rightFromText="180" w:vertAnchor="text" w:horzAnchor="page" w:tblpX="7949" w:tblpY="44"/>
        <w:tblW w:w="0" w:type="auto"/>
        <w:tblLook w:val="04A0" w:firstRow="1" w:lastRow="0" w:firstColumn="1" w:lastColumn="0" w:noHBand="0" w:noVBand="1"/>
      </w:tblPr>
      <w:tblGrid>
        <w:gridCol w:w="4448"/>
      </w:tblGrid>
      <w:tr w:rsidR="005F26AE" w:rsidRPr="00932FE1" w14:paraId="41D1378A" w14:textId="77777777" w:rsidTr="005F26AE">
        <w:trPr>
          <w:cnfStyle w:val="100000000000" w:firstRow="1" w:lastRow="0" w:firstColumn="0" w:lastColumn="0" w:oddVBand="0" w:evenVBand="0" w:oddHBand="0"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4448" w:type="dxa"/>
          </w:tcPr>
          <w:p w14:paraId="4438603F" w14:textId="77777777" w:rsidR="005F26AE" w:rsidRPr="00932FE1" w:rsidRDefault="005F26AE" w:rsidP="005F26AE">
            <w:pPr>
              <w:jc w:val="center"/>
              <w:rPr>
                <w:rFonts w:ascii="Arial" w:hAnsi="Arial" w:cs="Arial"/>
              </w:rPr>
            </w:pPr>
            <w:r w:rsidRPr="00932FE1">
              <w:rPr>
                <w:rFonts w:ascii="Arial" w:hAnsi="Arial" w:cs="Arial"/>
                <w:noProof/>
              </w:rPr>
              <w:drawing>
                <wp:anchor distT="0" distB="0" distL="114300" distR="114300" simplePos="0" relativeHeight="252189695" behindDoc="1" locked="0" layoutInCell="1" allowOverlap="1" wp14:anchorId="32C5FC58" wp14:editId="706E79DB">
                  <wp:simplePos x="0" y="0"/>
                  <wp:positionH relativeFrom="page">
                    <wp:align>left</wp:align>
                  </wp:positionH>
                  <wp:positionV relativeFrom="page">
                    <wp:posOffset>8182632</wp:posOffset>
                  </wp:positionV>
                  <wp:extent cx="7762240" cy="1085215"/>
                  <wp:effectExtent l="0" t="0" r="0" b="63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7762240" cy="1085215"/>
                          </a:xfrm>
                          <a:prstGeom prst="rect">
                            <a:avLst/>
                          </a:prstGeom>
                        </pic:spPr>
                      </pic:pic>
                    </a:graphicData>
                  </a:graphic>
                  <wp14:sizeRelH relativeFrom="page">
                    <wp14:pctWidth>0</wp14:pctWidth>
                  </wp14:sizeRelH>
                  <wp14:sizeRelV relativeFrom="page">
                    <wp14:pctHeight>0</wp14:pctHeight>
                  </wp14:sizeRelV>
                </wp:anchor>
              </w:drawing>
            </w:r>
            <w:r w:rsidRPr="00932FE1">
              <w:rPr>
                <w:rFonts w:ascii="Arial" w:hAnsi="Arial" w:cs="Arial"/>
              </w:rPr>
              <w:t>Applicable Legislation</w:t>
            </w:r>
          </w:p>
        </w:tc>
      </w:tr>
      <w:tr w:rsidR="005F26AE" w:rsidRPr="00932FE1" w14:paraId="1B692638" w14:textId="77777777" w:rsidTr="005F26AE">
        <w:trPr>
          <w:cnfStyle w:val="000000100000" w:firstRow="0" w:lastRow="0" w:firstColumn="0" w:lastColumn="0" w:oddVBand="0" w:evenVBand="0" w:oddHBand="1" w:evenHBand="0" w:firstRowFirstColumn="0" w:firstRowLastColumn="0" w:lastRowFirstColumn="0" w:lastRowLastColumn="0"/>
          <w:trHeight w:val="356"/>
        </w:trPr>
        <w:tc>
          <w:tcPr>
            <w:cnfStyle w:val="001000000000" w:firstRow="0" w:lastRow="0" w:firstColumn="1" w:lastColumn="0" w:oddVBand="0" w:evenVBand="0" w:oddHBand="0" w:evenHBand="0" w:firstRowFirstColumn="0" w:firstRowLastColumn="0" w:lastRowFirstColumn="0" w:lastRowLastColumn="0"/>
            <w:tcW w:w="4448" w:type="dxa"/>
          </w:tcPr>
          <w:p w14:paraId="124C7D21" w14:textId="77777777" w:rsidR="005F26AE" w:rsidRPr="005029DC" w:rsidRDefault="005F26AE" w:rsidP="005F26AE">
            <w:pPr>
              <w:jc w:val="center"/>
              <w:rPr>
                <w:rFonts w:ascii="Arial" w:hAnsi="Arial" w:cs="Arial"/>
                <w:b w:val="0"/>
              </w:rPr>
            </w:pPr>
            <w:r w:rsidRPr="005029DC">
              <w:rPr>
                <w:rFonts w:ascii="Arial" w:hAnsi="Arial" w:cs="Arial"/>
                <w:b w:val="0"/>
              </w:rPr>
              <w:t>Trade Marks Act 1995</w:t>
            </w:r>
          </w:p>
        </w:tc>
      </w:tr>
    </w:tbl>
    <w:p w14:paraId="2BEBF3E8" w14:textId="4F845C2B" w:rsidR="009426E1" w:rsidRPr="0095755B" w:rsidRDefault="009426E1" w:rsidP="009426E1">
      <w:pPr>
        <w:rPr>
          <w:rFonts w:ascii="Arial" w:hAnsi="Arial" w:cs="Arial"/>
          <w:b/>
        </w:rPr>
      </w:pPr>
      <w:r w:rsidRPr="0095755B">
        <w:rPr>
          <w:rFonts w:ascii="Arial" w:hAnsi="Arial" w:cs="Arial"/>
          <w:b/>
        </w:rPr>
        <w:t>Does Customs Support/Assist Trademark Owner With PI?</w:t>
      </w:r>
    </w:p>
    <w:p w14:paraId="15F8E2A7" w14:textId="77777777" w:rsidR="008C2A57" w:rsidRPr="008C2A57" w:rsidRDefault="008C2A57" w:rsidP="008C2A57">
      <w:pPr>
        <w:spacing w:after="0" w:line="240" w:lineRule="auto"/>
        <w:rPr>
          <w:rFonts w:ascii="Arial" w:eastAsia="Times New Roman" w:hAnsi="Arial" w:cs="Arial"/>
          <w:color w:val="000000"/>
          <w:lang w:val="en-AU"/>
        </w:rPr>
      </w:pPr>
      <w:r w:rsidRPr="008C2A57">
        <w:rPr>
          <w:rFonts w:ascii="Arial" w:eastAsia="Times New Roman" w:hAnsi="Arial" w:cs="Arial"/>
          <w:color w:val="000000"/>
          <w:lang w:val="en-AU"/>
        </w:rPr>
        <w:t xml:space="preserve">Usually no, with limited exceptions.  A Notice of Objection may be lodged with the Australian Border Force (the Federal Government agency that operates the Customs regime) to stop the importation of goods which infringe a registered trade mark.  Sometimes this may temporarily obstruct unauthorized parallel imports; however, once the ABF is aware that the goods are genuine, they will generally be released to the importer unless the trade mark owner can satisfy the ABF that the relevant trade mark was not affixed to the goods with the consent of the Australian trade mark owner.   This is often a question of fact depending on the circumstances of how the mark was affixed and the nature of the Australian trade mark owner's consent.  </w:t>
      </w:r>
    </w:p>
    <w:p w14:paraId="2D75AED3" w14:textId="77777777" w:rsidR="009426E1" w:rsidRPr="0095755B" w:rsidRDefault="009426E1" w:rsidP="009426E1">
      <w:pPr>
        <w:spacing w:after="0" w:line="240" w:lineRule="auto"/>
        <w:rPr>
          <w:rFonts w:ascii="Arial" w:eastAsia="Times New Roman" w:hAnsi="Arial" w:cs="Arial"/>
          <w:b/>
          <w:bCs/>
          <w:color w:val="000000"/>
        </w:rPr>
      </w:pPr>
    </w:p>
    <w:p w14:paraId="74C432CC" w14:textId="77777777" w:rsidR="005029DC" w:rsidRDefault="005029DC" w:rsidP="009426E1">
      <w:pPr>
        <w:spacing w:after="0" w:line="240" w:lineRule="auto"/>
        <w:rPr>
          <w:rFonts w:ascii="Arial" w:eastAsia="Times New Roman" w:hAnsi="Arial" w:cs="Arial"/>
          <w:b/>
          <w:bCs/>
          <w:color w:val="000000"/>
        </w:rPr>
      </w:pPr>
    </w:p>
    <w:p w14:paraId="25DDA576" w14:textId="77777777" w:rsidR="005029DC" w:rsidRDefault="005029DC" w:rsidP="009426E1">
      <w:pPr>
        <w:spacing w:after="0" w:line="240" w:lineRule="auto"/>
        <w:rPr>
          <w:rFonts w:ascii="Arial" w:eastAsia="Times New Roman" w:hAnsi="Arial" w:cs="Arial"/>
          <w:b/>
          <w:bCs/>
          <w:color w:val="000000"/>
        </w:rPr>
      </w:pPr>
    </w:p>
    <w:p w14:paraId="4321622E" w14:textId="77777777" w:rsidR="005029DC" w:rsidRDefault="005029DC" w:rsidP="009426E1">
      <w:pPr>
        <w:spacing w:after="0" w:line="240" w:lineRule="auto"/>
        <w:rPr>
          <w:rFonts w:ascii="Arial" w:eastAsia="Times New Roman" w:hAnsi="Arial" w:cs="Arial"/>
          <w:b/>
          <w:bCs/>
          <w:color w:val="000000"/>
        </w:rPr>
      </w:pPr>
    </w:p>
    <w:p w14:paraId="72C04F08" w14:textId="77777777" w:rsidR="005029DC" w:rsidRDefault="005029DC" w:rsidP="009426E1">
      <w:pPr>
        <w:spacing w:after="0" w:line="240" w:lineRule="auto"/>
        <w:rPr>
          <w:rFonts w:ascii="Arial" w:eastAsia="Times New Roman" w:hAnsi="Arial" w:cs="Arial"/>
          <w:b/>
          <w:bCs/>
          <w:color w:val="000000"/>
        </w:rPr>
      </w:pPr>
    </w:p>
    <w:p w14:paraId="56A4DB51" w14:textId="77777777" w:rsidR="005029DC" w:rsidRDefault="005029DC" w:rsidP="009426E1">
      <w:pPr>
        <w:spacing w:after="0" w:line="240" w:lineRule="auto"/>
        <w:rPr>
          <w:rFonts w:ascii="Arial" w:eastAsia="Times New Roman" w:hAnsi="Arial" w:cs="Arial"/>
          <w:b/>
          <w:bCs/>
          <w:color w:val="000000"/>
        </w:rPr>
      </w:pPr>
    </w:p>
    <w:p w14:paraId="0D7EA48C" w14:textId="77777777" w:rsidR="005029DC" w:rsidRDefault="005029DC" w:rsidP="009426E1">
      <w:pPr>
        <w:spacing w:after="0" w:line="240" w:lineRule="auto"/>
        <w:rPr>
          <w:rFonts w:ascii="Arial" w:eastAsia="Times New Roman" w:hAnsi="Arial" w:cs="Arial"/>
          <w:b/>
          <w:bCs/>
          <w:color w:val="000000"/>
        </w:rPr>
      </w:pPr>
    </w:p>
    <w:p w14:paraId="4E7B3479" w14:textId="77777777" w:rsidR="005029DC" w:rsidRDefault="005029DC" w:rsidP="009426E1">
      <w:pPr>
        <w:spacing w:after="0" w:line="240" w:lineRule="auto"/>
        <w:rPr>
          <w:rFonts w:ascii="Arial" w:eastAsia="Times New Roman" w:hAnsi="Arial" w:cs="Arial"/>
          <w:b/>
          <w:bCs/>
          <w:color w:val="000000"/>
        </w:rPr>
      </w:pPr>
    </w:p>
    <w:p w14:paraId="6798E6D6" w14:textId="77777777" w:rsidR="005029DC" w:rsidRDefault="005029DC" w:rsidP="009426E1">
      <w:pPr>
        <w:spacing w:after="0" w:line="240" w:lineRule="auto"/>
        <w:rPr>
          <w:rFonts w:ascii="Arial" w:eastAsia="Times New Roman" w:hAnsi="Arial" w:cs="Arial"/>
          <w:b/>
          <w:bCs/>
          <w:color w:val="000000"/>
        </w:rPr>
      </w:pPr>
    </w:p>
    <w:p w14:paraId="6FDC9A9F" w14:textId="77777777" w:rsidR="005029DC" w:rsidRDefault="005029DC" w:rsidP="009426E1">
      <w:pPr>
        <w:spacing w:after="0" w:line="240" w:lineRule="auto"/>
        <w:rPr>
          <w:rFonts w:ascii="Arial" w:eastAsia="Times New Roman" w:hAnsi="Arial" w:cs="Arial"/>
          <w:b/>
          <w:bCs/>
          <w:color w:val="000000"/>
        </w:rPr>
      </w:pPr>
    </w:p>
    <w:p w14:paraId="7D24C1C4" w14:textId="77777777" w:rsidR="005029DC" w:rsidRDefault="005029DC" w:rsidP="009426E1">
      <w:pPr>
        <w:spacing w:after="0" w:line="240" w:lineRule="auto"/>
        <w:rPr>
          <w:rFonts w:ascii="Arial" w:eastAsia="Times New Roman" w:hAnsi="Arial" w:cs="Arial"/>
          <w:b/>
          <w:bCs/>
          <w:color w:val="000000"/>
        </w:rPr>
      </w:pPr>
    </w:p>
    <w:p w14:paraId="062A6DB9" w14:textId="77777777" w:rsidR="005029DC" w:rsidRDefault="005029DC" w:rsidP="009426E1">
      <w:pPr>
        <w:spacing w:after="0" w:line="240" w:lineRule="auto"/>
        <w:rPr>
          <w:rFonts w:ascii="Arial" w:eastAsia="Times New Roman" w:hAnsi="Arial" w:cs="Arial"/>
          <w:b/>
          <w:bCs/>
          <w:color w:val="000000"/>
        </w:rPr>
      </w:pPr>
    </w:p>
    <w:p w14:paraId="24C00CE1" w14:textId="77777777" w:rsidR="005029DC" w:rsidRDefault="005029DC" w:rsidP="009426E1">
      <w:pPr>
        <w:spacing w:after="0" w:line="240" w:lineRule="auto"/>
        <w:rPr>
          <w:rFonts w:ascii="Arial" w:eastAsia="Times New Roman" w:hAnsi="Arial" w:cs="Arial"/>
          <w:b/>
          <w:bCs/>
          <w:color w:val="000000"/>
        </w:rPr>
      </w:pPr>
    </w:p>
    <w:p w14:paraId="16C09684" w14:textId="41623B92" w:rsidR="009426E1" w:rsidRDefault="009426E1" w:rsidP="009426E1">
      <w:pPr>
        <w:spacing w:after="0" w:line="240" w:lineRule="auto"/>
        <w:rPr>
          <w:rFonts w:ascii="Arial" w:eastAsia="Times New Roman" w:hAnsi="Arial" w:cs="Arial"/>
          <w:b/>
          <w:bCs/>
          <w:color w:val="000000"/>
        </w:rPr>
      </w:pPr>
      <w:r w:rsidRPr="0095755B">
        <w:rPr>
          <w:rFonts w:ascii="Arial" w:eastAsia="Times New Roman" w:hAnsi="Arial" w:cs="Arial"/>
          <w:b/>
          <w:bCs/>
          <w:color w:val="000000"/>
        </w:rPr>
        <w:lastRenderedPageBreak/>
        <w:t>What Procedures Are Available Once PI</w:t>
      </w:r>
      <w:r w:rsidR="00204549">
        <w:rPr>
          <w:rFonts w:ascii="Arial" w:eastAsia="Times New Roman" w:hAnsi="Arial" w:cs="Arial"/>
          <w:b/>
          <w:bCs/>
          <w:color w:val="000000"/>
        </w:rPr>
        <w:t>’s</w:t>
      </w:r>
      <w:r w:rsidRPr="0095755B">
        <w:rPr>
          <w:rFonts w:ascii="Arial" w:eastAsia="Times New Roman" w:hAnsi="Arial" w:cs="Arial"/>
          <w:b/>
          <w:bCs/>
          <w:color w:val="000000"/>
        </w:rPr>
        <w:t xml:space="preserve"> Enter Country?</w:t>
      </w:r>
    </w:p>
    <w:p w14:paraId="755B12D4" w14:textId="77777777" w:rsidR="00F31C14" w:rsidRPr="0095755B" w:rsidRDefault="00F31C14" w:rsidP="009426E1">
      <w:pPr>
        <w:spacing w:after="0" w:line="240" w:lineRule="auto"/>
        <w:rPr>
          <w:rFonts w:ascii="Arial" w:eastAsia="Times New Roman" w:hAnsi="Arial" w:cs="Arial"/>
          <w:b/>
          <w:bCs/>
          <w:color w:val="000000"/>
        </w:rPr>
      </w:pPr>
    </w:p>
    <w:tbl>
      <w:tblPr>
        <w:tblStyle w:val="GridTable4-Accent11"/>
        <w:tblpPr w:leftFromText="180" w:rightFromText="180" w:vertAnchor="text" w:horzAnchor="page" w:tblpX="7905" w:tblpY="24"/>
        <w:tblW w:w="0" w:type="auto"/>
        <w:tblLook w:val="04A0" w:firstRow="1" w:lastRow="0" w:firstColumn="1" w:lastColumn="0" w:noHBand="0" w:noVBand="1"/>
      </w:tblPr>
      <w:tblGrid>
        <w:gridCol w:w="4334"/>
      </w:tblGrid>
      <w:tr w:rsidR="005F26AE" w:rsidRPr="0095755B" w14:paraId="6AB8D340" w14:textId="77777777" w:rsidTr="005F26AE">
        <w:trPr>
          <w:cnfStyle w:val="100000000000" w:firstRow="1" w:lastRow="0" w:firstColumn="0" w:lastColumn="0" w:oddVBand="0" w:evenVBand="0" w:oddHBand="0"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4334" w:type="dxa"/>
          </w:tcPr>
          <w:p w14:paraId="41EE36CB" w14:textId="77777777" w:rsidR="005F26AE" w:rsidRPr="0095755B" w:rsidRDefault="005F26AE" w:rsidP="005F26AE">
            <w:pPr>
              <w:jc w:val="center"/>
              <w:rPr>
                <w:rFonts w:ascii="Arial" w:eastAsia="Times New Roman" w:hAnsi="Arial" w:cs="Arial"/>
                <w:b w:val="0"/>
                <w:bCs w:val="0"/>
                <w:color w:val="000000"/>
              </w:rPr>
            </w:pPr>
            <w:r w:rsidRPr="0095755B">
              <w:rPr>
                <w:rFonts w:ascii="Arial" w:eastAsia="Times New Roman" w:hAnsi="Arial" w:cs="Arial"/>
              </w:rPr>
              <w:t>Additional Comments</w:t>
            </w:r>
          </w:p>
        </w:tc>
      </w:tr>
      <w:tr w:rsidR="005F26AE" w:rsidRPr="0095755B" w14:paraId="4DA00FDE" w14:textId="77777777" w:rsidTr="005F26AE">
        <w:trPr>
          <w:cnfStyle w:val="000000100000" w:firstRow="0" w:lastRow="0" w:firstColumn="0" w:lastColumn="0" w:oddVBand="0" w:evenVBand="0" w:oddHBand="1" w:evenHBand="0" w:firstRowFirstColumn="0" w:firstRowLastColumn="0" w:lastRowFirstColumn="0" w:lastRowLastColumn="0"/>
          <w:trHeight w:val="3287"/>
        </w:trPr>
        <w:tc>
          <w:tcPr>
            <w:cnfStyle w:val="001000000000" w:firstRow="0" w:lastRow="0" w:firstColumn="1" w:lastColumn="0" w:oddVBand="0" w:evenVBand="0" w:oddHBand="0" w:evenHBand="0" w:firstRowFirstColumn="0" w:firstRowLastColumn="0" w:lastRowFirstColumn="0" w:lastRowLastColumn="0"/>
            <w:tcW w:w="4334" w:type="dxa"/>
          </w:tcPr>
          <w:p w14:paraId="4F8D1F5B" w14:textId="77777777" w:rsidR="005F26AE" w:rsidRPr="005029DC" w:rsidRDefault="005F26AE" w:rsidP="005F26AE">
            <w:pPr>
              <w:rPr>
                <w:rFonts w:ascii="Arial" w:eastAsia="Times New Roman" w:hAnsi="Arial" w:cs="Arial"/>
                <w:b w:val="0"/>
                <w:color w:val="000000"/>
              </w:rPr>
            </w:pPr>
            <w:r w:rsidRPr="005029DC">
              <w:rPr>
                <w:rFonts w:ascii="Arial" w:eastAsia="Times New Roman" w:hAnsi="Arial" w:cs="Arial"/>
                <w:b w:val="0"/>
                <w:color w:val="000000"/>
              </w:rPr>
              <w:t xml:space="preserve">1. Numerous recent cases have applied the defense to parallel imports narrowly, in favor of the trademark owner and against the importer. </w:t>
            </w:r>
          </w:p>
          <w:p w14:paraId="73F8CF7B" w14:textId="77777777" w:rsidR="005F26AE" w:rsidRPr="005029DC" w:rsidRDefault="005F26AE" w:rsidP="005F26AE">
            <w:pPr>
              <w:rPr>
                <w:rFonts w:ascii="Arial" w:eastAsia="Times New Roman" w:hAnsi="Arial" w:cs="Arial"/>
                <w:b w:val="0"/>
                <w:bCs w:val="0"/>
                <w:color w:val="000000"/>
              </w:rPr>
            </w:pPr>
          </w:p>
          <w:p w14:paraId="2B3C9154" w14:textId="77777777" w:rsidR="005F26AE" w:rsidRPr="0095755B" w:rsidRDefault="005F26AE" w:rsidP="005F26AE">
            <w:pPr>
              <w:rPr>
                <w:rFonts w:ascii="Arial" w:eastAsia="Times New Roman" w:hAnsi="Arial" w:cs="Arial"/>
                <w:b w:val="0"/>
                <w:bCs w:val="0"/>
                <w:color w:val="000000"/>
              </w:rPr>
            </w:pPr>
            <w:r w:rsidRPr="005029DC">
              <w:rPr>
                <w:rFonts w:ascii="Arial" w:eastAsia="Times New Roman" w:hAnsi="Arial" w:cs="Arial"/>
                <w:b w:val="0"/>
                <w:color w:val="000000"/>
              </w:rPr>
              <w:t xml:space="preserve"> 2. Some foreign trademark owners have assigned ownership of their Australian trademark registrations to Australian distributors to attempt to avoid application of the statutory defense relating to parallel imports. However this strategy is not risk free and introduces a number of other factors which should be considered before undertaking such a transfer of ownership of an Australian trademark registration.</w:t>
            </w:r>
          </w:p>
        </w:tc>
      </w:tr>
    </w:tbl>
    <w:p w14:paraId="52740845" w14:textId="77777777" w:rsidR="007F3F68" w:rsidRPr="007F3F68" w:rsidRDefault="008C2A57" w:rsidP="007F3F68">
      <w:pPr>
        <w:spacing w:after="0" w:line="240" w:lineRule="auto"/>
        <w:rPr>
          <w:rFonts w:ascii="Arial" w:eastAsia="Times New Roman" w:hAnsi="Arial" w:cs="Arial"/>
          <w:color w:val="000000"/>
          <w:lang w:val="en-AU"/>
        </w:rPr>
      </w:pPr>
      <w:r w:rsidRPr="008C2A57">
        <w:rPr>
          <w:rFonts w:ascii="Arial" w:eastAsia="Times New Roman" w:hAnsi="Arial" w:cs="Arial"/>
          <w:color w:val="000000"/>
          <w:lang w:val="en-AU"/>
        </w:rPr>
        <w:t xml:space="preserve">There are no </w:t>
      </w:r>
      <w:r w:rsidR="007F3F68">
        <w:rPr>
          <w:rFonts w:ascii="Arial" w:eastAsia="Times New Roman" w:hAnsi="Arial" w:cs="Arial"/>
          <w:color w:val="000000"/>
          <w:lang w:val="en-AU"/>
        </w:rPr>
        <w:t xml:space="preserve">intellectual property </w:t>
      </w:r>
      <w:r w:rsidRPr="008C2A57">
        <w:rPr>
          <w:rFonts w:ascii="Arial" w:eastAsia="Times New Roman" w:hAnsi="Arial" w:cs="Arial"/>
          <w:color w:val="000000"/>
          <w:lang w:val="en-AU"/>
        </w:rPr>
        <w:t xml:space="preserve">remedies available once the goods are in the country, unless there is an Australian trade mark owner which can argue that the goods infringe its registered trade mark. </w:t>
      </w:r>
      <w:r w:rsidR="007F3F68" w:rsidRPr="007F3F68">
        <w:rPr>
          <w:rFonts w:ascii="Arial" w:eastAsia="Times New Roman" w:hAnsi="Arial" w:cs="Arial"/>
          <w:color w:val="000000"/>
          <w:lang w:val="en-AU"/>
        </w:rPr>
        <w:t xml:space="preserve">The Australian Consumer Law as found in Schedule 2 to the </w:t>
      </w:r>
      <w:r w:rsidR="007F3F68" w:rsidRPr="007F3F68">
        <w:rPr>
          <w:rFonts w:ascii="Arial" w:eastAsia="Times New Roman" w:hAnsi="Arial" w:cs="Arial"/>
          <w:i/>
          <w:color w:val="000000"/>
          <w:lang w:val="en-AU"/>
        </w:rPr>
        <w:t>Competition and Consumer Act 2010 (Cth)</w:t>
      </w:r>
      <w:r w:rsidR="007F3F68" w:rsidRPr="007F3F68">
        <w:rPr>
          <w:rFonts w:ascii="Arial" w:eastAsia="Times New Roman" w:hAnsi="Arial" w:cs="Arial"/>
          <w:color w:val="000000"/>
          <w:lang w:val="en-AU"/>
        </w:rPr>
        <w:t xml:space="preserve"> also protects brand owners where the parallel importer makes a false representation that the goods have a performance characteristic, use, benefit, warranty, guarantee or country of origin information that they do not have.  In addition, parallel importers are prevented by the Australian Consumer Law from making false representations that they or their goods have a trade connection with or endorsement by brand owners. </w:t>
      </w:r>
    </w:p>
    <w:p w14:paraId="108D9503" w14:textId="37CE3D73" w:rsidR="008C2A57" w:rsidRDefault="008C2A57" w:rsidP="008C2A57">
      <w:pPr>
        <w:spacing w:after="0" w:line="240" w:lineRule="auto"/>
        <w:rPr>
          <w:rFonts w:ascii="Arial" w:eastAsia="Times New Roman" w:hAnsi="Arial" w:cs="Arial"/>
          <w:color w:val="000000"/>
          <w:lang w:val="en-AU"/>
        </w:rPr>
      </w:pPr>
    </w:p>
    <w:p w14:paraId="23A47493" w14:textId="77777777" w:rsidR="00F31C14" w:rsidRPr="0095755B" w:rsidRDefault="009426E1" w:rsidP="00F31C14">
      <w:pPr>
        <w:spacing w:after="0" w:line="240" w:lineRule="auto"/>
        <w:rPr>
          <w:rFonts w:ascii="Arial" w:eastAsia="Times New Roman" w:hAnsi="Arial" w:cs="Arial"/>
          <w:b/>
          <w:bCs/>
          <w:color w:val="000000"/>
        </w:rPr>
      </w:pPr>
      <w:r w:rsidRPr="0095755B">
        <w:rPr>
          <w:rFonts w:ascii="Arial" w:eastAsia="Times New Roman" w:hAnsi="Arial" w:cs="Arial"/>
          <w:b/>
          <w:bCs/>
          <w:color w:val="000000"/>
        </w:rPr>
        <w:t>What Remedies Are Available?</w:t>
      </w:r>
      <w:r w:rsidR="00F31C14" w:rsidRPr="0095755B">
        <w:rPr>
          <w:rFonts w:ascii="Arial" w:eastAsia="Times New Roman" w:hAnsi="Arial" w:cs="Arial"/>
          <w:b/>
          <w:bCs/>
          <w:color w:val="000000"/>
        </w:rPr>
        <w:tab/>
      </w:r>
    </w:p>
    <w:p w14:paraId="7718EB17" w14:textId="77777777" w:rsidR="00F31C14" w:rsidRPr="0095755B" w:rsidRDefault="00F31C14" w:rsidP="009426E1">
      <w:pPr>
        <w:spacing w:after="0" w:line="240" w:lineRule="auto"/>
        <w:rPr>
          <w:rFonts w:ascii="Arial" w:eastAsia="Times New Roman" w:hAnsi="Arial" w:cs="Arial"/>
          <w:b/>
          <w:bCs/>
          <w:color w:val="000000"/>
        </w:rPr>
      </w:pPr>
    </w:p>
    <w:p w14:paraId="45B7C922" w14:textId="3FAF1AB6" w:rsidR="007F3F68" w:rsidRPr="007F3F68" w:rsidRDefault="007F3F68" w:rsidP="007F3F68">
      <w:pPr>
        <w:spacing w:after="0" w:line="240" w:lineRule="auto"/>
        <w:rPr>
          <w:rFonts w:ascii="Arial" w:eastAsia="Times New Roman" w:hAnsi="Arial" w:cs="Arial"/>
          <w:color w:val="000000"/>
          <w:lang w:val="en-AU"/>
        </w:rPr>
      </w:pPr>
      <w:r w:rsidRPr="007F3F68">
        <w:rPr>
          <w:rFonts w:ascii="Arial" w:eastAsia="Times New Roman" w:hAnsi="Arial" w:cs="Arial"/>
          <w:color w:val="000000"/>
          <w:lang w:val="en-AU"/>
        </w:rPr>
        <w:t>If trade mark infringement is established, then the court has the power to grant an injunction and either damages or an account of profits.  If the defence under s.123 of the Trade Marks Act is made out, then no remedies will be granted.</w:t>
      </w:r>
    </w:p>
    <w:p w14:paraId="11FFBA55" w14:textId="2B570DC3" w:rsidR="00F31C14" w:rsidRPr="0095755B" w:rsidRDefault="003445DB" w:rsidP="00F31C14">
      <w:pPr>
        <w:spacing w:after="0" w:line="240" w:lineRule="auto"/>
        <w:rPr>
          <w:rFonts w:ascii="Arial" w:eastAsia="Times New Roman" w:hAnsi="Arial" w:cs="Arial"/>
          <w:color w:val="000000"/>
        </w:rPr>
      </w:pPr>
      <w:r w:rsidRPr="0095755B">
        <w:rPr>
          <w:rFonts w:ascii="Arial" w:eastAsia="Times New Roman" w:hAnsi="Arial" w:cs="Arial"/>
          <w:color w:val="000000"/>
        </w:rPr>
        <w:tab/>
      </w:r>
      <w:r w:rsidRPr="0095755B">
        <w:rPr>
          <w:rFonts w:ascii="Arial" w:eastAsia="Times New Roman" w:hAnsi="Arial" w:cs="Arial"/>
          <w:color w:val="000000"/>
        </w:rPr>
        <w:tab/>
      </w:r>
      <w:r w:rsidRPr="0095755B">
        <w:rPr>
          <w:rFonts w:ascii="Arial" w:eastAsia="Times New Roman" w:hAnsi="Arial" w:cs="Arial"/>
          <w:color w:val="000000"/>
        </w:rPr>
        <w:tab/>
      </w:r>
      <w:r w:rsidRPr="0095755B">
        <w:rPr>
          <w:rFonts w:ascii="Arial" w:eastAsia="Times New Roman" w:hAnsi="Arial" w:cs="Arial"/>
          <w:color w:val="000000"/>
        </w:rPr>
        <w:tab/>
      </w:r>
    </w:p>
    <w:p w14:paraId="38E87425" w14:textId="77777777" w:rsidR="007F3F68" w:rsidRPr="00EF0F1F" w:rsidRDefault="00F31C14" w:rsidP="007F3F68">
      <w:pPr>
        <w:rPr>
          <w:bCs/>
        </w:rPr>
      </w:pPr>
      <w:r w:rsidRPr="0095755B">
        <w:rPr>
          <w:rFonts w:ascii="Arial" w:hAnsi="Arial" w:cs="Arial"/>
          <w:b/>
        </w:rPr>
        <w:t>Key Case Law</w:t>
      </w:r>
      <w:r w:rsidR="007F3F68">
        <w:rPr>
          <w:rFonts w:ascii="Arial" w:hAnsi="Arial" w:cs="Arial"/>
          <w:b/>
        </w:rPr>
        <w:t xml:space="preserve"> (trademarks)</w:t>
      </w:r>
      <w:r w:rsidRPr="0095755B">
        <w:rPr>
          <w:rFonts w:ascii="Arial" w:hAnsi="Arial" w:cs="Arial"/>
          <w:b/>
        </w:rPr>
        <w:t xml:space="preserve">: </w:t>
      </w:r>
    </w:p>
    <w:p w14:paraId="495DEBE1" w14:textId="77777777" w:rsidR="007F3F68" w:rsidRPr="00606E1C" w:rsidRDefault="007F3F68" w:rsidP="00606E1C">
      <w:pPr>
        <w:spacing w:after="0" w:line="240" w:lineRule="auto"/>
        <w:rPr>
          <w:rFonts w:ascii="Arial" w:eastAsia="Times New Roman" w:hAnsi="Arial" w:cs="Arial"/>
          <w:color w:val="000000"/>
          <w:lang w:val="en-AU"/>
        </w:rPr>
      </w:pPr>
      <w:r w:rsidRPr="00606E1C">
        <w:rPr>
          <w:rFonts w:ascii="Arial" w:eastAsia="Times New Roman" w:hAnsi="Arial" w:cs="Arial"/>
          <w:color w:val="000000"/>
          <w:lang w:val="en-AU"/>
        </w:rPr>
        <w:t>Scandinavian Tobacco Group Eersel BV v Trojan Trading Company Pty Ltd [2016] FCAFC 91; Lonsdale Australia Limited v Paul's Retail Pty Ltd [2012] FCAFC 130; QS Holdings Sarl v Paul's Retail Pty Ltd no. 2 [2011] FCA 1038; Paul's Retail Pty Ltd v Sporte Leisure Pty Ltd [2012] FCAFC 51; E and J Gallo Winery v Lion Nathan Australia Pty Ltd (2010) 241 CLR 144; Transport Tyre Sales Pty Ltd v Montana Tyres Rims &amp; Tubes Pty Ltd (1999) 93 FCR 421</w:t>
      </w:r>
    </w:p>
    <w:p w14:paraId="464DB2E3" w14:textId="77777777" w:rsidR="00204549" w:rsidRDefault="00204549" w:rsidP="00606E1C">
      <w:pPr>
        <w:spacing w:after="0" w:line="240" w:lineRule="auto"/>
        <w:rPr>
          <w:rFonts w:ascii="Arial" w:eastAsia="Times New Roman" w:hAnsi="Arial" w:cs="Arial"/>
          <w:color w:val="000000"/>
          <w:lang w:val="en-AU"/>
        </w:rPr>
      </w:pPr>
    </w:p>
    <w:p w14:paraId="332EF24D" w14:textId="2BDAFE0A" w:rsidR="007F3F68" w:rsidRPr="00606E1C" w:rsidRDefault="007F3F68" w:rsidP="00606E1C">
      <w:pPr>
        <w:spacing w:after="0" w:line="240" w:lineRule="auto"/>
        <w:rPr>
          <w:rFonts w:ascii="Arial" w:eastAsia="Times New Roman" w:hAnsi="Arial" w:cs="Arial"/>
          <w:color w:val="000000"/>
          <w:lang w:val="en-AU"/>
        </w:rPr>
      </w:pPr>
      <w:r w:rsidRPr="00606E1C">
        <w:rPr>
          <w:rFonts w:ascii="Arial" w:eastAsia="Times New Roman" w:hAnsi="Arial" w:cs="Arial"/>
          <w:b/>
          <w:color w:val="000000"/>
          <w:lang w:val="en-AU"/>
        </w:rPr>
        <w:t>Key Case Law (Consumer Law):</w:t>
      </w:r>
      <w:r w:rsidRPr="00606E1C">
        <w:rPr>
          <w:rFonts w:ascii="Arial" w:eastAsia="Times New Roman" w:hAnsi="Arial" w:cs="Arial"/>
          <w:color w:val="000000"/>
          <w:lang w:val="en-AU"/>
        </w:rPr>
        <w:t xml:space="preserve"> Star Micronics Pty Ltd v Five Star Computers Pty Ltd (1991) 22 IPR 473</w:t>
      </w:r>
    </w:p>
    <w:p w14:paraId="70D64EEA" w14:textId="6F5FD537" w:rsidR="00F31C14" w:rsidRPr="0095755B" w:rsidRDefault="007F3F68" w:rsidP="00F31C14">
      <w:pPr>
        <w:rPr>
          <w:rFonts w:ascii="Arial" w:eastAsia="Times New Roman" w:hAnsi="Arial" w:cs="Arial"/>
          <w:color w:val="000000"/>
        </w:rPr>
      </w:pPr>
      <w:r w:rsidRPr="000A50F5">
        <w:t xml:space="preserve"> </w:t>
      </w:r>
    </w:p>
    <w:p w14:paraId="689E566D" w14:textId="77777777" w:rsidR="00F31C14" w:rsidRPr="00932FE1" w:rsidRDefault="00F31C14">
      <w:pPr>
        <w:rPr>
          <w:rFonts w:ascii="Arial" w:hAnsi="Arial" w:cs="Arial"/>
          <w:b/>
          <w:sz w:val="24"/>
        </w:rPr>
      </w:pPr>
    </w:p>
    <w:p w14:paraId="1D667156" w14:textId="77777777" w:rsidR="007D7491" w:rsidRPr="00932FE1" w:rsidRDefault="000831FD">
      <w:pPr>
        <w:rPr>
          <w:rFonts w:ascii="Arial" w:hAnsi="Arial" w:cs="Arial"/>
          <w:b/>
          <w:sz w:val="24"/>
        </w:rPr>
      </w:pPr>
      <w:r w:rsidRPr="00932FE1">
        <w:rPr>
          <w:rFonts w:ascii="Arial" w:hAnsi="Arial" w:cs="Arial"/>
          <w:noProof/>
        </w:rPr>
        <w:drawing>
          <wp:anchor distT="0" distB="0" distL="114300" distR="114300" simplePos="0" relativeHeight="252087295" behindDoc="0" locked="0" layoutInCell="1" allowOverlap="1" wp14:anchorId="5945C81C" wp14:editId="651AB642">
            <wp:simplePos x="0" y="0"/>
            <wp:positionH relativeFrom="page">
              <wp:align>left</wp:align>
            </wp:positionH>
            <wp:positionV relativeFrom="page">
              <wp:posOffset>8329667</wp:posOffset>
            </wp:positionV>
            <wp:extent cx="7858125" cy="1003671"/>
            <wp:effectExtent l="0" t="0" r="0" b="635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7858125" cy="1003671"/>
                    </a:xfrm>
                    <a:prstGeom prst="rect">
                      <a:avLst/>
                    </a:prstGeom>
                  </pic:spPr>
                </pic:pic>
              </a:graphicData>
            </a:graphic>
            <wp14:sizeRelH relativeFrom="page">
              <wp14:pctWidth>0</wp14:pctWidth>
            </wp14:sizeRelH>
            <wp14:sizeRelV relativeFrom="page">
              <wp14:pctHeight>0</wp14:pctHeight>
            </wp14:sizeRelV>
          </wp:anchor>
        </w:drawing>
      </w:r>
      <w:r w:rsidR="007D7491" w:rsidRPr="00932FE1">
        <w:rPr>
          <w:rFonts w:ascii="Arial" w:hAnsi="Arial" w:cs="Arial"/>
          <w:b/>
          <w:sz w:val="24"/>
        </w:rPr>
        <w:br w:type="page"/>
      </w:r>
    </w:p>
    <w:p w14:paraId="7E16ACA2" w14:textId="77777777" w:rsidR="00C70AED" w:rsidRPr="00932FE1" w:rsidRDefault="00C70AED">
      <w:pPr>
        <w:rPr>
          <w:rFonts w:ascii="Arial" w:hAnsi="Arial" w:cs="Arial"/>
          <w:b/>
          <w:sz w:val="24"/>
        </w:rPr>
      </w:pPr>
      <w:r w:rsidRPr="00932FE1">
        <w:rPr>
          <w:rFonts w:ascii="Arial" w:hAnsi="Arial" w:cs="Arial"/>
          <w:noProof/>
        </w:rPr>
        <w:lastRenderedPageBreak/>
        <w:drawing>
          <wp:anchor distT="0" distB="0" distL="114300" distR="114300" simplePos="0" relativeHeight="251681791" behindDoc="0" locked="0" layoutInCell="1" allowOverlap="1" wp14:anchorId="4CCEE4E2" wp14:editId="382F82F3">
            <wp:simplePos x="0" y="0"/>
            <wp:positionH relativeFrom="page">
              <wp:align>right</wp:align>
            </wp:positionH>
            <wp:positionV relativeFrom="paragraph">
              <wp:posOffset>-913130</wp:posOffset>
            </wp:positionV>
            <wp:extent cx="7763510" cy="1092530"/>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7763510" cy="1092530"/>
                    </a:xfrm>
                    <a:prstGeom prst="rect">
                      <a:avLst/>
                    </a:prstGeom>
                  </pic:spPr>
                </pic:pic>
              </a:graphicData>
            </a:graphic>
            <wp14:sizeRelH relativeFrom="page">
              <wp14:pctWidth>0</wp14:pctWidth>
            </wp14:sizeRelH>
            <wp14:sizeRelV relativeFrom="page">
              <wp14:pctHeight>0</wp14:pctHeight>
            </wp14:sizeRelV>
          </wp:anchor>
        </w:drawing>
      </w:r>
    </w:p>
    <w:p w14:paraId="46E9AC20" w14:textId="77777777" w:rsidR="00C70AED" w:rsidRPr="00932FE1" w:rsidRDefault="001A39A8" w:rsidP="003C57B1">
      <w:pPr>
        <w:pStyle w:val="Heading1"/>
        <w:pBdr>
          <w:bottom w:val="single" w:sz="4" w:space="1" w:color="auto"/>
        </w:pBdr>
        <w:rPr>
          <w:rFonts w:ascii="Arial" w:hAnsi="Arial" w:cs="Arial"/>
          <w:sz w:val="40"/>
        </w:rPr>
      </w:pPr>
      <w:bookmarkStart w:id="12" w:name="_Toc497903933"/>
      <w:r w:rsidRPr="002E6474">
        <w:rPr>
          <w:rFonts w:ascii="Arial" w:hAnsi="Arial" w:cs="Arial"/>
          <w:sz w:val="40"/>
        </w:rPr>
        <w:t>Austria</w:t>
      </w:r>
      <w:bookmarkEnd w:id="12"/>
    </w:p>
    <w:tbl>
      <w:tblPr>
        <w:tblStyle w:val="GridTable4-Accent21"/>
        <w:tblpPr w:leftFromText="180" w:rightFromText="180" w:vertAnchor="text" w:horzAnchor="page" w:tblpX="8019" w:tblpY="25"/>
        <w:tblW w:w="0" w:type="auto"/>
        <w:tblLook w:val="04A0" w:firstRow="1" w:lastRow="0" w:firstColumn="1" w:lastColumn="0" w:noHBand="0" w:noVBand="1"/>
      </w:tblPr>
      <w:tblGrid>
        <w:gridCol w:w="1879"/>
        <w:gridCol w:w="2346"/>
      </w:tblGrid>
      <w:tr w:rsidR="001C2081" w:rsidRPr="0095755B" w14:paraId="6272106A" w14:textId="77777777" w:rsidTr="001C2081">
        <w:trPr>
          <w:cnfStyle w:val="100000000000" w:firstRow="1" w:lastRow="0" w:firstColumn="0" w:lastColumn="0" w:oddVBand="0" w:evenVBand="0" w:oddHBand="0" w:evenHBand="0" w:firstRowFirstColumn="0" w:firstRowLastColumn="0" w:lastRowFirstColumn="0" w:lastRowLastColumn="0"/>
          <w:trHeight w:val="813"/>
        </w:trPr>
        <w:tc>
          <w:tcPr>
            <w:cnfStyle w:val="001000000000" w:firstRow="0" w:lastRow="0" w:firstColumn="1" w:lastColumn="0" w:oddVBand="0" w:evenVBand="0" w:oddHBand="0" w:evenHBand="0" w:firstRowFirstColumn="0" w:firstRowLastColumn="0" w:lastRowFirstColumn="0" w:lastRowLastColumn="0"/>
            <w:tcW w:w="1879" w:type="dxa"/>
            <w:shd w:val="clear" w:color="auto" w:fill="C00000"/>
          </w:tcPr>
          <w:p w14:paraId="0D7D2969" w14:textId="77777777" w:rsidR="001C2081" w:rsidRPr="0095755B" w:rsidRDefault="001C2081" w:rsidP="001C2081">
            <w:pPr>
              <w:rPr>
                <w:rFonts w:ascii="Arial" w:hAnsi="Arial" w:cs="Arial"/>
                <w:b w:val="0"/>
              </w:rPr>
            </w:pPr>
            <w:r w:rsidRPr="0095755B">
              <w:rPr>
                <w:rFonts w:ascii="Arial" w:hAnsi="Arial" w:cs="Arial"/>
              </w:rPr>
              <w:t>Type of Exhaustion</w:t>
            </w:r>
          </w:p>
        </w:tc>
        <w:tc>
          <w:tcPr>
            <w:tcW w:w="2346" w:type="dxa"/>
            <w:shd w:val="clear" w:color="auto" w:fill="C00000"/>
          </w:tcPr>
          <w:p w14:paraId="15AA5632" w14:textId="77777777" w:rsidR="001C2081" w:rsidRPr="0095755B" w:rsidRDefault="001C2081" w:rsidP="001C2081">
            <w:pP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95755B">
              <w:rPr>
                <w:rFonts w:ascii="Arial" w:hAnsi="Arial" w:cs="Arial"/>
              </w:rPr>
              <w:t>Exceptions To Exhaustion</w:t>
            </w:r>
          </w:p>
          <w:p w14:paraId="42B986B8" w14:textId="77777777" w:rsidR="001C2081" w:rsidRPr="0095755B" w:rsidRDefault="001C2081" w:rsidP="001C2081">
            <w:pPr>
              <w:cnfStyle w:val="100000000000" w:firstRow="1" w:lastRow="0" w:firstColumn="0" w:lastColumn="0" w:oddVBand="0" w:evenVBand="0" w:oddHBand="0" w:evenHBand="0" w:firstRowFirstColumn="0" w:firstRowLastColumn="0" w:lastRowFirstColumn="0" w:lastRowLastColumn="0"/>
              <w:rPr>
                <w:rFonts w:ascii="Arial" w:hAnsi="Arial" w:cs="Arial"/>
                <w:b w:val="0"/>
              </w:rPr>
            </w:pPr>
          </w:p>
        </w:tc>
      </w:tr>
      <w:tr w:rsidR="001C2081" w:rsidRPr="0095755B" w14:paraId="1FCF5ED6" w14:textId="77777777" w:rsidTr="001C2081">
        <w:trPr>
          <w:cnfStyle w:val="000000100000" w:firstRow="0" w:lastRow="0" w:firstColumn="0" w:lastColumn="0" w:oddVBand="0" w:evenVBand="0" w:oddHBand="1" w:evenHBand="0" w:firstRowFirstColumn="0" w:firstRowLastColumn="0" w:lastRowFirstColumn="0" w:lastRowLastColumn="0"/>
          <w:trHeight w:val="1067"/>
        </w:trPr>
        <w:tc>
          <w:tcPr>
            <w:cnfStyle w:val="001000000000" w:firstRow="0" w:lastRow="0" w:firstColumn="1" w:lastColumn="0" w:oddVBand="0" w:evenVBand="0" w:oddHBand="0" w:evenHBand="0" w:firstRowFirstColumn="0" w:firstRowLastColumn="0" w:lastRowFirstColumn="0" w:lastRowLastColumn="0"/>
            <w:tcW w:w="1879" w:type="dxa"/>
          </w:tcPr>
          <w:p w14:paraId="4CECAEF7" w14:textId="4A839E95" w:rsidR="001C2081" w:rsidRPr="005029DC" w:rsidRDefault="009B77BC" w:rsidP="001C2081">
            <w:pPr>
              <w:rPr>
                <w:rFonts w:ascii="Arial" w:hAnsi="Arial" w:cs="Arial"/>
                <w:b w:val="0"/>
                <w:color w:val="000000"/>
              </w:rPr>
            </w:pPr>
            <w:r w:rsidRPr="005029DC">
              <w:rPr>
                <w:rFonts w:ascii="Arial" w:hAnsi="Arial" w:cs="Arial"/>
                <w:b w:val="0"/>
                <w:color w:val="000000"/>
              </w:rPr>
              <w:t xml:space="preserve">Regional </w:t>
            </w:r>
            <w:r w:rsidR="001C2081" w:rsidRPr="005029DC">
              <w:rPr>
                <w:rFonts w:ascii="Arial" w:hAnsi="Arial" w:cs="Arial"/>
                <w:b w:val="0"/>
                <w:color w:val="000000"/>
              </w:rPr>
              <w:t>EU-wide</w:t>
            </w:r>
            <w:r w:rsidR="00204549" w:rsidRPr="005029DC">
              <w:rPr>
                <w:rFonts w:ascii="Arial" w:hAnsi="Arial" w:cs="Arial"/>
                <w:b w:val="0"/>
                <w:color w:val="000000"/>
              </w:rPr>
              <w:t xml:space="preserve"> (+ material differences element)</w:t>
            </w:r>
          </w:p>
          <w:p w14:paraId="2F010842" w14:textId="77777777" w:rsidR="001C2081" w:rsidRPr="0095755B" w:rsidRDefault="001C2081" w:rsidP="001C2081">
            <w:pPr>
              <w:rPr>
                <w:rFonts w:ascii="Arial" w:hAnsi="Arial" w:cs="Arial"/>
              </w:rPr>
            </w:pPr>
          </w:p>
        </w:tc>
        <w:tc>
          <w:tcPr>
            <w:tcW w:w="2346" w:type="dxa"/>
          </w:tcPr>
          <w:p w14:paraId="55A68D3D" w14:textId="77777777" w:rsidR="001C2081" w:rsidRPr="0095755B" w:rsidRDefault="001C2081" w:rsidP="001C2081">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95755B">
              <w:rPr>
                <w:rFonts w:ascii="Arial" w:hAnsi="Arial" w:cs="Arial"/>
                <w:color w:val="000000"/>
              </w:rPr>
              <w:t>If there is no consent, and the trademark owner has a reasonable justification for opposing the sale of the goods, i.e., if goods are altered or deteriorated.</w:t>
            </w:r>
          </w:p>
          <w:p w14:paraId="71853F04" w14:textId="77777777" w:rsidR="001C2081" w:rsidRPr="0095755B" w:rsidRDefault="001C2081" w:rsidP="001C2081">
            <w:pPr>
              <w:cnfStyle w:val="000000100000" w:firstRow="0" w:lastRow="0" w:firstColumn="0" w:lastColumn="0" w:oddVBand="0" w:evenVBand="0" w:oddHBand="1" w:evenHBand="0" w:firstRowFirstColumn="0" w:firstRowLastColumn="0" w:lastRowFirstColumn="0" w:lastRowLastColumn="0"/>
              <w:rPr>
                <w:rFonts w:ascii="Arial" w:hAnsi="Arial" w:cs="Arial"/>
                <w:b/>
              </w:rPr>
            </w:pPr>
          </w:p>
        </w:tc>
      </w:tr>
    </w:tbl>
    <w:p w14:paraId="7175FE3F" w14:textId="77777777" w:rsidR="002D6DF3" w:rsidRPr="00932FE1" w:rsidRDefault="002D6DF3" w:rsidP="002D6DF3">
      <w:pPr>
        <w:rPr>
          <w:rFonts w:ascii="Arial" w:hAnsi="Arial" w:cs="Arial"/>
          <w:b/>
          <w:sz w:val="28"/>
        </w:rPr>
      </w:pPr>
      <w:r w:rsidRPr="00932FE1">
        <w:rPr>
          <w:rFonts w:ascii="Arial" w:hAnsi="Arial" w:cs="Arial"/>
          <w:b/>
          <w:sz w:val="28"/>
        </w:rPr>
        <w:t xml:space="preserve">Assessment of Parallel Imports </w:t>
      </w:r>
    </w:p>
    <w:p w14:paraId="56A7B42A" w14:textId="1474A93C" w:rsidR="002D6DF3" w:rsidRPr="0095755B" w:rsidRDefault="002D6DF3" w:rsidP="002D6DF3">
      <w:pPr>
        <w:rPr>
          <w:rFonts w:ascii="Arial" w:hAnsi="Arial" w:cs="Arial"/>
        </w:rPr>
      </w:pPr>
      <w:r w:rsidRPr="0095755B">
        <w:rPr>
          <w:rFonts w:ascii="Arial" w:hAnsi="Arial" w:cs="Arial"/>
          <w:b/>
        </w:rPr>
        <w:t>Can Unauthorized Parallel Imports Be Prevented From Entering Country?</w:t>
      </w:r>
    </w:p>
    <w:p w14:paraId="7AB7A411" w14:textId="77777777" w:rsidR="002D6DF3" w:rsidRPr="0095755B" w:rsidRDefault="002D6DF3" w:rsidP="002D6DF3">
      <w:pPr>
        <w:spacing w:after="0" w:line="240" w:lineRule="auto"/>
        <w:rPr>
          <w:rFonts w:ascii="Arial" w:eastAsia="Times New Roman" w:hAnsi="Arial" w:cs="Arial"/>
          <w:color w:val="000000"/>
        </w:rPr>
      </w:pPr>
      <w:r w:rsidRPr="0095755B">
        <w:rPr>
          <w:rFonts w:ascii="Arial" w:eastAsia="Times New Roman" w:hAnsi="Arial" w:cs="Arial"/>
          <w:color w:val="000000"/>
        </w:rPr>
        <w:t>Civil litigation; criminal action if there is intent; sometimes criminal tax proceedings.</w:t>
      </w:r>
    </w:p>
    <w:p w14:paraId="721E2732" w14:textId="77777777" w:rsidR="002D6DF3" w:rsidRPr="0095755B" w:rsidRDefault="002D6DF3" w:rsidP="002D6DF3">
      <w:pPr>
        <w:rPr>
          <w:rFonts w:ascii="Arial" w:hAnsi="Arial" w:cs="Arial"/>
          <w:b/>
        </w:rPr>
      </w:pPr>
    </w:p>
    <w:p w14:paraId="09D28F4C" w14:textId="23D0C1CD" w:rsidR="002D6DF3" w:rsidRPr="0095755B" w:rsidRDefault="002D6DF3" w:rsidP="002D6DF3">
      <w:pPr>
        <w:rPr>
          <w:rFonts w:ascii="Arial" w:hAnsi="Arial" w:cs="Arial"/>
          <w:b/>
        </w:rPr>
      </w:pPr>
      <w:r w:rsidRPr="0095755B">
        <w:rPr>
          <w:rFonts w:ascii="Arial" w:hAnsi="Arial" w:cs="Arial"/>
          <w:b/>
        </w:rPr>
        <w:t>Does Customs Support/Assist Trademark Owner With PI?</w:t>
      </w:r>
    </w:p>
    <w:p w14:paraId="366C8D4A" w14:textId="3912FBA5" w:rsidR="002E6474" w:rsidRPr="002E6474" w:rsidRDefault="002D6DF3" w:rsidP="002E6474">
      <w:pPr>
        <w:spacing w:after="0" w:line="240" w:lineRule="auto"/>
        <w:rPr>
          <w:rFonts w:ascii="Arial" w:eastAsia="Times New Roman" w:hAnsi="Arial" w:cs="Arial"/>
          <w:b/>
          <w:color w:val="000000"/>
        </w:rPr>
      </w:pPr>
      <w:r w:rsidRPr="0095755B">
        <w:rPr>
          <w:rFonts w:ascii="Arial" w:eastAsia="Times New Roman" w:hAnsi="Arial" w:cs="Arial"/>
          <w:color w:val="000000"/>
        </w:rPr>
        <w:t>No</w:t>
      </w:r>
      <w:r w:rsidR="002E6474">
        <w:rPr>
          <w:rFonts w:ascii="Arial" w:eastAsia="Times New Roman" w:hAnsi="Arial" w:cs="Arial"/>
          <w:color w:val="000000"/>
        </w:rPr>
        <w:t>, only counterfeit</w:t>
      </w:r>
      <w:r w:rsidR="009652C3" w:rsidRPr="0095755B">
        <w:rPr>
          <w:rFonts w:ascii="Arial" w:eastAsia="Times New Roman" w:hAnsi="Arial" w:cs="Arial"/>
          <w:color w:val="000000"/>
        </w:rPr>
        <w:t>.</w:t>
      </w:r>
      <w:r w:rsidR="002E6474" w:rsidRPr="002E6474">
        <w:rPr>
          <w:rFonts w:ascii="Arial" w:hAnsi="Arial" w:cs="Arial"/>
          <w:color w:val="000000"/>
        </w:rPr>
        <w:t xml:space="preserve"> </w:t>
      </w:r>
      <w:r w:rsidR="00204549">
        <w:rPr>
          <w:rFonts w:ascii="Arial" w:eastAsia="Times New Roman" w:hAnsi="Arial" w:cs="Arial"/>
          <w:color w:val="000000"/>
        </w:rPr>
        <w:t xml:space="preserve">If </w:t>
      </w:r>
      <w:r w:rsidR="002E6474" w:rsidRPr="002E6474">
        <w:rPr>
          <w:rFonts w:ascii="Arial" w:eastAsia="Times New Roman" w:hAnsi="Arial" w:cs="Arial"/>
          <w:color w:val="000000"/>
        </w:rPr>
        <w:t>PI goods are seized by customs</w:t>
      </w:r>
      <w:r w:rsidR="002E6474">
        <w:rPr>
          <w:rFonts w:ascii="Arial" w:eastAsia="Times New Roman" w:hAnsi="Arial" w:cs="Arial"/>
          <w:color w:val="000000"/>
        </w:rPr>
        <w:t xml:space="preserve"> (and turn out not to be counterfeit)</w:t>
      </w:r>
      <w:r w:rsidR="002E6474" w:rsidRPr="002E6474">
        <w:rPr>
          <w:rFonts w:ascii="Arial" w:eastAsia="Times New Roman" w:hAnsi="Arial" w:cs="Arial"/>
          <w:color w:val="000000"/>
        </w:rPr>
        <w:t xml:space="preserve">, one can try to obtain an interim injunction granting the seizure of the goods in the civil courts. </w:t>
      </w:r>
    </w:p>
    <w:p w14:paraId="6DCFF9E6" w14:textId="7B76EC17" w:rsidR="002D6DF3" w:rsidRPr="0095755B" w:rsidRDefault="002D6DF3" w:rsidP="002D6DF3">
      <w:pPr>
        <w:spacing w:after="0" w:line="240" w:lineRule="auto"/>
        <w:rPr>
          <w:rFonts w:ascii="Arial" w:eastAsia="Times New Roman" w:hAnsi="Arial" w:cs="Arial"/>
          <w:color w:val="000000"/>
        </w:rPr>
      </w:pPr>
    </w:p>
    <w:p w14:paraId="5EB2DB99" w14:textId="77777777" w:rsidR="002D6DF3" w:rsidRPr="0095755B" w:rsidRDefault="002D6DF3" w:rsidP="002D6DF3">
      <w:pPr>
        <w:spacing w:after="0" w:line="240" w:lineRule="auto"/>
        <w:rPr>
          <w:rFonts w:ascii="Arial" w:eastAsia="Times New Roman" w:hAnsi="Arial" w:cs="Arial"/>
          <w:b/>
          <w:bCs/>
          <w:color w:val="000000"/>
        </w:rPr>
      </w:pPr>
    </w:p>
    <w:p w14:paraId="0E9F5DEB" w14:textId="1AA7A9B2" w:rsidR="002D6DF3" w:rsidRPr="0095755B" w:rsidRDefault="002D6DF3" w:rsidP="002D6DF3">
      <w:pPr>
        <w:spacing w:after="0" w:line="240" w:lineRule="auto"/>
        <w:rPr>
          <w:rFonts w:ascii="Arial" w:eastAsia="Times New Roman" w:hAnsi="Arial" w:cs="Arial"/>
          <w:b/>
          <w:bCs/>
          <w:color w:val="000000"/>
        </w:rPr>
      </w:pPr>
      <w:r w:rsidRPr="0095755B">
        <w:rPr>
          <w:rFonts w:ascii="Arial" w:eastAsia="Times New Roman" w:hAnsi="Arial" w:cs="Arial"/>
          <w:b/>
          <w:bCs/>
          <w:color w:val="000000"/>
        </w:rPr>
        <w:t>What Procedures Are Available Once PI Enter Country?</w:t>
      </w:r>
    </w:p>
    <w:tbl>
      <w:tblPr>
        <w:tblStyle w:val="GridTable4-Accent21"/>
        <w:tblpPr w:leftFromText="180" w:rightFromText="180" w:vertAnchor="text" w:horzAnchor="page" w:tblpX="8004" w:tblpY="100"/>
        <w:tblW w:w="0" w:type="auto"/>
        <w:tblLook w:val="04A0" w:firstRow="1" w:lastRow="0" w:firstColumn="1" w:lastColumn="0" w:noHBand="0" w:noVBand="1"/>
      </w:tblPr>
      <w:tblGrid>
        <w:gridCol w:w="4242"/>
      </w:tblGrid>
      <w:tr w:rsidR="001C2081" w:rsidRPr="00932FE1" w14:paraId="1DD280BD" w14:textId="77777777" w:rsidTr="001C2081">
        <w:trPr>
          <w:cnfStyle w:val="100000000000" w:firstRow="1" w:lastRow="0" w:firstColumn="0" w:lastColumn="0" w:oddVBand="0" w:evenVBand="0" w:oddHBand="0" w:evenHBand="0" w:firstRowFirstColumn="0" w:firstRowLastColumn="0" w:lastRowFirstColumn="0" w:lastRowLastColumn="0"/>
          <w:trHeight w:val="595"/>
        </w:trPr>
        <w:tc>
          <w:tcPr>
            <w:cnfStyle w:val="001000000000" w:firstRow="0" w:lastRow="0" w:firstColumn="1" w:lastColumn="0" w:oddVBand="0" w:evenVBand="0" w:oddHBand="0" w:evenHBand="0" w:firstRowFirstColumn="0" w:firstRowLastColumn="0" w:lastRowFirstColumn="0" w:lastRowLastColumn="0"/>
            <w:tcW w:w="4242" w:type="dxa"/>
            <w:shd w:val="clear" w:color="auto" w:fill="C00000"/>
          </w:tcPr>
          <w:p w14:paraId="12E2B1FA" w14:textId="77777777" w:rsidR="001C2081" w:rsidRPr="00932FE1" w:rsidRDefault="001C2081" w:rsidP="001C2081">
            <w:pPr>
              <w:rPr>
                <w:rFonts w:ascii="Arial" w:hAnsi="Arial" w:cs="Arial"/>
              </w:rPr>
            </w:pPr>
            <w:r w:rsidRPr="00932FE1">
              <w:rPr>
                <w:rFonts w:ascii="Arial" w:hAnsi="Arial" w:cs="Arial"/>
              </w:rPr>
              <w:t xml:space="preserve">Applicable Legislation </w:t>
            </w:r>
          </w:p>
        </w:tc>
      </w:tr>
      <w:tr w:rsidR="001C2081" w:rsidRPr="00932FE1" w14:paraId="668371C4" w14:textId="77777777" w:rsidTr="001C2081">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4242" w:type="dxa"/>
          </w:tcPr>
          <w:p w14:paraId="2FA19FFD" w14:textId="77777777" w:rsidR="001C2081" w:rsidRPr="005029DC" w:rsidRDefault="001C2081" w:rsidP="001C2081">
            <w:pPr>
              <w:jc w:val="center"/>
              <w:rPr>
                <w:rFonts w:ascii="Arial" w:hAnsi="Arial" w:cs="Arial"/>
                <w:b w:val="0"/>
                <w:color w:val="000000"/>
                <w:szCs w:val="28"/>
              </w:rPr>
            </w:pPr>
            <w:r w:rsidRPr="005029DC">
              <w:rPr>
                <w:rFonts w:ascii="Arial" w:hAnsi="Arial" w:cs="Arial"/>
                <w:b w:val="0"/>
                <w:color w:val="000000"/>
                <w:szCs w:val="28"/>
              </w:rPr>
              <w:t>Section 10b, subsection 1 and 2 of the Trademark Act.</w:t>
            </w:r>
          </w:p>
        </w:tc>
      </w:tr>
    </w:tbl>
    <w:p w14:paraId="5BB069A2" w14:textId="77777777" w:rsidR="002D6DF3" w:rsidRPr="0095755B" w:rsidRDefault="002D6DF3" w:rsidP="002D6DF3">
      <w:pPr>
        <w:spacing w:after="0" w:line="240" w:lineRule="auto"/>
        <w:rPr>
          <w:rFonts w:ascii="Arial" w:eastAsia="Times New Roman" w:hAnsi="Arial" w:cs="Arial"/>
          <w:color w:val="000000"/>
        </w:rPr>
      </w:pPr>
    </w:p>
    <w:p w14:paraId="19D1483E" w14:textId="77777777" w:rsidR="002D6DF3" w:rsidRPr="0095755B" w:rsidRDefault="002D6DF3" w:rsidP="002D6DF3">
      <w:pPr>
        <w:spacing w:after="0" w:line="240" w:lineRule="auto"/>
        <w:rPr>
          <w:rFonts w:ascii="Arial" w:eastAsia="Times New Roman" w:hAnsi="Arial" w:cs="Arial"/>
          <w:color w:val="000000"/>
        </w:rPr>
      </w:pPr>
      <w:r w:rsidRPr="0095755B">
        <w:rPr>
          <w:rFonts w:ascii="Arial" w:eastAsia="Times New Roman" w:hAnsi="Arial" w:cs="Arial"/>
          <w:color w:val="000000"/>
        </w:rPr>
        <w:t>Civil litigation; criminal action if there is intent.</w:t>
      </w:r>
    </w:p>
    <w:p w14:paraId="0CCD2494" w14:textId="77777777" w:rsidR="002D6DF3" w:rsidRPr="0095755B" w:rsidRDefault="002D6DF3" w:rsidP="002D6DF3">
      <w:pPr>
        <w:rPr>
          <w:rFonts w:ascii="Arial" w:hAnsi="Arial" w:cs="Arial"/>
        </w:rPr>
      </w:pPr>
    </w:p>
    <w:p w14:paraId="35010221" w14:textId="77777777" w:rsidR="002D6DF3" w:rsidRPr="0095755B" w:rsidRDefault="002D6DF3" w:rsidP="002D6DF3">
      <w:pPr>
        <w:spacing w:after="0" w:line="240" w:lineRule="auto"/>
        <w:rPr>
          <w:rFonts w:ascii="Arial" w:eastAsia="Times New Roman" w:hAnsi="Arial" w:cs="Arial"/>
          <w:b/>
          <w:bCs/>
          <w:color w:val="000000"/>
        </w:rPr>
      </w:pPr>
      <w:r w:rsidRPr="0095755B">
        <w:rPr>
          <w:rFonts w:ascii="Arial" w:eastAsia="Times New Roman" w:hAnsi="Arial" w:cs="Arial"/>
          <w:b/>
          <w:bCs/>
          <w:color w:val="000000"/>
        </w:rPr>
        <w:t>What Remedies Are Available?</w:t>
      </w:r>
    </w:p>
    <w:p w14:paraId="02BB86F5" w14:textId="77777777" w:rsidR="002D6DF3" w:rsidRPr="0095755B" w:rsidRDefault="002D6DF3" w:rsidP="002D6DF3">
      <w:pPr>
        <w:spacing w:after="0" w:line="240" w:lineRule="auto"/>
        <w:rPr>
          <w:rFonts w:ascii="Arial" w:eastAsia="Times New Roman" w:hAnsi="Arial" w:cs="Arial"/>
          <w:color w:val="000000"/>
        </w:rPr>
      </w:pPr>
    </w:p>
    <w:p w14:paraId="720B1AB7" w14:textId="77777777" w:rsidR="002D6DF3" w:rsidRPr="0095755B" w:rsidRDefault="002D6DF3" w:rsidP="002D6DF3">
      <w:pPr>
        <w:spacing w:after="0" w:line="240" w:lineRule="auto"/>
        <w:rPr>
          <w:rFonts w:ascii="Arial" w:eastAsia="Times New Roman" w:hAnsi="Arial" w:cs="Arial"/>
          <w:color w:val="000000"/>
          <w:szCs w:val="28"/>
        </w:rPr>
      </w:pPr>
      <w:r w:rsidRPr="0095755B">
        <w:rPr>
          <w:rFonts w:ascii="Arial" w:eastAsia="Times New Roman" w:hAnsi="Arial" w:cs="Arial"/>
          <w:color w:val="000000"/>
          <w:szCs w:val="28"/>
        </w:rPr>
        <w:t>Seizure/destruction; seizure of containers and devices; cease and desist orders; damages and compensation; information on origin of goods; publication of judgment; fines and imprisonment</w:t>
      </w:r>
      <w:r w:rsidR="009652C3" w:rsidRPr="0095755B">
        <w:rPr>
          <w:rFonts w:ascii="Arial" w:eastAsia="Times New Roman" w:hAnsi="Arial" w:cs="Arial"/>
          <w:color w:val="000000"/>
          <w:szCs w:val="28"/>
        </w:rPr>
        <w:t>.</w:t>
      </w:r>
    </w:p>
    <w:p w14:paraId="2F0CD34C" w14:textId="77777777" w:rsidR="00C70AED" w:rsidRPr="00932FE1" w:rsidRDefault="00C70AED">
      <w:pPr>
        <w:rPr>
          <w:rFonts w:ascii="Arial" w:hAnsi="Arial" w:cs="Arial"/>
          <w:b/>
          <w:sz w:val="24"/>
        </w:rPr>
      </w:pPr>
    </w:p>
    <w:p w14:paraId="1A12C4FB" w14:textId="77777777" w:rsidR="00C70AED" w:rsidRPr="00932FE1" w:rsidRDefault="00C70AED">
      <w:pPr>
        <w:rPr>
          <w:rFonts w:ascii="Arial" w:hAnsi="Arial" w:cs="Arial"/>
          <w:b/>
          <w:sz w:val="24"/>
        </w:rPr>
      </w:pPr>
    </w:p>
    <w:p w14:paraId="5D1B97C4" w14:textId="77777777" w:rsidR="00C70AED" w:rsidRPr="00932FE1" w:rsidRDefault="00C70AED">
      <w:pPr>
        <w:rPr>
          <w:rFonts w:ascii="Arial" w:hAnsi="Arial" w:cs="Arial"/>
          <w:b/>
          <w:sz w:val="24"/>
        </w:rPr>
      </w:pPr>
    </w:p>
    <w:p w14:paraId="069A1818" w14:textId="77777777" w:rsidR="00ED5030" w:rsidRPr="00932FE1" w:rsidRDefault="000831FD" w:rsidP="00ED5030">
      <w:pPr>
        <w:rPr>
          <w:rFonts w:ascii="Arial" w:hAnsi="Arial" w:cs="Arial"/>
          <w:noProof/>
        </w:rPr>
      </w:pPr>
      <w:r w:rsidRPr="00932FE1">
        <w:rPr>
          <w:rFonts w:ascii="Arial" w:hAnsi="Arial" w:cs="Arial"/>
          <w:noProof/>
        </w:rPr>
        <w:drawing>
          <wp:anchor distT="0" distB="0" distL="114300" distR="114300" simplePos="0" relativeHeight="252089343" behindDoc="0" locked="0" layoutInCell="1" allowOverlap="1" wp14:anchorId="11BF7DBF" wp14:editId="7A47B737">
            <wp:simplePos x="0" y="0"/>
            <wp:positionH relativeFrom="page">
              <wp:align>right</wp:align>
            </wp:positionH>
            <wp:positionV relativeFrom="page">
              <wp:posOffset>8131175</wp:posOffset>
            </wp:positionV>
            <wp:extent cx="7763510" cy="1092200"/>
            <wp:effectExtent l="0" t="0" r="8890" b="0"/>
            <wp:wrapNone/>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7763510" cy="1092200"/>
                    </a:xfrm>
                    <a:prstGeom prst="rect">
                      <a:avLst/>
                    </a:prstGeom>
                  </pic:spPr>
                </pic:pic>
              </a:graphicData>
            </a:graphic>
            <wp14:sizeRelH relativeFrom="page">
              <wp14:pctWidth>0</wp14:pctWidth>
            </wp14:sizeRelH>
            <wp14:sizeRelV relativeFrom="page">
              <wp14:pctHeight>0</wp14:pctHeight>
            </wp14:sizeRelV>
          </wp:anchor>
        </w:drawing>
      </w:r>
      <w:r w:rsidR="007D7491" w:rsidRPr="00932FE1">
        <w:rPr>
          <w:rFonts w:ascii="Arial" w:hAnsi="Arial" w:cs="Arial"/>
          <w:b/>
          <w:sz w:val="24"/>
        </w:rPr>
        <w:br w:type="page"/>
      </w:r>
    </w:p>
    <w:tbl>
      <w:tblPr>
        <w:tblStyle w:val="GridTable4-Accent21"/>
        <w:tblpPr w:leftFromText="180" w:rightFromText="180" w:vertAnchor="text" w:horzAnchor="page" w:tblpX="7621" w:tblpY="582"/>
        <w:tblW w:w="0" w:type="auto"/>
        <w:tblLook w:val="04A0" w:firstRow="1" w:lastRow="0" w:firstColumn="1" w:lastColumn="0" w:noHBand="0" w:noVBand="1"/>
      </w:tblPr>
      <w:tblGrid>
        <w:gridCol w:w="2449"/>
        <w:gridCol w:w="2169"/>
      </w:tblGrid>
      <w:tr w:rsidR="00ED5030" w:rsidRPr="00932FE1" w14:paraId="120222C4" w14:textId="77777777" w:rsidTr="003C57B1">
        <w:trPr>
          <w:cnfStyle w:val="100000000000" w:firstRow="1" w:lastRow="0" w:firstColumn="0" w:lastColumn="0" w:oddVBand="0" w:evenVBand="0" w:oddHBand="0" w:evenHBand="0" w:firstRowFirstColumn="0" w:firstRowLastColumn="0" w:lastRowFirstColumn="0" w:lastRowLastColumn="0"/>
          <w:trHeight w:val="516"/>
        </w:trPr>
        <w:tc>
          <w:tcPr>
            <w:cnfStyle w:val="001000000000" w:firstRow="0" w:lastRow="0" w:firstColumn="1" w:lastColumn="0" w:oddVBand="0" w:evenVBand="0" w:oddHBand="0" w:evenHBand="0" w:firstRowFirstColumn="0" w:firstRowLastColumn="0" w:lastRowFirstColumn="0" w:lastRowLastColumn="0"/>
            <w:tcW w:w="2449" w:type="dxa"/>
            <w:shd w:val="clear" w:color="auto" w:fill="C00000"/>
          </w:tcPr>
          <w:p w14:paraId="609AF4AF" w14:textId="77777777" w:rsidR="00ED5030" w:rsidRPr="00932FE1" w:rsidRDefault="00ED5030" w:rsidP="003C57B1">
            <w:pPr>
              <w:rPr>
                <w:rFonts w:ascii="Arial" w:hAnsi="Arial" w:cs="Arial"/>
              </w:rPr>
            </w:pPr>
            <w:r w:rsidRPr="00932FE1">
              <w:rPr>
                <w:rFonts w:ascii="Arial" w:hAnsi="Arial" w:cs="Arial"/>
              </w:rPr>
              <w:lastRenderedPageBreak/>
              <w:t>Type of Exhaustion</w:t>
            </w:r>
          </w:p>
        </w:tc>
        <w:tc>
          <w:tcPr>
            <w:tcW w:w="2169" w:type="dxa"/>
            <w:shd w:val="clear" w:color="auto" w:fill="C00000"/>
          </w:tcPr>
          <w:p w14:paraId="33A9BE9C" w14:textId="77777777" w:rsidR="00ED5030" w:rsidRPr="00932FE1" w:rsidRDefault="00ED5030" w:rsidP="003C57B1">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932FE1">
              <w:rPr>
                <w:rFonts w:ascii="Arial" w:hAnsi="Arial" w:cs="Arial"/>
              </w:rPr>
              <w:t>Exceptions to Exhaustion</w:t>
            </w:r>
          </w:p>
        </w:tc>
      </w:tr>
      <w:tr w:rsidR="00ED5030" w:rsidRPr="00932FE1" w14:paraId="0646206E" w14:textId="77777777" w:rsidTr="0095755B">
        <w:trPr>
          <w:cnfStyle w:val="000000100000" w:firstRow="0" w:lastRow="0" w:firstColumn="0" w:lastColumn="0" w:oddVBand="0" w:evenVBand="0" w:oddHBand="1" w:evenHBand="0" w:firstRowFirstColumn="0" w:firstRowLastColumn="0" w:lastRowFirstColumn="0" w:lastRowLastColumn="0"/>
          <w:trHeight w:val="1624"/>
        </w:trPr>
        <w:tc>
          <w:tcPr>
            <w:cnfStyle w:val="001000000000" w:firstRow="0" w:lastRow="0" w:firstColumn="1" w:lastColumn="0" w:oddVBand="0" w:evenVBand="0" w:oddHBand="0" w:evenHBand="0" w:firstRowFirstColumn="0" w:firstRowLastColumn="0" w:lastRowFirstColumn="0" w:lastRowLastColumn="0"/>
            <w:tcW w:w="2449" w:type="dxa"/>
            <w:shd w:val="clear" w:color="auto" w:fill="auto"/>
          </w:tcPr>
          <w:p w14:paraId="76FC869A" w14:textId="77777777" w:rsidR="00ED5030" w:rsidRPr="005029DC" w:rsidRDefault="00ED5030" w:rsidP="003C57B1">
            <w:pPr>
              <w:rPr>
                <w:rFonts w:ascii="Arial" w:hAnsi="Arial" w:cs="Arial"/>
                <w:b w:val="0"/>
                <w:color w:val="000000"/>
                <w:szCs w:val="28"/>
              </w:rPr>
            </w:pPr>
            <w:r w:rsidRPr="005029DC">
              <w:rPr>
                <w:rFonts w:ascii="Arial" w:hAnsi="Arial" w:cs="Arial"/>
                <w:b w:val="0"/>
                <w:color w:val="000000"/>
                <w:szCs w:val="28"/>
              </w:rPr>
              <w:t>International</w:t>
            </w:r>
          </w:p>
          <w:p w14:paraId="50C4B423" w14:textId="77777777" w:rsidR="00ED5030" w:rsidRPr="0095755B" w:rsidRDefault="00ED5030" w:rsidP="003C57B1">
            <w:pPr>
              <w:rPr>
                <w:rFonts w:ascii="Arial" w:hAnsi="Arial" w:cs="Arial"/>
                <w:b w:val="0"/>
              </w:rPr>
            </w:pPr>
          </w:p>
        </w:tc>
        <w:tc>
          <w:tcPr>
            <w:tcW w:w="2169" w:type="dxa"/>
            <w:shd w:val="clear" w:color="auto" w:fill="auto"/>
          </w:tcPr>
          <w:p w14:paraId="253F75AA" w14:textId="77777777" w:rsidR="00ED5030" w:rsidRPr="0095755B" w:rsidRDefault="00ED5030" w:rsidP="003C57B1">
            <w:pPr>
              <w:cnfStyle w:val="000000100000" w:firstRow="0" w:lastRow="0" w:firstColumn="0" w:lastColumn="0" w:oddVBand="0" w:evenVBand="0" w:oddHBand="1" w:evenHBand="0" w:firstRowFirstColumn="0" w:firstRowLastColumn="0" w:lastRowFirstColumn="0" w:lastRowLastColumn="0"/>
              <w:rPr>
                <w:rFonts w:ascii="Arial" w:hAnsi="Arial" w:cs="Arial"/>
                <w:color w:val="000000"/>
                <w:szCs w:val="28"/>
              </w:rPr>
            </w:pPr>
            <w:r w:rsidRPr="0095755B">
              <w:rPr>
                <w:rFonts w:ascii="Arial" w:hAnsi="Arial" w:cs="Arial"/>
                <w:color w:val="000000"/>
                <w:szCs w:val="28"/>
              </w:rPr>
              <w:t>Possible exceptions include already restricted or prohibited goods and essential goods.</w:t>
            </w:r>
          </w:p>
          <w:p w14:paraId="0E91B129" w14:textId="77777777" w:rsidR="00ED5030" w:rsidRPr="0095755B" w:rsidRDefault="00ED5030" w:rsidP="003C57B1">
            <w:pPr>
              <w:cnfStyle w:val="000000100000" w:firstRow="0" w:lastRow="0" w:firstColumn="0" w:lastColumn="0" w:oddVBand="0" w:evenVBand="0" w:oddHBand="1" w:evenHBand="0" w:firstRowFirstColumn="0" w:firstRowLastColumn="0" w:lastRowFirstColumn="0" w:lastRowLastColumn="0"/>
              <w:rPr>
                <w:rFonts w:ascii="Arial" w:hAnsi="Arial" w:cs="Arial"/>
              </w:rPr>
            </w:pPr>
          </w:p>
        </w:tc>
      </w:tr>
    </w:tbl>
    <w:p w14:paraId="4B56C7B8" w14:textId="77777777" w:rsidR="007D7491" w:rsidRPr="00932FE1" w:rsidRDefault="001A39A8" w:rsidP="003C57B1">
      <w:pPr>
        <w:pStyle w:val="Heading1"/>
        <w:pBdr>
          <w:bottom w:val="single" w:sz="4" w:space="1" w:color="auto"/>
        </w:pBdr>
        <w:rPr>
          <w:rFonts w:ascii="Arial" w:hAnsi="Arial" w:cs="Arial"/>
          <w:sz w:val="36"/>
        </w:rPr>
      </w:pPr>
      <w:bookmarkStart w:id="13" w:name="_Toc497903934"/>
      <w:r w:rsidRPr="00932FE1">
        <w:rPr>
          <w:rFonts w:ascii="Arial" w:hAnsi="Arial" w:cs="Arial"/>
          <w:sz w:val="36"/>
        </w:rPr>
        <w:t>Bahrain</w:t>
      </w:r>
      <w:bookmarkEnd w:id="13"/>
    </w:p>
    <w:p w14:paraId="5B38BAAE" w14:textId="77777777" w:rsidR="00495130" w:rsidRPr="00932FE1" w:rsidRDefault="00ED5030" w:rsidP="00495130">
      <w:pPr>
        <w:rPr>
          <w:rFonts w:ascii="Arial" w:hAnsi="Arial" w:cs="Arial"/>
          <w:b/>
          <w:sz w:val="28"/>
        </w:rPr>
      </w:pPr>
      <w:r w:rsidRPr="00932FE1">
        <w:rPr>
          <w:rFonts w:ascii="Arial" w:hAnsi="Arial" w:cs="Arial"/>
          <w:noProof/>
          <w:sz w:val="28"/>
        </w:rPr>
        <w:drawing>
          <wp:anchor distT="0" distB="0" distL="114300" distR="114300" simplePos="0" relativeHeight="251675647" behindDoc="1" locked="0" layoutInCell="1" allowOverlap="1" wp14:anchorId="2C4CA6FA" wp14:editId="13AE912D">
            <wp:simplePos x="0" y="0"/>
            <wp:positionH relativeFrom="margin">
              <wp:align>center</wp:align>
            </wp:positionH>
            <wp:positionV relativeFrom="paragraph">
              <wp:posOffset>13335</wp:posOffset>
            </wp:positionV>
            <wp:extent cx="4654550" cy="6896100"/>
            <wp:effectExtent l="0" t="0" r="0" b="0"/>
            <wp:wrapNone/>
            <wp:docPr id="7" name="Picture 7" descr="http://mapsof.net/uploads/static-maps/Bahrain_flag_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apsof.net/uploads/static-maps/Bahrain_flag_map.png"/>
                    <pic:cNvPicPr>
                      <a:picLocks noChangeAspect="1" noChangeArrowheads="1"/>
                    </pic:cNvPicPr>
                  </pic:nvPicPr>
                  <pic:blipFill>
                    <a:blip r:embed="rId21">
                      <a:lum bright="70000" contrast="-70000"/>
                      <a:extLst>
                        <a:ext uri="{28A0092B-C50C-407E-A947-70E740481C1C}">
                          <a14:useLocalDpi xmlns:a14="http://schemas.microsoft.com/office/drawing/2010/main" val="0"/>
                        </a:ext>
                      </a:extLst>
                    </a:blip>
                    <a:srcRect/>
                    <a:stretch>
                      <a:fillRect/>
                    </a:stretch>
                  </pic:blipFill>
                  <pic:spPr bwMode="auto">
                    <a:xfrm>
                      <a:off x="0" y="0"/>
                      <a:ext cx="4654550" cy="6896100"/>
                    </a:xfrm>
                    <a:prstGeom prst="rect">
                      <a:avLst/>
                    </a:prstGeom>
                    <a:noFill/>
                    <a:ln>
                      <a:noFill/>
                    </a:ln>
                  </pic:spPr>
                </pic:pic>
              </a:graphicData>
            </a:graphic>
            <wp14:sizeRelH relativeFrom="page">
              <wp14:pctWidth>0</wp14:pctWidth>
            </wp14:sizeRelH>
            <wp14:sizeRelV relativeFrom="page">
              <wp14:pctHeight>0</wp14:pctHeight>
            </wp14:sizeRelV>
          </wp:anchor>
        </w:drawing>
      </w:r>
      <w:r w:rsidR="00495130" w:rsidRPr="00932FE1">
        <w:rPr>
          <w:rFonts w:ascii="Arial" w:hAnsi="Arial" w:cs="Arial"/>
          <w:b/>
          <w:sz w:val="28"/>
        </w:rPr>
        <w:t xml:space="preserve">Assessment of Parallel Imports </w:t>
      </w:r>
    </w:p>
    <w:p w14:paraId="2A5E8113" w14:textId="77777777" w:rsidR="00495130" w:rsidRPr="00932FE1" w:rsidRDefault="00495130" w:rsidP="00495130">
      <w:pPr>
        <w:rPr>
          <w:rFonts w:ascii="Arial" w:hAnsi="Arial" w:cs="Arial"/>
        </w:rPr>
      </w:pPr>
      <w:r w:rsidRPr="00932FE1">
        <w:rPr>
          <w:rFonts w:ascii="Arial" w:hAnsi="Arial" w:cs="Arial"/>
          <w:b/>
        </w:rPr>
        <w:t>Can Unauthorized Parallel Imports Be Prevented From Entering Country?</w:t>
      </w:r>
    </w:p>
    <w:tbl>
      <w:tblPr>
        <w:tblStyle w:val="GridTable4-Accent21"/>
        <w:tblpPr w:leftFromText="180" w:rightFromText="180" w:vertAnchor="text" w:horzAnchor="page" w:tblpX="7613" w:tblpY="1082"/>
        <w:tblW w:w="0" w:type="auto"/>
        <w:tblLook w:val="04A0" w:firstRow="1" w:lastRow="0" w:firstColumn="1" w:lastColumn="0" w:noHBand="0" w:noVBand="1"/>
      </w:tblPr>
      <w:tblGrid>
        <w:gridCol w:w="4630"/>
      </w:tblGrid>
      <w:tr w:rsidR="003C57B1" w:rsidRPr="00932FE1" w14:paraId="0AF31222" w14:textId="77777777" w:rsidTr="005F26AE">
        <w:trPr>
          <w:cnfStyle w:val="100000000000" w:firstRow="1" w:lastRow="0" w:firstColumn="0" w:lastColumn="0" w:oddVBand="0" w:evenVBand="0" w:oddHBand="0"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4630" w:type="dxa"/>
            <w:shd w:val="clear" w:color="auto" w:fill="C00000"/>
          </w:tcPr>
          <w:p w14:paraId="068A83E8" w14:textId="77777777" w:rsidR="003C57B1" w:rsidRPr="00932FE1" w:rsidRDefault="003C57B1" w:rsidP="005F26AE">
            <w:pPr>
              <w:rPr>
                <w:rFonts w:ascii="Arial" w:eastAsia="Times New Roman" w:hAnsi="Arial" w:cs="Arial"/>
                <w:color w:val="000000"/>
                <w:szCs w:val="28"/>
              </w:rPr>
            </w:pPr>
            <w:r w:rsidRPr="00932FE1">
              <w:rPr>
                <w:rFonts w:ascii="Arial" w:eastAsia="Times New Roman" w:hAnsi="Arial" w:cs="Arial"/>
                <w:szCs w:val="28"/>
              </w:rPr>
              <w:t>Additional Comments</w:t>
            </w:r>
          </w:p>
        </w:tc>
      </w:tr>
      <w:tr w:rsidR="003C57B1" w:rsidRPr="00932FE1" w14:paraId="6F3944AF" w14:textId="77777777" w:rsidTr="005F26AE">
        <w:trPr>
          <w:cnfStyle w:val="000000100000" w:firstRow="0" w:lastRow="0" w:firstColumn="0" w:lastColumn="0" w:oddVBand="0" w:evenVBand="0" w:oddHBand="1" w:evenHBand="0" w:firstRowFirstColumn="0" w:firstRowLastColumn="0" w:lastRowFirstColumn="0" w:lastRowLastColumn="0"/>
          <w:trHeight w:val="1438"/>
        </w:trPr>
        <w:tc>
          <w:tcPr>
            <w:cnfStyle w:val="001000000000" w:firstRow="0" w:lastRow="0" w:firstColumn="1" w:lastColumn="0" w:oddVBand="0" w:evenVBand="0" w:oddHBand="0" w:evenHBand="0" w:firstRowFirstColumn="0" w:firstRowLastColumn="0" w:lastRowFirstColumn="0" w:lastRowLastColumn="0"/>
            <w:tcW w:w="4630" w:type="dxa"/>
            <w:shd w:val="clear" w:color="auto" w:fill="auto"/>
          </w:tcPr>
          <w:p w14:paraId="2A0B5455" w14:textId="77777777" w:rsidR="003C57B1" w:rsidRPr="005029DC" w:rsidRDefault="003C57B1" w:rsidP="005F26AE">
            <w:pPr>
              <w:rPr>
                <w:rFonts w:ascii="Arial" w:eastAsia="Times New Roman" w:hAnsi="Arial" w:cs="Arial"/>
                <w:b w:val="0"/>
                <w:color w:val="000000"/>
                <w:szCs w:val="28"/>
              </w:rPr>
            </w:pPr>
            <w:r w:rsidRPr="005029DC">
              <w:rPr>
                <w:rFonts w:ascii="Arial" w:eastAsia="Times New Roman" w:hAnsi="Arial" w:cs="Arial"/>
                <w:b w:val="0"/>
                <w:color w:val="000000"/>
                <w:szCs w:val="28"/>
              </w:rPr>
              <w:t xml:space="preserve">"The law is still developing in this jurisdiction and it will be a matter of time for the country to align its import regulations and agency laws to restrict the incoming of parallel imported goods. Moreover, they also need to strictly implement the law that’s presently available so that parallel imports may be restrained with the aid of prevalent commercial law provisions. </w:t>
            </w:r>
          </w:p>
          <w:p w14:paraId="0FAEFA47" w14:textId="77777777" w:rsidR="003C57B1" w:rsidRPr="005029DC" w:rsidRDefault="003C57B1" w:rsidP="005F26AE">
            <w:pPr>
              <w:rPr>
                <w:rFonts w:ascii="Arial" w:eastAsia="Times New Roman" w:hAnsi="Arial" w:cs="Arial"/>
                <w:b w:val="0"/>
                <w:color w:val="000000"/>
                <w:szCs w:val="28"/>
              </w:rPr>
            </w:pPr>
          </w:p>
          <w:p w14:paraId="46C42E83" w14:textId="7B9F80D0" w:rsidR="003C57B1" w:rsidRPr="00932FE1" w:rsidRDefault="003C57B1" w:rsidP="00B32E9D">
            <w:pPr>
              <w:rPr>
                <w:rFonts w:ascii="Arial" w:eastAsia="Times New Roman" w:hAnsi="Arial" w:cs="Arial"/>
                <w:color w:val="000000"/>
                <w:szCs w:val="28"/>
              </w:rPr>
            </w:pPr>
            <w:r w:rsidRPr="005029DC">
              <w:rPr>
                <w:rFonts w:ascii="Arial" w:eastAsia="Times New Roman" w:hAnsi="Arial" w:cs="Arial"/>
                <w:b w:val="0"/>
                <w:color w:val="000000"/>
                <w:szCs w:val="28"/>
              </w:rPr>
              <w:t>Bahrain typically follows the doctrine of international exhaustion of rights, by way of which, once the product under a mark is circulated in the market, the IP rights of commercial exploitation ceases to exist. Article 44 (2) of the Trademark law mentions that none of the enforcement provisions are applicable if products already circulated in the market in the country of export by the trademark owner or at its consent. Further, the Commercial law also provides under article 67 (1) that "The name or trade name of the seller may not be put on products imported from a country other than that where the sale is carried out". This makes it difficult to restrain PI</w:t>
            </w:r>
            <w:r w:rsidR="00B32E9D" w:rsidRPr="005029DC">
              <w:rPr>
                <w:rFonts w:ascii="Arial" w:eastAsia="Times New Roman" w:hAnsi="Arial" w:cs="Arial"/>
                <w:b w:val="0"/>
                <w:color w:val="000000"/>
                <w:szCs w:val="28"/>
              </w:rPr>
              <w:t>’s</w:t>
            </w:r>
            <w:r w:rsidRPr="005029DC">
              <w:rPr>
                <w:rFonts w:ascii="Arial" w:eastAsia="Times New Roman" w:hAnsi="Arial" w:cs="Arial"/>
                <w:b w:val="0"/>
                <w:color w:val="000000"/>
                <w:szCs w:val="28"/>
              </w:rPr>
              <w:t xml:space="preserve"> from being restrained to enter the market as the country of origin is not being mentioned."</w:t>
            </w:r>
          </w:p>
        </w:tc>
      </w:tr>
    </w:tbl>
    <w:p w14:paraId="030CD966" w14:textId="77777777" w:rsidR="00ED5030" w:rsidRPr="00932FE1" w:rsidRDefault="00ED5030" w:rsidP="00ED5030">
      <w:pPr>
        <w:spacing w:after="0" w:line="240" w:lineRule="auto"/>
        <w:rPr>
          <w:rFonts w:ascii="Arial" w:eastAsia="Times New Roman" w:hAnsi="Arial" w:cs="Arial"/>
          <w:color w:val="000000"/>
          <w:szCs w:val="28"/>
        </w:rPr>
      </w:pPr>
      <w:r w:rsidRPr="00932FE1">
        <w:rPr>
          <w:rFonts w:ascii="Arial" w:eastAsia="Times New Roman" w:hAnsi="Arial" w:cs="Arial"/>
          <w:color w:val="000000"/>
          <w:szCs w:val="28"/>
        </w:rPr>
        <w:t>Given that the Bahrain local laws are subject to international exhaustion of rights, the brand owners do not have rights to prevent entry of parallel imports in the local markets. However, as a part of contractual obligation with specific clauses being mentioned in exclusive agency agreements, exclusive agents may restrain the import of goods in the country by a third party.  Further, the commercial law Decree No. 7 of 1987 provides, that where the quantity, measurements, weight, volume, size, origin or the ingredients used in its composition, are of the nature which affect the valuation of the product, the Minister of Commerce may issue a resolution prohibiting the import, sale or offering for the sale of such products unless they carry one or more the foregoing particulars. In view of this provision, parallel imports may be restrained on the basis of commercial laws.</w:t>
      </w:r>
    </w:p>
    <w:p w14:paraId="1EFCE038" w14:textId="77777777" w:rsidR="00EE5B44" w:rsidRPr="00932FE1" w:rsidRDefault="00EE5B44" w:rsidP="00495130">
      <w:pPr>
        <w:rPr>
          <w:rFonts w:ascii="Arial" w:hAnsi="Arial" w:cs="Arial"/>
          <w:b/>
        </w:rPr>
      </w:pPr>
    </w:p>
    <w:p w14:paraId="663286BB" w14:textId="2D25CB6F" w:rsidR="00495130" w:rsidRPr="00932FE1" w:rsidRDefault="00495130" w:rsidP="00495130">
      <w:pPr>
        <w:rPr>
          <w:rFonts w:ascii="Arial" w:hAnsi="Arial" w:cs="Arial"/>
          <w:b/>
        </w:rPr>
      </w:pPr>
      <w:r w:rsidRPr="00932FE1">
        <w:rPr>
          <w:rFonts w:ascii="Arial" w:hAnsi="Arial" w:cs="Arial"/>
          <w:b/>
        </w:rPr>
        <w:t>Does Customs Support/Assist Trademark Owner With PI?</w:t>
      </w:r>
    </w:p>
    <w:p w14:paraId="3B67A23B" w14:textId="77777777" w:rsidR="00ED5030" w:rsidRPr="00932FE1" w:rsidRDefault="00ED5030" w:rsidP="00ED5030">
      <w:pPr>
        <w:spacing w:after="0" w:line="240" w:lineRule="auto"/>
        <w:rPr>
          <w:rFonts w:ascii="Arial" w:eastAsia="Times New Roman" w:hAnsi="Arial" w:cs="Arial"/>
          <w:color w:val="000000"/>
          <w:sz w:val="24"/>
          <w:szCs w:val="28"/>
        </w:rPr>
      </w:pPr>
      <w:r w:rsidRPr="00932FE1">
        <w:rPr>
          <w:rFonts w:ascii="Arial" w:eastAsia="Times New Roman" w:hAnsi="Arial" w:cs="Arial"/>
          <w:color w:val="000000"/>
          <w:szCs w:val="28"/>
        </w:rPr>
        <w:t>While the customs law in Bahrain has specific provisions to take action against counterfeits and against prohibited/restricted goods, there is nothing specifically mentioned in the law for parallel imported goods</w:t>
      </w:r>
      <w:r w:rsidRPr="00932FE1">
        <w:rPr>
          <w:rFonts w:ascii="Arial" w:eastAsia="Times New Roman" w:hAnsi="Arial" w:cs="Arial"/>
          <w:color w:val="000000"/>
          <w:sz w:val="24"/>
          <w:szCs w:val="28"/>
        </w:rPr>
        <w:t xml:space="preserve">. </w:t>
      </w:r>
    </w:p>
    <w:p w14:paraId="11C7734C" w14:textId="77777777" w:rsidR="00495130" w:rsidRPr="00932FE1" w:rsidRDefault="00495130" w:rsidP="00495130">
      <w:pPr>
        <w:spacing w:after="0" w:line="240" w:lineRule="auto"/>
        <w:rPr>
          <w:rFonts w:ascii="Arial" w:eastAsia="Times New Roman" w:hAnsi="Arial" w:cs="Arial"/>
          <w:b/>
          <w:bCs/>
          <w:color w:val="000000"/>
        </w:rPr>
      </w:pPr>
    </w:p>
    <w:p w14:paraId="2B9EF77D" w14:textId="1DFA3CE4" w:rsidR="00495130" w:rsidRPr="00932FE1" w:rsidRDefault="00495130" w:rsidP="00ED5030">
      <w:pPr>
        <w:spacing w:after="0" w:line="240" w:lineRule="auto"/>
        <w:rPr>
          <w:rFonts w:ascii="Arial" w:eastAsia="Times New Roman" w:hAnsi="Arial" w:cs="Arial"/>
          <w:b/>
          <w:bCs/>
          <w:color w:val="000000"/>
        </w:rPr>
      </w:pPr>
      <w:r w:rsidRPr="00932FE1">
        <w:rPr>
          <w:rFonts w:ascii="Arial" w:eastAsia="Times New Roman" w:hAnsi="Arial" w:cs="Arial"/>
          <w:b/>
          <w:bCs/>
          <w:color w:val="000000"/>
        </w:rPr>
        <w:t>What Procedures Are Ava</w:t>
      </w:r>
      <w:r w:rsidR="00ED5030" w:rsidRPr="00932FE1">
        <w:rPr>
          <w:rFonts w:ascii="Arial" w:eastAsia="Times New Roman" w:hAnsi="Arial" w:cs="Arial"/>
          <w:b/>
          <w:bCs/>
          <w:color w:val="000000"/>
        </w:rPr>
        <w:t>ilable Once PI Enter Country?</w:t>
      </w:r>
    </w:p>
    <w:p w14:paraId="0C8937D3" w14:textId="77777777" w:rsidR="00ED5030" w:rsidRPr="00932FE1" w:rsidRDefault="00ED5030" w:rsidP="00ED5030">
      <w:pPr>
        <w:spacing w:after="0" w:line="240" w:lineRule="auto"/>
        <w:rPr>
          <w:rFonts w:ascii="Arial" w:eastAsia="Times New Roman" w:hAnsi="Arial" w:cs="Arial"/>
          <w:b/>
          <w:bCs/>
          <w:color w:val="000000"/>
        </w:rPr>
      </w:pPr>
    </w:p>
    <w:p w14:paraId="072F6316" w14:textId="77777777" w:rsidR="00ED5030" w:rsidRPr="00932FE1" w:rsidRDefault="00ED5030" w:rsidP="00ED5030">
      <w:pPr>
        <w:rPr>
          <w:rFonts w:ascii="Arial" w:hAnsi="Arial" w:cs="Arial"/>
        </w:rPr>
      </w:pPr>
      <w:r w:rsidRPr="00932FE1">
        <w:rPr>
          <w:rFonts w:ascii="Arial" w:hAnsi="Arial" w:cs="Arial"/>
        </w:rPr>
        <w:t>None.</w:t>
      </w:r>
    </w:p>
    <w:p w14:paraId="2DBFA5F4" w14:textId="77777777" w:rsidR="005029DC" w:rsidRDefault="005029DC" w:rsidP="00495130">
      <w:pPr>
        <w:spacing w:after="0" w:line="240" w:lineRule="auto"/>
        <w:rPr>
          <w:rFonts w:ascii="Arial" w:eastAsia="Times New Roman" w:hAnsi="Arial" w:cs="Arial"/>
          <w:b/>
          <w:bCs/>
          <w:color w:val="000000"/>
        </w:rPr>
      </w:pPr>
    </w:p>
    <w:p w14:paraId="2C4E465A" w14:textId="77777777" w:rsidR="005029DC" w:rsidRDefault="005029DC" w:rsidP="00495130">
      <w:pPr>
        <w:spacing w:after="0" w:line="240" w:lineRule="auto"/>
        <w:rPr>
          <w:rFonts w:ascii="Arial" w:eastAsia="Times New Roman" w:hAnsi="Arial" w:cs="Arial"/>
          <w:b/>
          <w:bCs/>
          <w:color w:val="000000"/>
        </w:rPr>
      </w:pPr>
    </w:p>
    <w:p w14:paraId="51EDB3D3" w14:textId="77777777" w:rsidR="005029DC" w:rsidRDefault="005029DC" w:rsidP="00495130">
      <w:pPr>
        <w:spacing w:after="0" w:line="240" w:lineRule="auto"/>
        <w:rPr>
          <w:rFonts w:ascii="Arial" w:eastAsia="Times New Roman" w:hAnsi="Arial" w:cs="Arial"/>
          <w:b/>
          <w:bCs/>
          <w:color w:val="000000"/>
        </w:rPr>
      </w:pPr>
    </w:p>
    <w:p w14:paraId="27188A48" w14:textId="77777777" w:rsidR="005029DC" w:rsidRDefault="005029DC" w:rsidP="00495130">
      <w:pPr>
        <w:spacing w:after="0" w:line="240" w:lineRule="auto"/>
        <w:rPr>
          <w:rFonts w:ascii="Arial" w:eastAsia="Times New Roman" w:hAnsi="Arial" w:cs="Arial"/>
          <w:b/>
          <w:bCs/>
          <w:color w:val="000000"/>
        </w:rPr>
      </w:pPr>
    </w:p>
    <w:p w14:paraId="737DC3D2" w14:textId="77777777" w:rsidR="005029DC" w:rsidRDefault="005029DC" w:rsidP="00495130">
      <w:pPr>
        <w:spacing w:after="0" w:line="240" w:lineRule="auto"/>
        <w:rPr>
          <w:rFonts w:ascii="Arial" w:eastAsia="Times New Roman" w:hAnsi="Arial" w:cs="Arial"/>
          <w:b/>
          <w:bCs/>
          <w:color w:val="000000"/>
        </w:rPr>
      </w:pPr>
    </w:p>
    <w:p w14:paraId="3ACE3D0F" w14:textId="77777777" w:rsidR="005029DC" w:rsidRDefault="005029DC" w:rsidP="00495130">
      <w:pPr>
        <w:spacing w:after="0" w:line="240" w:lineRule="auto"/>
        <w:rPr>
          <w:rFonts w:ascii="Arial" w:eastAsia="Times New Roman" w:hAnsi="Arial" w:cs="Arial"/>
          <w:b/>
          <w:bCs/>
          <w:color w:val="000000"/>
        </w:rPr>
      </w:pPr>
    </w:p>
    <w:p w14:paraId="15094656" w14:textId="77777777" w:rsidR="005029DC" w:rsidRDefault="005029DC" w:rsidP="00495130">
      <w:pPr>
        <w:spacing w:after="0" w:line="240" w:lineRule="auto"/>
        <w:rPr>
          <w:rFonts w:ascii="Arial" w:eastAsia="Times New Roman" w:hAnsi="Arial" w:cs="Arial"/>
          <w:b/>
          <w:bCs/>
          <w:color w:val="000000"/>
        </w:rPr>
      </w:pPr>
    </w:p>
    <w:p w14:paraId="1FDC1B93" w14:textId="77777777" w:rsidR="005029DC" w:rsidRDefault="005029DC" w:rsidP="00495130">
      <w:pPr>
        <w:spacing w:after="0" w:line="240" w:lineRule="auto"/>
        <w:rPr>
          <w:rFonts w:ascii="Arial" w:eastAsia="Times New Roman" w:hAnsi="Arial" w:cs="Arial"/>
          <w:b/>
          <w:bCs/>
          <w:color w:val="000000"/>
        </w:rPr>
      </w:pPr>
    </w:p>
    <w:p w14:paraId="5A1A9112" w14:textId="77777777" w:rsidR="005029DC" w:rsidRDefault="005029DC" w:rsidP="00495130">
      <w:pPr>
        <w:spacing w:after="0" w:line="240" w:lineRule="auto"/>
        <w:rPr>
          <w:rFonts w:ascii="Arial" w:eastAsia="Times New Roman" w:hAnsi="Arial" w:cs="Arial"/>
          <w:b/>
          <w:bCs/>
          <w:color w:val="000000"/>
        </w:rPr>
      </w:pPr>
    </w:p>
    <w:p w14:paraId="483C41FF" w14:textId="77777777" w:rsidR="005029DC" w:rsidRDefault="005029DC" w:rsidP="00495130">
      <w:pPr>
        <w:spacing w:after="0" w:line="240" w:lineRule="auto"/>
        <w:rPr>
          <w:rFonts w:ascii="Arial" w:eastAsia="Times New Roman" w:hAnsi="Arial" w:cs="Arial"/>
          <w:b/>
          <w:bCs/>
          <w:color w:val="000000"/>
        </w:rPr>
      </w:pPr>
    </w:p>
    <w:p w14:paraId="4ABCA10A" w14:textId="77777777" w:rsidR="005029DC" w:rsidRDefault="005029DC" w:rsidP="00495130">
      <w:pPr>
        <w:spacing w:after="0" w:line="240" w:lineRule="auto"/>
        <w:rPr>
          <w:rFonts w:ascii="Arial" w:eastAsia="Times New Roman" w:hAnsi="Arial" w:cs="Arial"/>
          <w:b/>
          <w:bCs/>
          <w:color w:val="000000"/>
        </w:rPr>
      </w:pPr>
    </w:p>
    <w:p w14:paraId="3FF8F6C5" w14:textId="77777777" w:rsidR="00495130" w:rsidRPr="00932FE1" w:rsidRDefault="00495130" w:rsidP="00495130">
      <w:pPr>
        <w:spacing w:after="0" w:line="240" w:lineRule="auto"/>
        <w:rPr>
          <w:rFonts w:ascii="Arial" w:eastAsia="Times New Roman" w:hAnsi="Arial" w:cs="Arial"/>
          <w:b/>
          <w:bCs/>
          <w:color w:val="000000"/>
        </w:rPr>
      </w:pPr>
      <w:r w:rsidRPr="00932FE1">
        <w:rPr>
          <w:rFonts w:ascii="Arial" w:eastAsia="Times New Roman" w:hAnsi="Arial" w:cs="Arial"/>
          <w:b/>
          <w:bCs/>
          <w:color w:val="000000"/>
        </w:rPr>
        <w:t>What Remedies Are Available?</w:t>
      </w:r>
    </w:p>
    <w:p w14:paraId="4D1FAABF" w14:textId="77777777" w:rsidR="00ED5030" w:rsidRPr="00932FE1" w:rsidRDefault="00ED5030" w:rsidP="00ED5030">
      <w:pPr>
        <w:spacing w:after="0" w:line="240" w:lineRule="auto"/>
        <w:rPr>
          <w:rFonts w:ascii="Arial" w:eastAsia="Times New Roman" w:hAnsi="Arial" w:cs="Arial"/>
          <w:b/>
          <w:bCs/>
          <w:color w:val="000000"/>
        </w:rPr>
      </w:pPr>
    </w:p>
    <w:p w14:paraId="52E650A8" w14:textId="77777777" w:rsidR="00ED5030" w:rsidRPr="00932FE1" w:rsidRDefault="00ED5030" w:rsidP="00ED5030">
      <w:pPr>
        <w:spacing w:after="0" w:line="240" w:lineRule="auto"/>
        <w:rPr>
          <w:rFonts w:ascii="Arial" w:eastAsia="Times New Roman" w:hAnsi="Arial" w:cs="Arial"/>
          <w:color w:val="000000"/>
          <w:szCs w:val="28"/>
        </w:rPr>
      </w:pPr>
      <w:r w:rsidRPr="00932FE1">
        <w:rPr>
          <w:rFonts w:ascii="Arial" w:eastAsia="Times New Roman" w:hAnsi="Arial" w:cs="Arial"/>
          <w:color w:val="000000"/>
          <w:szCs w:val="28"/>
        </w:rPr>
        <w:lastRenderedPageBreak/>
        <w:t>The only remedy to secure exhaustion of IP rights in Bahrain is by way of contractual obligations. The local courts usually consider the breach on restriction to export by a purchaser in the same manner as any other contractual obligation between the parties. Accordingly, the court passes order restraining unauthorized exports and/or imports and assesses damages for such breach (loss of profit and damage sustained). Article 12 of the Agency Law (amended in 1998) states "...the Minister of Commerce may prohibit / ban admission of the goods, properties or continuation of services if the public interest so requires.” If a parallel import needs to be restrained, a petition may be filed at the Ministry on the grounds of public interest and the outcome would be completely discretionary to the Ministry.</w:t>
      </w:r>
    </w:p>
    <w:p w14:paraId="68B10CC1" w14:textId="77777777" w:rsidR="00C50180" w:rsidRDefault="00C50180">
      <w:pPr>
        <w:rPr>
          <w:rFonts w:ascii="Arial" w:hAnsi="Arial" w:cs="Arial"/>
          <w:b/>
          <w:sz w:val="24"/>
        </w:rPr>
      </w:pPr>
      <w:r>
        <w:rPr>
          <w:rFonts w:ascii="Arial" w:hAnsi="Arial" w:cs="Arial"/>
          <w:b/>
          <w:sz w:val="24"/>
        </w:rPr>
        <w:br w:type="page"/>
      </w:r>
    </w:p>
    <w:p w14:paraId="6B432C24" w14:textId="77777777" w:rsidR="001A39A8" w:rsidRPr="00932FE1" w:rsidRDefault="003C57B1" w:rsidP="00394227">
      <w:pPr>
        <w:rPr>
          <w:rFonts w:ascii="Arial" w:hAnsi="Arial" w:cs="Arial"/>
          <w:b/>
          <w:sz w:val="24"/>
        </w:rPr>
      </w:pPr>
      <w:r w:rsidRPr="00932FE1">
        <w:rPr>
          <w:rFonts w:ascii="Arial" w:hAnsi="Arial" w:cs="Arial"/>
          <w:noProof/>
        </w:rPr>
        <w:lastRenderedPageBreak/>
        <w:drawing>
          <wp:anchor distT="0" distB="0" distL="114300" distR="114300" simplePos="0" relativeHeight="251686911" behindDoc="0" locked="0" layoutInCell="1" allowOverlap="1" wp14:anchorId="2B042259" wp14:editId="58A6703F">
            <wp:simplePos x="0" y="0"/>
            <wp:positionH relativeFrom="page">
              <wp:align>right</wp:align>
            </wp:positionH>
            <wp:positionV relativeFrom="page">
              <wp:align>top</wp:align>
            </wp:positionV>
            <wp:extent cx="7751445" cy="1159510"/>
            <wp:effectExtent l="0" t="0" r="1905" b="254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7751445" cy="1159510"/>
                    </a:xfrm>
                    <a:prstGeom prst="rect">
                      <a:avLst/>
                    </a:prstGeom>
                  </pic:spPr>
                </pic:pic>
              </a:graphicData>
            </a:graphic>
            <wp14:sizeRelH relativeFrom="page">
              <wp14:pctWidth>0</wp14:pctWidth>
            </wp14:sizeRelH>
            <wp14:sizeRelV relativeFrom="page">
              <wp14:pctHeight>0</wp14:pctHeight>
            </wp14:sizeRelV>
          </wp:anchor>
        </w:drawing>
      </w:r>
    </w:p>
    <w:p w14:paraId="0B014DBA" w14:textId="77777777" w:rsidR="000B6AD2" w:rsidRPr="00932FE1" w:rsidRDefault="000B6AD2" w:rsidP="00394227">
      <w:pPr>
        <w:rPr>
          <w:rFonts w:ascii="Arial" w:hAnsi="Arial" w:cs="Arial"/>
          <w:b/>
          <w:sz w:val="24"/>
        </w:rPr>
      </w:pPr>
    </w:p>
    <w:p w14:paraId="4C0F9ABB" w14:textId="77777777" w:rsidR="001A39A8" w:rsidRPr="00932FE1" w:rsidRDefault="001A39A8" w:rsidP="003C57B1">
      <w:pPr>
        <w:pStyle w:val="Heading1"/>
        <w:pBdr>
          <w:bottom w:val="single" w:sz="4" w:space="1" w:color="auto"/>
        </w:pBdr>
        <w:rPr>
          <w:rFonts w:ascii="Arial" w:hAnsi="Arial" w:cs="Arial"/>
          <w:sz w:val="40"/>
        </w:rPr>
      </w:pPr>
      <w:bookmarkStart w:id="14" w:name="_Toc497903935"/>
      <w:r w:rsidRPr="00CA2C06">
        <w:rPr>
          <w:rFonts w:ascii="Arial" w:hAnsi="Arial" w:cs="Arial"/>
          <w:sz w:val="40"/>
        </w:rPr>
        <w:t>Bangladesh</w:t>
      </w:r>
      <w:bookmarkEnd w:id="14"/>
    </w:p>
    <w:tbl>
      <w:tblPr>
        <w:tblStyle w:val="ListTable3Accent21"/>
        <w:tblpPr w:leftFromText="180" w:rightFromText="180" w:vertAnchor="page" w:horzAnchor="page" w:tblpX="7588" w:tblpY="4246"/>
        <w:tblW w:w="0" w:type="auto"/>
        <w:tblLook w:val="04A0" w:firstRow="1" w:lastRow="0" w:firstColumn="1" w:lastColumn="0" w:noHBand="0" w:noVBand="1"/>
      </w:tblPr>
      <w:tblGrid>
        <w:gridCol w:w="2126"/>
        <w:gridCol w:w="2126"/>
      </w:tblGrid>
      <w:tr w:rsidR="00C50180" w:rsidRPr="00C50180" w14:paraId="35035CD2" w14:textId="77777777" w:rsidTr="00082902">
        <w:trPr>
          <w:cnfStyle w:val="100000000000" w:firstRow="1" w:lastRow="0" w:firstColumn="0" w:lastColumn="0" w:oddVBand="0" w:evenVBand="0" w:oddHBand="0" w:evenHBand="0" w:firstRowFirstColumn="0" w:firstRowLastColumn="0" w:lastRowFirstColumn="0" w:lastRowLastColumn="0"/>
          <w:trHeight w:val="376"/>
        </w:trPr>
        <w:tc>
          <w:tcPr>
            <w:cnfStyle w:val="001000000100" w:firstRow="0" w:lastRow="0" w:firstColumn="1" w:lastColumn="0" w:oddVBand="0" w:evenVBand="0" w:oddHBand="0" w:evenHBand="0" w:firstRowFirstColumn="1" w:firstRowLastColumn="0" w:lastRowFirstColumn="0" w:lastRowLastColumn="0"/>
            <w:tcW w:w="2126" w:type="dxa"/>
          </w:tcPr>
          <w:p w14:paraId="0DAFE0B0" w14:textId="77777777" w:rsidR="00C50180" w:rsidRPr="00C50180" w:rsidRDefault="00C50180" w:rsidP="00C50180">
            <w:pPr>
              <w:rPr>
                <w:rFonts w:ascii="Arial" w:hAnsi="Arial" w:cs="Arial"/>
                <w:b w:val="0"/>
                <w:bCs w:val="0"/>
              </w:rPr>
            </w:pPr>
            <w:r w:rsidRPr="00C50180">
              <w:rPr>
                <w:rFonts w:ascii="Arial" w:hAnsi="Arial" w:cs="Arial"/>
                <w:b w:val="0"/>
                <w:bCs w:val="0"/>
              </w:rPr>
              <w:t>Type of Exhaustion</w:t>
            </w:r>
          </w:p>
        </w:tc>
        <w:tc>
          <w:tcPr>
            <w:tcW w:w="2126" w:type="dxa"/>
          </w:tcPr>
          <w:p w14:paraId="2F4B70DE" w14:textId="77777777" w:rsidR="00C50180" w:rsidRPr="00C50180" w:rsidRDefault="00C50180" w:rsidP="00C50180">
            <w:pPr>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C50180">
              <w:rPr>
                <w:rFonts w:ascii="Arial" w:hAnsi="Arial" w:cs="Arial"/>
                <w:b w:val="0"/>
              </w:rPr>
              <w:t>Exceptions To Exhaustion</w:t>
            </w:r>
          </w:p>
          <w:p w14:paraId="7C35BF93" w14:textId="77777777" w:rsidR="00C50180" w:rsidRPr="00C50180" w:rsidRDefault="00C50180" w:rsidP="00C50180">
            <w:pP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p>
        </w:tc>
      </w:tr>
      <w:tr w:rsidR="00C50180" w:rsidRPr="00C50180" w14:paraId="3094388D" w14:textId="77777777" w:rsidTr="00082902">
        <w:trPr>
          <w:cnfStyle w:val="000000100000" w:firstRow="0" w:lastRow="0" w:firstColumn="0" w:lastColumn="0" w:oddVBand="0" w:evenVBand="0" w:oddHBand="1" w:evenHBand="0" w:firstRowFirstColumn="0" w:firstRowLastColumn="0" w:lastRowFirstColumn="0" w:lastRowLastColumn="0"/>
          <w:trHeight w:val="101"/>
        </w:trPr>
        <w:tc>
          <w:tcPr>
            <w:cnfStyle w:val="001000000000" w:firstRow="0" w:lastRow="0" w:firstColumn="1" w:lastColumn="0" w:oddVBand="0" w:evenVBand="0" w:oddHBand="0" w:evenHBand="0" w:firstRowFirstColumn="0" w:firstRowLastColumn="0" w:lastRowFirstColumn="0" w:lastRowLastColumn="0"/>
            <w:tcW w:w="2126" w:type="dxa"/>
          </w:tcPr>
          <w:p w14:paraId="5D0CA5DA" w14:textId="77777777" w:rsidR="00C50180" w:rsidRPr="005029DC" w:rsidRDefault="00C50180" w:rsidP="00C50180">
            <w:pPr>
              <w:rPr>
                <w:rFonts w:ascii="Arial" w:hAnsi="Arial" w:cs="Arial"/>
                <w:b w:val="0"/>
                <w:bCs w:val="0"/>
              </w:rPr>
            </w:pPr>
            <w:r w:rsidRPr="005029DC">
              <w:rPr>
                <w:rFonts w:ascii="Arial" w:hAnsi="Arial" w:cs="Arial"/>
                <w:b w:val="0"/>
                <w:bCs w:val="0"/>
              </w:rPr>
              <w:t>National</w:t>
            </w:r>
          </w:p>
        </w:tc>
        <w:tc>
          <w:tcPr>
            <w:tcW w:w="2126" w:type="dxa"/>
          </w:tcPr>
          <w:p w14:paraId="49437390" w14:textId="77777777" w:rsidR="00C50180" w:rsidRPr="00C50180" w:rsidRDefault="00C50180" w:rsidP="00C50180">
            <w:pPr>
              <w:cnfStyle w:val="000000100000" w:firstRow="0" w:lastRow="0" w:firstColumn="0" w:lastColumn="0" w:oddVBand="0" w:evenVBand="0" w:oddHBand="1" w:evenHBand="0" w:firstRowFirstColumn="0" w:firstRowLastColumn="0" w:lastRowFirstColumn="0" w:lastRowLastColumn="0"/>
              <w:rPr>
                <w:rFonts w:ascii="Arial" w:hAnsi="Arial" w:cs="Arial"/>
              </w:rPr>
            </w:pPr>
          </w:p>
          <w:p w14:paraId="3BB52D36" w14:textId="77777777" w:rsidR="00C50180" w:rsidRPr="00C50180" w:rsidRDefault="00C50180" w:rsidP="00C50180">
            <w:pPr>
              <w:cnfStyle w:val="000000100000" w:firstRow="0" w:lastRow="0" w:firstColumn="0" w:lastColumn="0" w:oddVBand="0" w:evenVBand="0" w:oddHBand="1" w:evenHBand="0" w:firstRowFirstColumn="0" w:firstRowLastColumn="0" w:lastRowFirstColumn="0" w:lastRowLastColumn="0"/>
              <w:rPr>
                <w:rFonts w:ascii="Arial" w:hAnsi="Arial" w:cs="Arial"/>
              </w:rPr>
            </w:pPr>
          </w:p>
        </w:tc>
      </w:tr>
    </w:tbl>
    <w:p w14:paraId="414A3B16" w14:textId="77777777" w:rsidR="00C50180" w:rsidRPr="00C50180" w:rsidRDefault="00C50180" w:rsidP="00C50180">
      <w:pPr>
        <w:rPr>
          <w:rFonts w:ascii="Arial" w:hAnsi="Arial" w:cs="Arial"/>
          <w:b/>
          <w:sz w:val="28"/>
        </w:rPr>
      </w:pPr>
      <w:r w:rsidRPr="00C50180">
        <w:rPr>
          <w:rFonts w:ascii="Arial" w:hAnsi="Arial" w:cs="Arial"/>
          <w:b/>
          <w:sz w:val="28"/>
        </w:rPr>
        <w:t xml:space="preserve">Assessment of Parallel Imports </w:t>
      </w:r>
    </w:p>
    <w:p w14:paraId="57C987DE" w14:textId="77777777" w:rsidR="00C50180" w:rsidRPr="00C50180" w:rsidRDefault="00C50180" w:rsidP="00C50180">
      <w:pPr>
        <w:autoSpaceDE w:val="0"/>
        <w:autoSpaceDN w:val="0"/>
        <w:adjustRightInd w:val="0"/>
        <w:spacing w:after="0" w:line="360" w:lineRule="auto"/>
        <w:rPr>
          <w:rFonts w:ascii="Arial" w:hAnsi="Arial" w:cs="Arial"/>
          <w:color w:val="000000"/>
        </w:rPr>
      </w:pPr>
      <w:r w:rsidRPr="00C50180">
        <w:rPr>
          <w:rFonts w:ascii="Arial" w:hAnsi="Arial" w:cs="Arial"/>
          <w:b/>
          <w:bCs/>
          <w:color w:val="000000"/>
        </w:rPr>
        <w:t xml:space="preserve">Can Unauthorized Parallel Imports Be Prevented From Entering Country? </w:t>
      </w:r>
    </w:p>
    <w:p w14:paraId="6CDC161C" w14:textId="77777777" w:rsidR="00C50180" w:rsidRPr="00C50180" w:rsidRDefault="00C50180" w:rsidP="00C50180">
      <w:pPr>
        <w:autoSpaceDE w:val="0"/>
        <w:autoSpaceDN w:val="0"/>
        <w:adjustRightInd w:val="0"/>
        <w:spacing w:after="0" w:line="240" w:lineRule="auto"/>
        <w:jc w:val="both"/>
        <w:rPr>
          <w:rFonts w:ascii="Arial" w:hAnsi="Arial" w:cs="Arial"/>
          <w:iCs/>
          <w:color w:val="000000"/>
        </w:rPr>
      </w:pPr>
      <w:r w:rsidRPr="00C50180">
        <w:rPr>
          <w:rFonts w:ascii="Arial" w:hAnsi="Arial" w:cs="Arial"/>
          <w:iCs/>
          <w:color w:val="000000"/>
        </w:rPr>
        <w:t xml:space="preserve">Yes. In case of import of branded goods registered in Bangladesh, an intellectual property certificate by the intellectual property holder of the exporting country in favour of the concerned branded goods is required to be submitted to the Customs Authority, in absence of which the branded good will not be allowed to enter the Country.    </w:t>
      </w:r>
    </w:p>
    <w:p w14:paraId="544D5E91" w14:textId="77777777" w:rsidR="00C50180" w:rsidRPr="00C50180" w:rsidRDefault="00C50180" w:rsidP="00C50180">
      <w:pPr>
        <w:autoSpaceDE w:val="0"/>
        <w:autoSpaceDN w:val="0"/>
        <w:adjustRightInd w:val="0"/>
        <w:spacing w:after="0" w:line="360" w:lineRule="auto"/>
        <w:rPr>
          <w:rFonts w:ascii="Arial" w:hAnsi="Arial" w:cs="Arial"/>
          <w:iCs/>
          <w:color w:val="000000"/>
        </w:rPr>
      </w:pPr>
    </w:p>
    <w:tbl>
      <w:tblPr>
        <w:tblStyle w:val="ListTable3Accent21"/>
        <w:tblpPr w:leftFromText="180" w:rightFromText="180" w:vertAnchor="text" w:horzAnchor="page" w:tblpX="7886" w:tblpY="-4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7"/>
      </w:tblGrid>
      <w:tr w:rsidR="005029DC" w:rsidRPr="00C50180" w14:paraId="5DCBA312" w14:textId="77777777" w:rsidTr="005029DC">
        <w:trPr>
          <w:cnfStyle w:val="100000000000" w:firstRow="1" w:lastRow="0" w:firstColumn="0" w:lastColumn="0" w:oddVBand="0" w:evenVBand="0" w:oddHBand="0" w:evenHBand="0" w:firstRowFirstColumn="0" w:firstRowLastColumn="0" w:lastRowFirstColumn="0" w:lastRowLastColumn="0"/>
          <w:trHeight w:val="595"/>
        </w:trPr>
        <w:tc>
          <w:tcPr>
            <w:cnfStyle w:val="001000000100" w:firstRow="0" w:lastRow="0" w:firstColumn="1" w:lastColumn="0" w:oddVBand="0" w:evenVBand="0" w:oddHBand="0" w:evenHBand="0" w:firstRowFirstColumn="1" w:firstRowLastColumn="0" w:lastRowFirstColumn="0" w:lastRowLastColumn="0"/>
            <w:tcW w:w="4267" w:type="dxa"/>
          </w:tcPr>
          <w:p w14:paraId="26C48FC1" w14:textId="77777777" w:rsidR="005029DC" w:rsidRPr="00C50180" w:rsidRDefault="005029DC" w:rsidP="005029DC">
            <w:pPr>
              <w:rPr>
                <w:rFonts w:ascii="Arial" w:hAnsi="Arial" w:cs="Arial"/>
                <w:b w:val="0"/>
                <w:bCs w:val="0"/>
              </w:rPr>
            </w:pPr>
            <w:r w:rsidRPr="00C50180">
              <w:rPr>
                <w:rFonts w:ascii="Arial" w:hAnsi="Arial" w:cs="Arial"/>
                <w:noProof/>
              </w:rPr>
              <w:drawing>
                <wp:anchor distT="0" distB="0" distL="114300" distR="114300" simplePos="0" relativeHeight="252195839" behindDoc="1" locked="0" layoutInCell="1" allowOverlap="1" wp14:anchorId="63FD0E4A" wp14:editId="7E1A0AD7">
                  <wp:simplePos x="0" y="0"/>
                  <wp:positionH relativeFrom="page">
                    <wp:align>left</wp:align>
                  </wp:positionH>
                  <wp:positionV relativeFrom="page">
                    <wp:posOffset>8182632</wp:posOffset>
                  </wp:positionV>
                  <wp:extent cx="7762240" cy="1085215"/>
                  <wp:effectExtent l="0" t="0" r="0" b="635"/>
                  <wp:wrapNone/>
                  <wp:docPr id="2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7762240" cy="1085215"/>
                          </a:xfrm>
                          <a:prstGeom prst="rect">
                            <a:avLst/>
                          </a:prstGeom>
                        </pic:spPr>
                      </pic:pic>
                    </a:graphicData>
                  </a:graphic>
                  <wp14:sizeRelH relativeFrom="page">
                    <wp14:pctWidth>0</wp14:pctWidth>
                  </wp14:sizeRelH>
                  <wp14:sizeRelV relativeFrom="page">
                    <wp14:pctHeight>0</wp14:pctHeight>
                  </wp14:sizeRelV>
                </wp:anchor>
              </w:drawing>
            </w:r>
            <w:r w:rsidRPr="00C50180">
              <w:rPr>
                <w:rFonts w:ascii="Arial" w:hAnsi="Arial" w:cs="Arial"/>
                <w:b w:val="0"/>
                <w:bCs w:val="0"/>
              </w:rPr>
              <w:t xml:space="preserve">Applicable Legislation </w:t>
            </w:r>
          </w:p>
        </w:tc>
      </w:tr>
      <w:tr w:rsidR="005029DC" w:rsidRPr="00C50180" w14:paraId="141AD228" w14:textId="77777777" w:rsidTr="005029DC">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4267" w:type="dxa"/>
          </w:tcPr>
          <w:p w14:paraId="683BE013" w14:textId="77777777" w:rsidR="005029DC" w:rsidRPr="005029DC" w:rsidRDefault="005029DC" w:rsidP="005029DC">
            <w:pPr>
              <w:rPr>
                <w:rFonts w:ascii="Arial" w:hAnsi="Arial" w:cs="Arial"/>
                <w:b w:val="0"/>
                <w:bCs w:val="0"/>
                <w:color w:val="000000"/>
              </w:rPr>
            </w:pPr>
            <w:r w:rsidRPr="005029DC">
              <w:rPr>
                <w:rFonts w:ascii="Arial" w:hAnsi="Arial" w:cs="Arial"/>
                <w:b w:val="0"/>
                <w:bCs w:val="0"/>
                <w:color w:val="000000"/>
              </w:rPr>
              <w:t>Trademarks Act, 2009</w:t>
            </w:r>
          </w:p>
          <w:p w14:paraId="5C102060" w14:textId="77777777" w:rsidR="005029DC" w:rsidRPr="005029DC" w:rsidRDefault="005029DC" w:rsidP="005029DC">
            <w:pPr>
              <w:rPr>
                <w:rFonts w:ascii="Arial" w:hAnsi="Arial" w:cs="Arial"/>
                <w:b w:val="0"/>
                <w:bCs w:val="0"/>
                <w:color w:val="000000"/>
              </w:rPr>
            </w:pPr>
            <w:r w:rsidRPr="005029DC">
              <w:rPr>
                <w:rFonts w:ascii="Arial" w:hAnsi="Arial" w:cs="Arial"/>
                <w:b w:val="0"/>
                <w:bCs w:val="0"/>
                <w:color w:val="000000"/>
                <w:lang w:val="en-IN"/>
              </w:rPr>
              <w:t xml:space="preserve"> Import Policy Order 2012-2015</w:t>
            </w:r>
          </w:p>
          <w:p w14:paraId="71B6FD28" w14:textId="77777777" w:rsidR="005029DC" w:rsidRPr="00C50180" w:rsidRDefault="005029DC" w:rsidP="005029DC">
            <w:pPr>
              <w:rPr>
                <w:rFonts w:ascii="Arial" w:hAnsi="Arial" w:cs="Arial"/>
                <w:bCs w:val="0"/>
              </w:rPr>
            </w:pPr>
          </w:p>
        </w:tc>
      </w:tr>
    </w:tbl>
    <w:p w14:paraId="3731CF92" w14:textId="23FEA8F5" w:rsidR="00C50180" w:rsidRPr="00C50180" w:rsidRDefault="00C50180" w:rsidP="00C50180">
      <w:pPr>
        <w:autoSpaceDE w:val="0"/>
        <w:autoSpaceDN w:val="0"/>
        <w:adjustRightInd w:val="0"/>
        <w:spacing w:after="0" w:line="360" w:lineRule="auto"/>
        <w:rPr>
          <w:rFonts w:ascii="Arial" w:hAnsi="Arial" w:cs="Arial"/>
          <w:color w:val="000000"/>
        </w:rPr>
      </w:pPr>
      <w:r w:rsidRPr="00C50180">
        <w:rPr>
          <w:rFonts w:ascii="Arial" w:hAnsi="Arial" w:cs="Arial"/>
          <w:b/>
          <w:bCs/>
          <w:color w:val="000000"/>
        </w:rPr>
        <w:t xml:space="preserve">Does Customs Support/Assist Trademark Owner With PI? </w:t>
      </w:r>
    </w:p>
    <w:p w14:paraId="0CF4E74A" w14:textId="66E5ADED" w:rsidR="00C50180" w:rsidRPr="00C50180" w:rsidRDefault="00C50180" w:rsidP="00C50180">
      <w:pPr>
        <w:autoSpaceDE w:val="0"/>
        <w:autoSpaceDN w:val="0"/>
        <w:adjustRightInd w:val="0"/>
        <w:spacing w:after="0" w:line="240" w:lineRule="auto"/>
        <w:rPr>
          <w:rFonts w:ascii="Arial" w:hAnsi="Arial" w:cs="Arial"/>
          <w:iCs/>
          <w:color w:val="000000"/>
        </w:rPr>
      </w:pPr>
      <w:r w:rsidRPr="00C50180">
        <w:rPr>
          <w:rFonts w:ascii="Arial" w:hAnsi="Arial" w:cs="Arial"/>
          <w:iCs/>
          <w:color w:val="000000"/>
        </w:rPr>
        <w:t>Yes. Upon receiving a complaint from the original owner of the intellectual property rights and in the absence of an IP Certificate, the Custo</w:t>
      </w:r>
      <w:r w:rsidR="00B32E9D">
        <w:rPr>
          <w:rFonts w:ascii="Arial" w:hAnsi="Arial" w:cs="Arial"/>
          <w:iCs/>
          <w:color w:val="000000"/>
        </w:rPr>
        <w:t xml:space="preserve">ms can refuse clearance of the </w:t>
      </w:r>
      <w:r w:rsidRPr="00C50180">
        <w:rPr>
          <w:rFonts w:ascii="Arial" w:hAnsi="Arial" w:cs="Arial"/>
          <w:iCs/>
          <w:color w:val="000000"/>
        </w:rPr>
        <w:t>PI</w:t>
      </w:r>
      <w:r w:rsidR="00B32E9D">
        <w:rPr>
          <w:rFonts w:ascii="Arial" w:hAnsi="Arial" w:cs="Arial"/>
          <w:iCs/>
          <w:color w:val="000000"/>
        </w:rPr>
        <w:t>’s</w:t>
      </w:r>
      <w:r w:rsidRPr="00C50180">
        <w:rPr>
          <w:rFonts w:ascii="Arial" w:hAnsi="Arial" w:cs="Arial"/>
          <w:iCs/>
          <w:color w:val="000000"/>
        </w:rPr>
        <w:t>.</w:t>
      </w:r>
    </w:p>
    <w:p w14:paraId="2A59ADCB" w14:textId="77777777" w:rsidR="00C50180" w:rsidRPr="00C50180" w:rsidRDefault="00C50180" w:rsidP="00C50180">
      <w:pPr>
        <w:autoSpaceDE w:val="0"/>
        <w:autoSpaceDN w:val="0"/>
        <w:adjustRightInd w:val="0"/>
        <w:spacing w:after="0" w:line="360" w:lineRule="auto"/>
        <w:rPr>
          <w:rFonts w:ascii="Arial" w:hAnsi="Arial" w:cs="Arial"/>
          <w:iCs/>
          <w:color w:val="000000"/>
        </w:rPr>
      </w:pPr>
    </w:p>
    <w:tbl>
      <w:tblPr>
        <w:tblStyle w:val="ListTable3Accent21"/>
        <w:tblpPr w:leftFromText="180" w:rightFromText="180" w:vertAnchor="text" w:horzAnchor="page" w:tblpX="7273" w:tblpY="61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88"/>
      </w:tblGrid>
      <w:tr w:rsidR="00CA2C06" w:rsidRPr="00C50180" w14:paraId="6BE858AA" w14:textId="77777777" w:rsidTr="00CA2C06">
        <w:trPr>
          <w:cnfStyle w:val="100000000000" w:firstRow="1" w:lastRow="0" w:firstColumn="0" w:lastColumn="0" w:oddVBand="0" w:evenVBand="0" w:oddHBand="0" w:evenHBand="0" w:firstRowFirstColumn="0" w:firstRowLastColumn="0" w:lastRowFirstColumn="0" w:lastRowLastColumn="0"/>
          <w:trHeight w:val="215"/>
        </w:trPr>
        <w:tc>
          <w:tcPr>
            <w:cnfStyle w:val="001000000100" w:firstRow="0" w:lastRow="0" w:firstColumn="1" w:lastColumn="0" w:oddVBand="0" w:evenVBand="0" w:oddHBand="0" w:evenHBand="0" w:firstRowFirstColumn="1" w:firstRowLastColumn="0" w:lastRowFirstColumn="0" w:lastRowLastColumn="0"/>
            <w:tcW w:w="4388" w:type="dxa"/>
          </w:tcPr>
          <w:p w14:paraId="34C7B144" w14:textId="77777777" w:rsidR="00CA2C06" w:rsidRPr="00C50180" w:rsidRDefault="00CA2C06" w:rsidP="00CA2C06">
            <w:pPr>
              <w:rPr>
                <w:rFonts w:ascii="Arial" w:hAnsi="Arial" w:cs="Arial"/>
                <w:b w:val="0"/>
                <w:bCs w:val="0"/>
              </w:rPr>
            </w:pPr>
            <w:r w:rsidRPr="00C50180">
              <w:rPr>
                <w:rFonts w:ascii="Arial" w:hAnsi="Arial" w:cs="Arial"/>
                <w:b w:val="0"/>
                <w:bCs w:val="0"/>
              </w:rPr>
              <w:t>Additional Comments</w:t>
            </w:r>
          </w:p>
        </w:tc>
      </w:tr>
      <w:tr w:rsidR="00CA2C06" w:rsidRPr="00C50180" w14:paraId="15B81C73" w14:textId="77777777" w:rsidTr="00CA2C06">
        <w:trPr>
          <w:cnfStyle w:val="000000100000" w:firstRow="0" w:lastRow="0" w:firstColumn="0" w:lastColumn="0" w:oddVBand="0" w:evenVBand="0" w:oddHBand="1" w:evenHBand="0" w:firstRowFirstColumn="0" w:firstRowLastColumn="0" w:lastRowFirstColumn="0" w:lastRowLastColumn="0"/>
          <w:trHeight w:val="1576"/>
        </w:trPr>
        <w:tc>
          <w:tcPr>
            <w:cnfStyle w:val="001000000000" w:firstRow="0" w:lastRow="0" w:firstColumn="1" w:lastColumn="0" w:oddVBand="0" w:evenVBand="0" w:oddHBand="0" w:evenHBand="0" w:firstRowFirstColumn="0" w:firstRowLastColumn="0" w:lastRowFirstColumn="0" w:lastRowLastColumn="0"/>
            <w:tcW w:w="4388" w:type="dxa"/>
          </w:tcPr>
          <w:p w14:paraId="4B9E5F3A" w14:textId="77777777" w:rsidR="00CA2C06" w:rsidRPr="005029DC" w:rsidRDefault="00CA2C06" w:rsidP="00CA2C06">
            <w:pPr>
              <w:rPr>
                <w:rFonts w:ascii="Arial" w:hAnsi="Arial" w:cs="Arial"/>
                <w:b w:val="0"/>
                <w:bCs w:val="0"/>
              </w:rPr>
            </w:pPr>
            <w:r w:rsidRPr="005029DC">
              <w:rPr>
                <w:rFonts w:ascii="Arial" w:hAnsi="Arial" w:cs="Arial"/>
                <w:b w:val="0"/>
                <w:bCs w:val="0"/>
              </w:rPr>
              <w:t xml:space="preserve">Recently, a District Court in Dhaka ruled that the act of parallel import also constitutes infringement of trademarks under the Trademarks Act, 2009.   </w:t>
            </w:r>
          </w:p>
        </w:tc>
      </w:tr>
    </w:tbl>
    <w:p w14:paraId="4D6D0928" w14:textId="7BA48655" w:rsidR="00C50180" w:rsidRPr="00C50180" w:rsidRDefault="00C50180" w:rsidP="00C50180">
      <w:pPr>
        <w:autoSpaceDE w:val="0"/>
        <w:autoSpaceDN w:val="0"/>
        <w:adjustRightInd w:val="0"/>
        <w:spacing w:after="0" w:line="360" w:lineRule="auto"/>
        <w:rPr>
          <w:rFonts w:ascii="Arial" w:hAnsi="Arial" w:cs="Arial"/>
          <w:color w:val="000000"/>
        </w:rPr>
      </w:pPr>
      <w:r w:rsidRPr="00C50180">
        <w:rPr>
          <w:rFonts w:ascii="Arial" w:hAnsi="Arial" w:cs="Arial"/>
          <w:b/>
          <w:bCs/>
          <w:color w:val="000000"/>
        </w:rPr>
        <w:t xml:space="preserve">What Procedures Are Available Once </w:t>
      </w:r>
      <w:r w:rsidR="00C22B6B">
        <w:rPr>
          <w:rFonts w:ascii="Arial" w:hAnsi="Arial" w:cs="Arial"/>
          <w:b/>
          <w:bCs/>
          <w:color w:val="000000"/>
        </w:rPr>
        <w:t>PI</w:t>
      </w:r>
      <w:r w:rsidRPr="00C50180">
        <w:rPr>
          <w:rFonts w:ascii="Arial" w:hAnsi="Arial" w:cs="Arial"/>
          <w:b/>
          <w:bCs/>
          <w:color w:val="000000"/>
        </w:rPr>
        <w:t xml:space="preserve"> Enter Country? </w:t>
      </w:r>
    </w:p>
    <w:p w14:paraId="6B051726" w14:textId="77777777" w:rsidR="00C50180" w:rsidRDefault="00C50180" w:rsidP="00C50180">
      <w:pPr>
        <w:autoSpaceDE w:val="0"/>
        <w:autoSpaceDN w:val="0"/>
        <w:adjustRightInd w:val="0"/>
        <w:spacing w:after="0" w:line="360" w:lineRule="auto"/>
        <w:rPr>
          <w:rFonts w:ascii="Arial" w:hAnsi="Arial" w:cs="Arial"/>
        </w:rPr>
      </w:pPr>
      <w:r w:rsidRPr="00C50180">
        <w:rPr>
          <w:rFonts w:ascii="Arial" w:hAnsi="Arial" w:cs="Arial"/>
        </w:rPr>
        <w:t>Civil Litigation</w:t>
      </w:r>
    </w:p>
    <w:p w14:paraId="3D5601EB" w14:textId="77777777" w:rsidR="00C50180" w:rsidRPr="00C50180" w:rsidRDefault="00C50180" w:rsidP="00C50180">
      <w:pPr>
        <w:autoSpaceDE w:val="0"/>
        <w:autoSpaceDN w:val="0"/>
        <w:adjustRightInd w:val="0"/>
        <w:spacing w:after="0" w:line="360" w:lineRule="auto"/>
        <w:rPr>
          <w:rFonts w:ascii="Arial" w:hAnsi="Arial" w:cs="Arial"/>
        </w:rPr>
      </w:pPr>
    </w:p>
    <w:p w14:paraId="27946A9E" w14:textId="77777777" w:rsidR="00C50180" w:rsidRPr="00C50180" w:rsidRDefault="00C50180" w:rsidP="00C50180">
      <w:pPr>
        <w:autoSpaceDE w:val="0"/>
        <w:autoSpaceDN w:val="0"/>
        <w:adjustRightInd w:val="0"/>
        <w:spacing w:after="0" w:line="360" w:lineRule="auto"/>
        <w:rPr>
          <w:rFonts w:ascii="Arial" w:hAnsi="Arial" w:cs="Arial"/>
          <w:color w:val="000000"/>
        </w:rPr>
      </w:pPr>
      <w:r w:rsidRPr="00C50180">
        <w:rPr>
          <w:rFonts w:ascii="Arial" w:hAnsi="Arial" w:cs="Arial"/>
          <w:b/>
          <w:bCs/>
          <w:color w:val="000000"/>
        </w:rPr>
        <w:t xml:space="preserve">What Remedies Are Available? </w:t>
      </w:r>
    </w:p>
    <w:p w14:paraId="03CAE580" w14:textId="77777777" w:rsidR="00C50180" w:rsidRPr="00C50180" w:rsidRDefault="00C50180" w:rsidP="00C50180">
      <w:pPr>
        <w:autoSpaceDE w:val="0"/>
        <w:autoSpaceDN w:val="0"/>
        <w:adjustRightInd w:val="0"/>
        <w:spacing w:after="0" w:line="360" w:lineRule="auto"/>
        <w:rPr>
          <w:rFonts w:ascii="Arial" w:hAnsi="Arial" w:cs="Arial"/>
        </w:rPr>
      </w:pPr>
      <w:r w:rsidRPr="00C50180">
        <w:rPr>
          <w:rFonts w:ascii="Arial" w:hAnsi="Arial" w:cs="Arial"/>
        </w:rPr>
        <w:t xml:space="preserve">Suit may be filed by the trademark owners for confiscation / restraining of the parallel imports. </w:t>
      </w:r>
    </w:p>
    <w:p w14:paraId="0E3D197E" w14:textId="77777777" w:rsidR="000B6AD2" w:rsidRPr="005029DC" w:rsidRDefault="000B6AD2">
      <w:pPr>
        <w:rPr>
          <w:rFonts w:ascii="Arial" w:hAnsi="Arial" w:cs="Arial"/>
          <w:sz w:val="24"/>
        </w:rPr>
      </w:pPr>
    </w:p>
    <w:p w14:paraId="5907A41B" w14:textId="77777777" w:rsidR="001A39A8" w:rsidRPr="00932FE1" w:rsidRDefault="000831FD">
      <w:pPr>
        <w:rPr>
          <w:rFonts w:ascii="Arial" w:hAnsi="Arial" w:cs="Arial"/>
          <w:b/>
          <w:i/>
          <w:sz w:val="24"/>
        </w:rPr>
      </w:pPr>
      <w:r w:rsidRPr="00932FE1">
        <w:rPr>
          <w:rFonts w:ascii="Arial" w:hAnsi="Arial" w:cs="Arial"/>
          <w:noProof/>
        </w:rPr>
        <w:drawing>
          <wp:anchor distT="0" distB="0" distL="114300" distR="114300" simplePos="0" relativeHeight="252091391" behindDoc="0" locked="0" layoutInCell="1" allowOverlap="1" wp14:anchorId="2A7FE84E" wp14:editId="07FFBAF3">
            <wp:simplePos x="0" y="0"/>
            <wp:positionH relativeFrom="page">
              <wp:align>left</wp:align>
            </wp:positionH>
            <wp:positionV relativeFrom="page">
              <wp:posOffset>8016897</wp:posOffset>
            </wp:positionV>
            <wp:extent cx="7751445" cy="1159510"/>
            <wp:effectExtent l="0" t="0" r="1905" b="2540"/>
            <wp:wrapNone/>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7751445" cy="1159510"/>
                    </a:xfrm>
                    <a:prstGeom prst="rect">
                      <a:avLst/>
                    </a:prstGeom>
                  </pic:spPr>
                </pic:pic>
              </a:graphicData>
            </a:graphic>
            <wp14:sizeRelH relativeFrom="page">
              <wp14:pctWidth>0</wp14:pctWidth>
            </wp14:sizeRelH>
            <wp14:sizeRelV relativeFrom="page">
              <wp14:pctHeight>0</wp14:pctHeight>
            </wp14:sizeRelV>
          </wp:anchor>
        </w:drawing>
      </w:r>
      <w:r w:rsidR="001A39A8" w:rsidRPr="00932FE1">
        <w:rPr>
          <w:rFonts w:ascii="Arial" w:hAnsi="Arial" w:cs="Arial"/>
          <w:b/>
          <w:i/>
          <w:sz w:val="24"/>
        </w:rPr>
        <w:br w:type="page"/>
      </w:r>
    </w:p>
    <w:p w14:paraId="152F7588" w14:textId="77777777" w:rsidR="001A39A8" w:rsidRPr="00932FE1" w:rsidRDefault="00580F96" w:rsidP="00394227">
      <w:pPr>
        <w:rPr>
          <w:rFonts w:ascii="Arial" w:hAnsi="Arial" w:cs="Arial"/>
          <w:b/>
          <w:i/>
          <w:sz w:val="24"/>
        </w:rPr>
      </w:pPr>
      <w:r w:rsidRPr="00932FE1">
        <w:rPr>
          <w:rFonts w:ascii="Arial" w:hAnsi="Arial" w:cs="Arial"/>
          <w:noProof/>
        </w:rPr>
        <w:lastRenderedPageBreak/>
        <w:drawing>
          <wp:anchor distT="0" distB="0" distL="114300" distR="114300" simplePos="0" relativeHeight="251692031" behindDoc="0" locked="0" layoutInCell="1" allowOverlap="1" wp14:anchorId="78B3C21B" wp14:editId="232A911A">
            <wp:simplePos x="0" y="0"/>
            <wp:positionH relativeFrom="page">
              <wp:align>right</wp:align>
            </wp:positionH>
            <wp:positionV relativeFrom="paragraph">
              <wp:posOffset>-911860</wp:posOffset>
            </wp:positionV>
            <wp:extent cx="7762875" cy="1047465"/>
            <wp:effectExtent l="0" t="0" r="0" b="63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7762875" cy="1047465"/>
                    </a:xfrm>
                    <a:prstGeom prst="rect">
                      <a:avLst/>
                    </a:prstGeom>
                  </pic:spPr>
                </pic:pic>
              </a:graphicData>
            </a:graphic>
            <wp14:sizeRelH relativeFrom="page">
              <wp14:pctWidth>0</wp14:pctWidth>
            </wp14:sizeRelH>
            <wp14:sizeRelV relativeFrom="page">
              <wp14:pctHeight>0</wp14:pctHeight>
            </wp14:sizeRelV>
          </wp:anchor>
        </w:drawing>
      </w:r>
    </w:p>
    <w:p w14:paraId="58BC8E17" w14:textId="77777777" w:rsidR="00CE0B05" w:rsidRPr="00932FE1" w:rsidRDefault="001A39A8" w:rsidP="003C57B1">
      <w:pPr>
        <w:pStyle w:val="Heading1"/>
        <w:pBdr>
          <w:bottom w:val="single" w:sz="4" w:space="1" w:color="auto"/>
        </w:pBdr>
        <w:rPr>
          <w:rFonts w:ascii="Arial" w:hAnsi="Arial" w:cs="Arial"/>
          <w:sz w:val="40"/>
        </w:rPr>
      </w:pPr>
      <w:bookmarkStart w:id="15" w:name="_Toc497903936"/>
      <w:r w:rsidRPr="002E6474">
        <w:rPr>
          <w:rFonts w:ascii="Arial" w:hAnsi="Arial" w:cs="Arial"/>
          <w:sz w:val="40"/>
        </w:rPr>
        <w:t>Belgium</w:t>
      </w:r>
      <w:bookmarkEnd w:id="15"/>
    </w:p>
    <w:tbl>
      <w:tblPr>
        <w:tblStyle w:val="GridTable4-Accent21"/>
        <w:tblpPr w:leftFromText="180" w:rightFromText="180" w:vertAnchor="text" w:horzAnchor="page" w:tblpX="7718" w:tblpY="190"/>
        <w:tblW w:w="0" w:type="auto"/>
        <w:tblLook w:val="04A0" w:firstRow="1" w:lastRow="0" w:firstColumn="1" w:lastColumn="0" w:noHBand="0" w:noVBand="1"/>
      </w:tblPr>
      <w:tblGrid>
        <w:gridCol w:w="2340"/>
        <w:gridCol w:w="2147"/>
      </w:tblGrid>
      <w:tr w:rsidR="00580F96" w:rsidRPr="00932FE1" w14:paraId="313A23ED" w14:textId="77777777" w:rsidTr="00580F96">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2340" w:type="dxa"/>
            <w:shd w:val="clear" w:color="auto" w:fill="C00000"/>
          </w:tcPr>
          <w:p w14:paraId="54A3DE39" w14:textId="77777777" w:rsidR="00580F96" w:rsidRPr="00932FE1" w:rsidRDefault="00580F96" w:rsidP="00580F96">
            <w:pPr>
              <w:rPr>
                <w:rFonts w:ascii="Arial" w:hAnsi="Arial" w:cs="Arial"/>
              </w:rPr>
            </w:pPr>
            <w:r w:rsidRPr="00932FE1">
              <w:rPr>
                <w:rFonts w:ascii="Arial" w:hAnsi="Arial" w:cs="Arial"/>
              </w:rPr>
              <w:t>Type of Exhaustion</w:t>
            </w:r>
          </w:p>
        </w:tc>
        <w:tc>
          <w:tcPr>
            <w:tcW w:w="2147" w:type="dxa"/>
            <w:shd w:val="clear" w:color="auto" w:fill="C00000"/>
          </w:tcPr>
          <w:p w14:paraId="2D9110B1" w14:textId="77777777" w:rsidR="00580F96" w:rsidRPr="00932FE1" w:rsidRDefault="00580F96" w:rsidP="00580F96">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932FE1">
              <w:rPr>
                <w:rFonts w:ascii="Arial" w:hAnsi="Arial" w:cs="Arial"/>
              </w:rPr>
              <w:t>Exceptions to Exhaustion</w:t>
            </w:r>
          </w:p>
        </w:tc>
      </w:tr>
      <w:tr w:rsidR="00580F96" w:rsidRPr="00932FE1" w14:paraId="784AF6F0" w14:textId="77777777" w:rsidTr="00580F96">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2340" w:type="dxa"/>
            <w:shd w:val="clear" w:color="auto" w:fill="F7F35B"/>
          </w:tcPr>
          <w:p w14:paraId="1E811BD5" w14:textId="7BB6D6FC" w:rsidR="00580F96" w:rsidRPr="005029DC" w:rsidRDefault="009B77BC" w:rsidP="00580F96">
            <w:pPr>
              <w:rPr>
                <w:rFonts w:ascii="Arial" w:hAnsi="Arial" w:cs="Arial"/>
                <w:b w:val="0"/>
                <w:color w:val="000000"/>
                <w:szCs w:val="28"/>
              </w:rPr>
            </w:pPr>
            <w:r w:rsidRPr="005029DC">
              <w:rPr>
                <w:rFonts w:ascii="Arial" w:hAnsi="Arial" w:cs="Arial"/>
                <w:b w:val="0"/>
                <w:color w:val="000000"/>
                <w:szCs w:val="28"/>
              </w:rPr>
              <w:t xml:space="preserve">Regional </w:t>
            </w:r>
            <w:r w:rsidR="00580F96" w:rsidRPr="005029DC">
              <w:rPr>
                <w:rFonts w:ascii="Arial" w:hAnsi="Arial" w:cs="Arial"/>
                <w:b w:val="0"/>
                <w:color w:val="000000"/>
                <w:szCs w:val="28"/>
              </w:rPr>
              <w:t>EU-wide</w:t>
            </w:r>
          </w:p>
          <w:p w14:paraId="5A1580F6" w14:textId="07B8FFC9" w:rsidR="00580F96" w:rsidRPr="005A45E0" w:rsidRDefault="00B32E9D" w:rsidP="00580F96">
            <w:pPr>
              <w:rPr>
                <w:rFonts w:ascii="Arial" w:hAnsi="Arial" w:cs="Arial"/>
                <w:b w:val="0"/>
              </w:rPr>
            </w:pPr>
            <w:r w:rsidRPr="00B32E9D">
              <w:rPr>
                <w:rFonts w:ascii="Arial" w:hAnsi="Arial" w:cs="Arial"/>
                <w:b w:val="0"/>
              </w:rPr>
              <w:t>(+ material differences element)</w:t>
            </w:r>
          </w:p>
        </w:tc>
        <w:tc>
          <w:tcPr>
            <w:tcW w:w="2147" w:type="dxa"/>
            <w:shd w:val="clear" w:color="auto" w:fill="F7F35B"/>
          </w:tcPr>
          <w:p w14:paraId="06013B42" w14:textId="77777777" w:rsidR="00580F96" w:rsidRPr="005A45E0" w:rsidRDefault="00580F96" w:rsidP="00580F96">
            <w:pPr>
              <w:cnfStyle w:val="000000100000" w:firstRow="0" w:lastRow="0" w:firstColumn="0" w:lastColumn="0" w:oddVBand="0" w:evenVBand="0" w:oddHBand="1" w:evenHBand="0" w:firstRowFirstColumn="0" w:firstRowLastColumn="0" w:lastRowFirstColumn="0" w:lastRowLastColumn="0"/>
              <w:rPr>
                <w:rFonts w:ascii="Arial" w:hAnsi="Arial" w:cs="Arial"/>
                <w:color w:val="000000"/>
                <w:szCs w:val="28"/>
              </w:rPr>
            </w:pPr>
            <w:r w:rsidRPr="005A45E0">
              <w:rPr>
                <w:rFonts w:ascii="Arial" w:hAnsi="Arial" w:cs="Arial"/>
                <w:color w:val="000000"/>
                <w:szCs w:val="28"/>
              </w:rPr>
              <w:t>If there is no consent and the trademark owner has a reasonable justification for opposing the sale of the goods, i.e., if goods are altered or deteriorated.</w:t>
            </w:r>
          </w:p>
        </w:tc>
      </w:tr>
    </w:tbl>
    <w:p w14:paraId="6EF05C95" w14:textId="77777777" w:rsidR="00CE0B05" w:rsidRPr="00932FE1" w:rsidRDefault="00CE0B05" w:rsidP="00CE0B05">
      <w:pPr>
        <w:rPr>
          <w:rFonts w:ascii="Arial" w:hAnsi="Arial" w:cs="Arial"/>
          <w:b/>
          <w:sz w:val="28"/>
        </w:rPr>
      </w:pPr>
      <w:r w:rsidRPr="00932FE1">
        <w:rPr>
          <w:rFonts w:ascii="Arial" w:hAnsi="Arial" w:cs="Arial"/>
          <w:b/>
          <w:sz w:val="28"/>
        </w:rPr>
        <w:t xml:space="preserve">Assessment of Parallel Imports </w:t>
      </w:r>
    </w:p>
    <w:p w14:paraId="161CA2AA" w14:textId="77777777" w:rsidR="00CE0B05" w:rsidRPr="005A45E0" w:rsidRDefault="00CE0B05" w:rsidP="00CE0B05">
      <w:pPr>
        <w:rPr>
          <w:rFonts w:ascii="Arial" w:hAnsi="Arial" w:cs="Arial"/>
          <w:b/>
        </w:rPr>
      </w:pPr>
      <w:r w:rsidRPr="005A45E0">
        <w:rPr>
          <w:rFonts w:ascii="Arial" w:hAnsi="Arial" w:cs="Arial"/>
          <w:b/>
        </w:rPr>
        <w:t>Can Unauthorized Parallel Imports Be Prevented From Entering Country?</w:t>
      </w:r>
    </w:p>
    <w:p w14:paraId="639901D6" w14:textId="77777777" w:rsidR="00580F96" w:rsidRPr="005A45E0" w:rsidRDefault="00580F96" w:rsidP="00CE0B05">
      <w:pPr>
        <w:rPr>
          <w:rFonts w:ascii="Arial" w:hAnsi="Arial" w:cs="Arial"/>
        </w:rPr>
      </w:pPr>
      <w:r w:rsidRPr="005A45E0">
        <w:rPr>
          <w:rFonts w:ascii="Arial" w:hAnsi="Arial" w:cs="Arial"/>
        </w:rPr>
        <w:t>No.</w:t>
      </w:r>
    </w:p>
    <w:p w14:paraId="7FE863C7" w14:textId="71C26815" w:rsidR="00CE0B05" w:rsidRPr="005A45E0" w:rsidRDefault="00CE0B05" w:rsidP="00CE0B05">
      <w:pPr>
        <w:rPr>
          <w:rFonts w:ascii="Arial" w:hAnsi="Arial" w:cs="Arial"/>
          <w:b/>
        </w:rPr>
      </w:pPr>
      <w:r w:rsidRPr="005A45E0">
        <w:rPr>
          <w:rFonts w:ascii="Arial" w:hAnsi="Arial" w:cs="Arial"/>
          <w:b/>
        </w:rPr>
        <w:t>Does Customs Support/Assist Trademark Owner With PI?</w:t>
      </w:r>
    </w:p>
    <w:p w14:paraId="1148BEDC" w14:textId="77777777" w:rsidR="00CE0B05" w:rsidRPr="005A45E0" w:rsidRDefault="00580F96" w:rsidP="00CE0B05">
      <w:pPr>
        <w:spacing w:after="0" w:line="240" w:lineRule="auto"/>
        <w:rPr>
          <w:rFonts w:ascii="Arial" w:eastAsia="Times New Roman" w:hAnsi="Arial" w:cs="Arial"/>
          <w:bCs/>
          <w:color w:val="000000"/>
        </w:rPr>
      </w:pPr>
      <w:r w:rsidRPr="005A45E0">
        <w:rPr>
          <w:rFonts w:ascii="Arial" w:eastAsia="Times New Roman" w:hAnsi="Arial" w:cs="Arial"/>
          <w:bCs/>
          <w:color w:val="000000"/>
        </w:rPr>
        <w:t>No.</w:t>
      </w:r>
    </w:p>
    <w:p w14:paraId="2ECEB140" w14:textId="77777777" w:rsidR="00580F96" w:rsidRPr="005A45E0" w:rsidRDefault="00580F96" w:rsidP="00CE0B05">
      <w:pPr>
        <w:spacing w:after="0" w:line="240" w:lineRule="auto"/>
        <w:rPr>
          <w:rFonts w:ascii="Arial" w:eastAsia="Times New Roman" w:hAnsi="Arial" w:cs="Arial"/>
          <w:b/>
          <w:bCs/>
          <w:color w:val="000000"/>
        </w:rPr>
      </w:pPr>
    </w:p>
    <w:p w14:paraId="67D588DB" w14:textId="4A1FDB8C" w:rsidR="005029DC" w:rsidRDefault="00CE0B05" w:rsidP="005029DC">
      <w:pPr>
        <w:spacing w:after="0" w:line="240" w:lineRule="auto"/>
        <w:rPr>
          <w:rFonts w:ascii="Arial" w:eastAsia="Times New Roman" w:hAnsi="Arial" w:cs="Arial"/>
          <w:b/>
          <w:bCs/>
          <w:color w:val="000000"/>
        </w:rPr>
      </w:pPr>
      <w:r w:rsidRPr="005A45E0">
        <w:rPr>
          <w:rFonts w:ascii="Arial" w:eastAsia="Times New Roman" w:hAnsi="Arial" w:cs="Arial"/>
          <w:b/>
          <w:bCs/>
          <w:color w:val="000000"/>
        </w:rPr>
        <w:t>What Procedures Are Available Once PI</w:t>
      </w:r>
      <w:r w:rsidR="005029DC">
        <w:rPr>
          <w:rFonts w:ascii="Arial" w:eastAsia="Times New Roman" w:hAnsi="Arial" w:cs="Arial"/>
          <w:b/>
          <w:bCs/>
          <w:color w:val="000000"/>
        </w:rPr>
        <w:t xml:space="preserve"> Enter Country?</w:t>
      </w:r>
    </w:p>
    <w:p w14:paraId="67081782" w14:textId="77777777" w:rsidR="005029DC" w:rsidRDefault="005029DC" w:rsidP="005029DC">
      <w:pPr>
        <w:spacing w:after="0" w:line="240" w:lineRule="auto"/>
        <w:rPr>
          <w:rFonts w:ascii="Arial" w:eastAsia="Times New Roman" w:hAnsi="Arial" w:cs="Arial"/>
          <w:b/>
          <w:bCs/>
          <w:color w:val="000000"/>
        </w:rPr>
      </w:pPr>
    </w:p>
    <w:p w14:paraId="31FA0D88" w14:textId="05F01952" w:rsidR="00580F96" w:rsidRPr="005029DC" w:rsidRDefault="00580F96" w:rsidP="005029DC">
      <w:pPr>
        <w:spacing w:after="0" w:line="240" w:lineRule="auto"/>
        <w:rPr>
          <w:rFonts w:ascii="Arial" w:eastAsia="Times New Roman" w:hAnsi="Arial" w:cs="Arial"/>
          <w:b/>
          <w:bCs/>
          <w:color w:val="000000"/>
        </w:rPr>
      </w:pPr>
      <w:r w:rsidRPr="005A45E0">
        <w:rPr>
          <w:rFonts w:ascii="Arial" w:hAnsi="Arial" w:cs="Arial"/>
        </w:rPr>
        <w:t>Civil litigation; criminal action if there is intent.</w:t>
      </w:r>
    </w:p>
    <w:p w14:paraId="3C7AC353" w14:textId="77777777" w:rsidR="005029DC" w:rsidRDefault="005029DC" w:rsidP="00CE0B05">
      <w:pPr>
        <w:spacing w:after="0" w:line="240" w:lineRule="auto"/>
        <w:rPr>
          <w:rFonts w:ascii="Arial" w:eastAsia="Times New Roman" w:hAnsi="Arial" w:cs="Arial"/>
          <w:b/>
          <w:bCs/>
          <w:color w:val="000000"/>
        </w:rPr>
      </w:pPr>
    </w:p>
    <w:p w14:paraId="60E5F059" w14:textId="77777777" w:rsidR="00CE0B05" w:rsidRPr="005A45E0" w:rsidRDefault="00CE0B05" w:rsidP="00CE0B05">
      <w:pPr>
        <w:spacing w:after="0" w:line="240" w:lineRule="auto"/>
        <w:rPr>
          <w:rFonts w:ascii="Arial" w:eastAsia="Times New Roman" w:hAnsi="Arial" w:cs="Arial"/>
          <w:b/>
          <w:bCs/>
          <w:color w:val="000000"/>
        </w:rPr>
      </w:pPr>
      <w:r w:rsidRPr="005A45E0">
        <w:rPr>
          <w:rFonts w:ascii="Arial" w:eastAsia="Times New Roman" w:hAnsi="Arial" w:cs="Arial"/>
          <w:b/>
          <w:bCs/>
          <w:color w:val="000000"/>
        </w:rPr>
        <w:t>What Remedies Are Available?</w:t>
      </w:r>
    </w:p>
    <w:p w14:paraId="70426D48" w14:textId="77777777" w:rsidR="00580F96" w:rsidRPr="005A45E0" w:rsidRDefault="00580F96" w:rsidP="00CE0B05">
      <w:pPr>
        <w:spacing w:after="0" w:line="240" w:lineRule="auto"/>
        <w:rPr>
          <w:rFonts w:ascii="Arial" w:eastAsia="Times New Roman" w:hAnsi="Arial" w:cs="Arial"/>
          <w:b/>
          <w:bCs/>
          <w:color w:val="000000"/>
        </w:rPr>
      </w:pPr>
    </w:p>
    <w:p w14:paraId="3F675306" w14:textId="77777777" w:rsidR="00580F96" w:rsidRPr="005A45E0" w:rsidRDefault="00580F96" w:rsidP="00580F96">
      <w:pPr>
        <w:spacing w:after="0" w:line="240" w:lineRule="auto"/>
        <w:rPr>
          <w:rFonts w:ascii="Arial" w:eastAsia="Times New Roman" w:hAnsi="Arial" w:cs="Arial"/>
          <w:color w:val="000000"/>
        </w:rPr>
      </w:pPr>
      <w:r w:rsidRPr="005A45E0">
        <w:rPr>
          <w:rFonts w:ascii="Arial" w:eastAsia="Times New Roman" w:hAnsi="Arial" w:cs="Arial"/>
          <w:color w:val="000000"/>
        </w:rPr>
        <w:t>Seizure/destruction; seizure of containers and devices; cease and desist orders; damages and compensation; information on origin of goods; publication of judgment; fines and imprisonment.</w:t>
      </w:r>
    </w:p>
    <w:p w14:paraId="79E8EE5C" w14:textId="77777777" w:rsidR="00580F96" w:rsidRPr="00932FE1" w:rsidRDefault="00580F96">
      <w:pPr>
        <w:rPr>
          <w:rFonts w:ascii="Arial" w:hAnsi="Arial" w:cs="Arial"/>
          <w:b/>
          <w:sz w:val="24"/>
        </w:rPr>
      </w:pPr>
    </w:p>
    <w:p w14:paraId="780D2FD0" w14:textId="77777777" w:rsidR="00580F96" w:rsidRPr="00932FE1" w:rsidRDefault="00580F96">
      <w:pPr>
        <w:rPr>
          <w:rFonts w:ascii="Arial" w:hAnsi="Arial" w:cs="Arial"/>
          <w:b/>
          <w:sz w:val="24"/>
        </w:rPr>
      </w:pPr>
    </w:p>
    <w:p w14:paraId="2CF02A16" w14:textId="77777777" w:rsidR="00580F96" w:rsidRPr="00932FE1" w:rsidRDefault="00580F96">
      <w:pPr>
        <w:rPr>
          <w:rFonts w:ascii="Arial" w:hAnsi="Arial" w:cs="Arial"/>
          <w:b/>
          <w:sz w:val="24"/>
        </w:rPr>
      </w:pPr>
    </w:p>
    <w:p w14:paraId="148B5AA6" w14:textId="77777777" w:rsidR="00580F96" w:rsidRPr="00932FE1" w:rsidRDefault="00580F96">
      <w:pPr>
        <w:rPr>
          <w:rFonts w:ascii="Arial" w:hAnsi="Arial" w:cs="Arial"/>
          <w:b/>
          <w:i/>
          <w:sz w:val="24"/>
        </w:rPr>
      </w:pPr>
    </w:p>
    <w:p w14:paraId="41213ED0" w14:textId="77777777" w:rsidR="00580F96" w:rsidRPr="00932FE1" w:rsidRDefault="00580F96">
      <w:pPr>
        <w:rPr>
          <w:rFonts w:ascii="Arial" w:hAnsi="Arial" w:cs="Arial"/>
          <w:b/>
          <w:i/>
          <w:sz w:val="24"/>
        </w:rPr>
      </w:pPr>
    </w:p>
    <w:p w14:paraId="3373875B" w14:textId="77777777" w:rsidR="00580F96" w:rsidRPr="00932FE1" w:rsidRDefault="00580F96">
      <w:pPr>
        <w:rPr>
          <w:rFonts w:ascii="Arial" w:hAnsi="Arial" w:cs="Arial"/>
          <w:b/>
          <w:i/>
          <w:sz w:val="24"/>
        </w:rPr>
      </w:pPr>
    </w:p>
    <w:p w14:paraId="721C8712" w14:textId="77777777" w:rsidR="00580F96" w:rsidRPr="00932FE1" w:rsidRDefault="00580F96">
      <w:pPr>
        <w:rPr>
          <w:rFonts w:ascii="Arial" w:hAnsi="Arial" w:cs="Arial"/>
          <w:b/>
          <w:i/>
          <w:sz w:val="24"/>
        </w:rPr>
      </w:pPr>
    </w:p>
    <w:p w14:paraId="4B76B5A6" w14:textId="77777777" w:rsidR="00CE0B05" w:rsidRPr="00932FE1" w:rsidRDefault="005A45E0" w:rsidP="003C57B1">
      <w:pPr>
        <w:pStyle w:val="Heading1"/>
        <w:pBdr>
          <w:bottom w:val="single" w:sz="4" w:space="1" w:color="auto"/>
        </w:pBdr>
        <w:rPr>
          <w:rFonts w:ascii="Arial" w:hAnsi="Arial" w:cs="Arial"/>
          <w:sz w:val="20"/>
        </w:rPr>
      </w:pPr>
      <w:bookmarkStart w:id="16" w:name="_Toc497903937"/>
      <w:r w:rsidRPr="00932FE1">
        <w:rPr>
          <w:rFonts w:ascii="Arial" w:hAnsi="Arial" w:cs="Arial"/>
          <w:noProof/>
        </w:rPr>
        <w:drawing>
          <wp:anchor distT="0" distB="0" distL="114300" distR="114300" simplePos="0" relativeHeight="252093439" behindDoc="0" locked="0" layoutInCell="1" allowOverlap="1" wp14:anchorId="330D5FB3" wp14:editId="231D13EC">
            <wp:simplePos x="0" y="0"/>
            <wp:positionH relativeFrom="page">
              <wp:align>right</wp:align>
            </wp:positionH>
            <wp:positionV relativeFrom="page">
              <wp:posOffset>8183880</wp:posOffset>
            </wp:positionV>
            <wp:extent cx="7759700" cy="1118870"/>
            <wp:effectExtent l="0" t="0" r="0" b="5080"/>
            <wp:wrapNone/>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7759700" cy="1118870"/>
                    </a:xfrm>
                    <a:prstGeom prst="rect">
                      <a:avLst/>
                    </a:prstGeom>
                  </pic:spPr>
                </pic:pic>
              </a:graphicData>
            </a:graphic>
            <wp14:sizeRelH relativeFrom="page">
              <wp14:pctWidth>0</wp14:pctWidth>
            </wp14:sizeRelH>
            <wp14:sizeRelV relativeFrom="page">
              <wp14:pctHeight>0</wp14:pctHeight>
            </wp14:sizeRelV>
          </wp:anchor>
        </w:drawing>
      </w:r>
      <w:r w:rsidR="001A39A8" w:rsidRPr="00932FE1">
        <w:rPr>
          <w:rFonts w:ascii="Arial" w:hAnsi="Arial" w:cs="Arial"/>
          <w:i/>
          <w:sz w:val="24"/>
        </w:rPr>
        <w:br w:type="page"/>
      </w:r>
      <w:r w:rsidR="00CE0B05" w:rsidRPr="00CA2C06">
        <w:rPr>
          <w:rFonts w:ascii="Arial" w:hAnsi="Arial" w:cs="Arial"/>
          <w:i/>
          <w:noProof/>
          <w:sz w:val="40"/>
        </w:rPr>
        <w:lastRenderedPageBreak/>
        <w:drawing>
          <wp:anchor distT="0" distB="0" distL="114300" distR="114300" simplePos="0" relativeHeight="251659262" behindDoc="1" locked="0" layoutInCell="1" allowOverlap="1" wp14:anchorId="2D91F98F" wp14:editId="41B68286">
            <wp:simplePos x="0" y="0"/>
            <wp:positionH relativeFrom="margin">
              <wp:posOffset>-444500</wp:posOffset>
            </wp:positionH>
            <wp:positionV relativeFrom="paragraph">
              <wp:posOffset>419100</wp:posOffset>
            </wp:positionV>
            <wp:extent cx="7315200" cy="7315200"/>
            <wp:effectExtent l="0" t="0" r="0" b="0"/>
            <wp:wrapNone/>
            <wp:docPr id="9" name="Picture 9" descr="\\INTAMSTDC.ny.inta.org\ITMHome$\gtorres\Documents\Project Outlook\belize_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TAMSTDC.ny.inta.org\ITMHome$\gtorres\Documents\Project Outlook\belize_1000.jpg"/>
                    <pic:cNvPicPr>
                      <a:picLocks noChangeAspect="1" noChangeArrowheads="1"/>
                    </pic:cNvPicPr>
                  </pic:nvPicPr>
                  <pic:blipFill>
                    <a:blip r:embed="rId24">
                      <a:lum bright="70000" contrast="-70000"/>
                      <a:extLst>
                        <a:ext uri="{28A0092B-C50C-407E-A947-70E740481C1C}">
                          <a14:useLocalDpi xmlns:a14="http://schemas.microsoft.com/office/drawing/2010/main" val="0"/>
                        </a:ext>
                      </a:extLst>
                    </a:blip>
                    <a:srcRect/>
                    <a:stretch>
                      <a:fillRect/>
                    </a:stretch>
                  </pic:blipFill>
                  <pic:spPr bwMode="auto">
                    <a:xfrm>
                      <a:off x="0" y="0"/>
                      <a:ext cx="7315200" cy="7315200"/>
                    </a:xfrm>
                    <a:prstGeom prst="rect">
                      <a:avLst/>
                    </a:prstGeom>
                    <a:noFill/>
                    <a:ln>
                      <a:noFill/>
                    </a:ln>
                  </pic:spPr>
                </pic:pic>
              </a:graphicData>
            </a:graphic>
            <wp14:sizeRelH relativeFrom="page">
              <wp14:pctWidth>0</wp14:pctWidth>
            </wp14:sizeRelH>
            <wp14:sizeRelV relativeFrom="page">
              <wp14:pctHeight>0</wp14:pctHeight>
            </wp14:sizeRelV>
          </wp:anchor>
        </w:drawing>
      </w:r>
      <w:r w:rsidR="001A39A8" w:rsidRPr="004220CE">
        <w:rPr>
          <w:rFonts w:ascii="Arial" w:hAnsi="Arial" w:cs="Arial"/>
          <w:sz w:val="40"/>
        </w:rPr>
        <w:t>Belize</w:t>
      </w:r>
      <w:bookmarkEnd w:id="16"/>
      <w:r w:rsidR="001A39A8" w:rsidRPr="00932FE1">
        <w:rPr>
          <w:rFonts w:ascii="Arial" w:hAnsi="Arial" w:cs="Arial"/>
          <w:sz w:val="20"/>
        </w:rPr>
        <w:t xml:space="preserve"> </w:t>
      </w:r>
    </w:p>
    <w:tbl>
      <w:tblPr>
        <w:tblStyle w:val="GridTable4-Accent21"/>
        <w:tblpPr w:leftFromText="180" w:rightFromText="180" w:vertAnchor="text" w:horzAnchor="page" w:tblpX="7754" w:tblpY="578"/>
        <w:tblW w:w="0" w:type="auto"/>
        <w:tblLook w:val="04A0" w:firstRow="1" w:lastRow="0" w:firstColumn="1" w:lastColumn="0" w:noHBand="0" w:noVBand="1"/>
      </w:tblPr>
      <w:tblGrid>
        <w:gridCol w:w="1818"/>
        <w:gridCol w:w="2790"/>
      </w:tblGrid>
      <w:tr w:rsidR="00CE0B05" w:rsidRPr="00932FE1" w14:paraId="6969F44D" w14:textId="77777777" w:rsidTr="00606E1C">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818" w:type="dxa"/>
            <w:shd w:val="clear" w:color="auto" w:fill="C00000"/>
          </w:tcPr>
          <w:p w14:paraId="242381BD" w14:textId="77777777" w:rsidR="00CE0B05" w:rsidRPr="00932FE1" w:rsidRDefault="00CE0B05" w:rsidP="00CE0B05">
            <w:pPr>
              <w:rPr>
                <w:rFonts w:ascii="Arial" w:hAnsi="Arial" w:cs="Arial"/>
              </w:rPr>
            </w:pPr>
            <w:r w:rsidRPr="00932FE1">
              <w:rPr>
                <w:rFonts w:ascii="Arial" w:hAnsi="Arial" w:cs="Arial"/>
              </w:rPr>
              <w:t>Type of Exhaustion</w:t>
            </w:r>
          </w:p>
        </w:tc>
        <w:tc>
          <w:tcPr>
            <w:tcW w:w="2790" w:type="dxa"/>
            <w:shd w:val="clear" w:color="auto" w:fill="C00000"/>
          </w:tcPr>
          <w:p w14:paraId="013500BD" w14:textId="77777777" w:rsidR="00CE0B05" w:rsidRPr="00932FE1" w:rsidRDefault="00CE0B05" w:rsidP="00CE0B05">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932FE1">
              <w:rPr>
                <w:rFonts w:ascii="Arial" w:hAnsi="Arial" w:cs="Arial"/>
              </w:rPr>
              <w:t>Exceptions to Exhaustion</w:t>
            </w:r>
          </w:p>
        </w:tc>
      </w:tr>
      <w:tr w:rsidR="00CE0B05" w:rsidRPr="00932FE1" w14:paraId="771A5C2F" w14:textId="77777777" w:rsidTr="00606E1C">
        <w:trPr>
          <w:cnfStyle w:val="000000100000" w:firstRow="0" w:lastRow="0" w:firstColumn="0" w:lastColumn="0" w:oddVBand="0" w:evenVBand="0" w:oddHBand="1" w:evenHBand="0" w:firstRowFirstColumn="0" w:firstRowLastColumn="0" w:lastRowFirstColumn="0" w:lastRowLastColumn="0"/>
          <w:trHeight w:val="1809"/>
        </w:trPr>
        <w:tc>
          <w:tcPr>
            <w:cnfStyle w:val="001000000000" w:firstRow="0" w:lastRow="0" w:firstColumn="1" w:lastColumn="0" w:oddVBand="0" w:evenVBand="0" w:oddHBand="0" w:evenHBand="0" w:firstRowFirstColumn="0" w:firstRowLastColumn="0" w:lastRowFirstColumn="0" w:lastRowLastColumn="0"/>
            <w:tcW w:w="1818" w:type="dxa"/>
            <w:shd w:val="clear" w:color="auto" w:fill="auto"/>
          </w:tcPr>
          <w:p w14:paraId="20CE1D2B" w14:textId="0CF9A49A" w:rsidR="00CE0B05" w:rsidRPr="005029DC" w:rsidRDefault="00CE0B05" w:rsidP="00CE0B05">
            <w:pPr>
              <w:rPr>
                <w:rFonts w:ascii="Arial" w:hAnsi="Arial" w:cs="Arial"/>
                <w:b w:val="0"/>
                <w:color w:val="000000"/>
                <w:szCs w:val="28"/>
              </w:rPr>
            </w:pPr>
            <w:r w:rsidRPr="005029DC">
              <w:rPr>
                <w:rFonts w:ascii="Arial" w:hAnsi="Arial" w:cs="Arial"/>
                <w:b w:val="0"/>
                <w:color w:val="000000"/>
                <w:szCs w:val="28"/>
              </w:rPr>
              <w:t>Regional</w:t>
            </w:r>
            <w:r w:rsidR="00C22B6B">
              <w:rPr>
                <w:rFonts w:ascii="Arial" w:hAnsi="Arial" w:cs="Arial"/>
                <w:b w:val="0"/>
                <w:color w:val="000000"/>
                <w:szCs w:val="28"/>
              </w:rPr>
              <w:t xml:space="preserve"> (CARICOM)</w:t>
            </w:r>
          </w:p>
          <w:p w14:paraId="1E41CED8" w14:textId="77777777" w:rsidR="00CE0B05" w:rsidRPr="005A45E0" w:rsidRDefault="00CE0B05" w:rsidP="00CE0B05">
            <w:pPr>
              <w:rPr>
                <w:rFonts w:ascii="Arial" w:hAnsi="Arial" w:cs="Arial"/>
                <w:b w:val="0"/>
                <w:color w:val="000000"/>
                <w:szCs w:val="28"/>
              </w:rPr>
            </w:pPr>
          </w:p>
          <w:p w14:paraId="5DA8EE3D" w14:textId="77777777" w:rsidR="00CE0B05" w:rsidRPr="005A45E0" w:rsidRDefault="00CE0B05" w:rsidP="00CE0B05">
            <w:pPr>
              <w:rPr>
                <w:rFonts w:ascii="Arial" w:hAnsi="Arial" w:cs="Arial"/>
                <w:b w:val="0"/>
              </w:rPr>
            </w:pPr>
          </w:p>
        </w:tc>
        <w:tc>
          <w:tcPr>
            <w:tcW w:w="2790" w:type="dxa"/>
            <w:shd w:val="clear" w:color="auto" w:fill="auto"/>
          </w:tcPr>
          <w:p w14:paraId="34C875B9" w14:textId="77777777" w:rsidR="00CE0B05" w:rsidRPr="005A45E0" w:rsidRDefault="00CE0B05" w:rsidP="00CE0B05">
            <w:pPr>
              <w:cnfStyle w:val="000000100000" w:firstRow="0" w:lastRow="0" w:firstColumn="0" w:lastColumn="0" w:oddVBand="0" w:evenVBand="0" w:oddHBand="1" w:evenHBand="0" w:firstRowFirstColumn="0" w:firstRowLastColumn="0" w:lastRowFirstColumn="0" w:lastRowLastColumn="0"/>
              <w:rPr>
                <w:rFonts w:ascii="Arial" w:hAnsi="Arial" w:cs="Arial"/>
                <w:color w:val="000000"/>
                <w:szCs w:val="28"/>
              </w:rPr>
            </w:pPr>
            <w:r w:rsidRPr="005A45E0">
              <w:rPr>
                <w:rFonts w:ascii="Arial" w:hAnsi="Arial" w:cs="Arial"/>
                <w:color w:val="000000"/>
                <w:szCs w:val="28"/>
              </w:rPr>
              <w:t>Yes</w:t>
            </w:r>
          </w:p>
          <w:p w14:paraId="095912B3" w14:textId="77777777" w:rsidR="00CE0B05" w:rsidRDefault="0021597D" w:rsidP="00CE0B05">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21597D">
              <w:rPr>
                <w:rFonts w:ascii="Arial" w:hAnsi="Arial" w:cs="Arial"/>
              </w:rPr>
              <w:t>Where there exist legitimate reasons for the proprietor to oppose further dealings in the goods (in particular, where the condition of the goods has been changed or impaired after they have been put on the market).</w:t>
            </w:r>
          </w:p>
          <w:p w14:paraId="392F245C" w14:textId="77777777" w:rsidR="0021597D" w:rsidRDefault="0021597D" w:rsidP="00CE0B05">
            <w:pPr>
              <w:cnfStyle w:val="000000100000" w:firstRow="0" w:lastRow="0" w:firstColumn="0" w:lastColumn="0" w:oddVBand="0" w:evenVBand="0" w:oddHBand="1" w:evenHBand="0" w:firstRowFirstColumn="0" w:firstRowLastColumn="0" w:lastRowFirstColumn="0" w:lastRowLastColumn="0"/>
              <w:rPr>
                <w:rFonts w:ascii="Arial" w:hAnsi="Arial" w:cs="Arial"/>
              </w:rPr>
            </w:pPr>
          </w:p>
          <w:p w14:paraId="6092B443" w14:textId="77777777" w:rsidR="0021597D" w:rsidRPr="005A45E0" w:rsidRDefault="0021597D" w:rsidP="00CE0B05">
            <w:pPr>
              <w:cnfStyle w:val="000000100000" w:firstRow="0" w:lastRow="0" w:firstColumn="0" w:lastColumn="0" w:oddVBand="0" w:evenVBand="0" w:oddHBand="1" w:evenHBand="0" w:firstRowFirstColumn="0" w:firstRowLastColumn="0" w:lastRowFirstColumn="0" w:lastRowLastColumn="0"/>
              <w:rPr>
                <w:rFonts w:ascii="Arial" w:hAnsi="Arial" w:cs="Arial"/>
              </w:rPr>
            </w:pPr>
          </w:p>
        </w:tc>
      </w:tr>
    </w:tbl>
    <w:p w14:paraId="494F5BDA" w14:textId="77777777" w:rsidR="00CE0B05" w:rsidRPr="00932FE1" w:rsidRDefault="00CE0B05" w:rsidP="00CE0B05">
      <w:pPr>
        <w:rPr>
          <w:rFonts w:ascii="Arial" w:hAnsi="Arial" w:cs="Arial"/>
          <w:b/>
          <w:sz w:val="28"/>
        </w:rPr>
      </w:pPr>
      <w:r w:rsidRPr="00932FE1">
        <w:rPr>
          <w:rFonts w:ascii="Arial" w:hAnsi="Arial" w:cs="Arial"/>
          <w:b/>
          <w:sz w:val="28"/>
        </w:rPr>
        <w:t xml:space="preserve">Assessment of Parallel Imports </w:t>
      </w:r>
    </w:p>
    <w:p w14:paraId="04839FE1" w14:textId="77777777" w:rsidR="00CE0B05" w:rsidRPr="005A45E0" w:rsidRDefault="00CE0B05" w:rsidP="00CE0B05">
      <w:pPr>
        <w:rPr>
          <w:rFonts w:ascii="Arial" w:hAnsi="Arial" w:cs="Arial"/>
          <w:b/>
        </w:rPr>
      </w:pPr>
      <w:r w:rsidRPr="005A45E0">
        <w:rPr>
          <w:rFonts w:ascii="Arial" w:hAnsi="Arial" w:cs="Arial"/>
          <w:b/>
        </w:rPr>
        <w:t>Can Unauthorized Parallel Imports Be Prevented From Entering Country?</w:t>
      </w:r>
    </w:p>
    <w:p w14:paraId="48991A82" w14:textId="49AB9C28" w:rsidR="00CE0B05" w:rsidRPr="005A45E0" w:rsidRDefault="00906B4B" w:rsidP="00CE0B05">
      <w:pPr>
        <w:rPr>
          <w:rFonts w:ascii="Arial" w:hAnsi="Arial" w:cs="Arial"/>
        </w:rPr>
      </w:pPr>
      <w:r>
        <w:rPr>
          <w:rFonts w:ascii="Arial" w:hAnsi="Arial" w:cs="Arial"/>
        </w:rPr>
        <w:t>No, unless exceptions.</w:t>
      </w:r>
    </w:p>
    <w:p w14:paraId="080E2830" w14:textId="433675AE" w:rsidR="00CE0B05" w:rsidRPr="005A45E0" w:rsidRDefault="00CE0B05" w:rsidP="00CE0B05">
      <w:pPr>
        <w:rPr>
          <w:rFonts w:ascii="Arial" w:hAnsi="Arial" w:cs="Arial"/>
          <w:b/>
        </w:rPr>
      </w:pPr>
      <w:r w:rsidRPr="005A45E0">
        <w:rPr>
          <w:rFonts w:ascii="Arial" w:hAnsi="Arial" w:cs="Arial"/>
          <w:b/>
        </w:rPr>
        <w:t>Does Customs Support/Assist Trademark Owner With PI?</w:t>
      </w:r>
    </w:p>
    <w:p w14:paraId="22287C80" w14:textId="16A088A2" w:rsidR="00CE0B05" w:rsidRPr="005A45E0" w:rsidRDefault="00CE0B05" w:rsidP="00CE0B05">
      <w:pPr>
        <w:rPr>
          <w:rFonts w:ascii="Arial" w:hAnsi="Arial" w:cs="Arial"/>
        </w:rPr>
      </w:pPr>
      <w:r w:rsidRPr="005A45E0">
        <w:rPr>
          <w:rFonts w:ascii="Arial" w:hAnsi="Arial" w:cs="Arial"/>
        </w:rPr>
        <w:t>No</w:t>
      </w:r>
      <w:r w:rsidR="00A31797">
        <w:rPr>
          <w:rFonts w:ascii="Arial" w:hAnsi="Arial" w:cs="Arial"/>
        </w:rPr>
        <w:t>, b</w:t>
      </w:r>
      <w:r w:rsidR="00D01963">
        <w:rPr>
          <w:rFonts w:ascii="Arial" w:hAnsi="Arial" w:cs="Arial"/>
        </w:rPr>
        <w:t>ut there are certain situations where the import of UI</w:t>
      </w:r>
      <w:r w:rsidR="00B32E9D">
        <w:rPr>
          <w:rFonts w:ascii="Arial" w:hAnsi="Arial" w:cs="Arial"/>
        </w:rPr>
        <w:t>’s</w:t>
      </w:r>
      <w:r w:rsidR="00D01963">
        <w:rPr>
          <w:rFonts w:ascii="Arial" w:hAnsi="Arial" w:cs="Arial"/>
        </w:rPr>
        <w:t xml:space="preserve"> may be challenged.</w:t>
      </w:r>
    </w:p>
    <w:p w14:paraId="063D03C9" w14:textId="77777777" w:rsidR="00CE0B05" w:rsidRPr="005A45E0" w:rsidRDefault="00CE0B05" w:rsidP="00CE0B05">
      <w:pPr>
        <w:spacing w:after="0" w:line="240" w:lineRule="auto"/>
        <w:rPr>
          <w:rFonts w:ascii="Arial" w:eastAsia="Times New Roman" w:hAnsi="Arial" w:cs="Arial"/>
          <w:b/>
          <w:bCs/>
          <w:color w:val="000000"/>
        </w:rPr>
      </w:pPr>
    </w:p>
    <w:p w14:paraId="6DC6DBDB" w14:textId="1B4D7CAA" w:rsidR="00CE0B05" w:rsidRPr="005A45E0" w:rsidRDefault="00CE0B05" w:rsidP="00CE0B05">
      <w:pPr>
        <w:spacing w:after="0" w:line="240" w:lineRule="auto"/>
        <w:rPr>
          <w:rFonts w:ascii="Arial" w:eastAsia="Times New Roman" w:hAnsi="Arial" w:cs="Arial"/>
          <w:b/>
          <w:bCs/>
          <w:color w:val="000000"/>
        </w:rPr>
      </w:pPr>
      <w:r w:rsidRPr="005A45E0">
        <w:rPr>
          <w:rFonts w:ascii="Arial" w:eastAsia="Times New Roman" w:hAnsi="Arial" w:cs="Arial"/>
          <w:b/>
          <w:bCs/>
          <w:color w:val="000000"/>
        </w:rPr>
        <w:t xml:space="preserve">What Procedures Are Available Once </w:t>
      </w:r>
      <w:r w:rsidR="00C22B6B">
        <w:rPr>
          <w:rFonts w:ascii="Arial" w:eastAsia="Times New Roman" w:hAnsi="Arial" w:cs="Arial"/>
          <w:b/>
          <w:bCs/>
          <w:color w:val="000000"/>
        </w:rPr>
        <w:t>PI</w:t>
      </w:r>
      <w:r w:rsidRPr="005A45E0">
        <w:rPr>
          <w:rFonts w:ascii="Arial" w:eastAsia="Times New Roman" w:hAnsi="Arial" w:cs="Arial"/>
          <w:b/>
          <w:bCs/>
          <w:color w:val="000000"/>
        </w:rPr>
        <w:t xml:space="preserve"> Enter Country?</w:t>
      </w:r>
    </w:p>
    <w:p w14:paraId="70E6FE2D" w14:textId="77777777" w:rsidR="00CE0B05" w:rsidRDefault="00CE0B05" w:rsidP="00CE0B05">
      <w:pPr>
        <w:spacing w:after="0" w:line="240" w:lineRule="auto"/>
        <w:rPr>
          <w:rFonts w:ascii="Arial" w:eastAsia="Times New Roman" w:hAnsi="Arial" w:cs="Arial"/>
          <w:color w:val="000000"/>
        </w:rPr>
      </w:pPr>
    </w:p>
    <w:p w14:paraId="79DD07A5" w14:textId="77777777" w:rsidR="00C97CD2" w:rsidRPr="00C97CD2" w:rsidRDefault="00C97CD2" w:rsidP="00C97CD2">
      <w:pPr>
        <w:spacing w:after="0" w:line="240" w:lineRule="auto"/>
        <w:rPr>
          <w:rFonts w:ascii="Arial" w:eastAsia="Times New Roman" w:hAnsi="Arial" w:cs="Arial"/>
          <w:b/>
          <w:color w:val="000000"/>
        </w:rPr>
      </w:pPr>
      <w:r w:rsidRPr="00C97CD2">
        <w:rPr>
          <w:rFonts w:ascii="Arial" w:eastAsia="Times New Roman" w:hAnsi="Arial" w:cs="Arial"/>
          <w:color w:val="000000"/>
        </w:rPr>
        <w:t>There are no specific provisions for parallel imports n in the Belize Trade Marks Act257  however Section 27 of the Act addresses  exhaustion:</w:t>
      </w:r>
    </w:p>
    <w:p w14:paraId="2F7B4AC4" w14:textId="77777777" w:rsidR="00C97CD2" w:rsidRPr="00C97CD2" w:rsidRDefault="00C97CD2" w:rsidP="00C97CD2">
      <w:pPr>
        <w:spacing w:after="0" w:line="240" w:lineRule="auto"/>
        <w:rPr>
          <w:rFonts w:ascii="Arial" w:eastAsia="Times New Roman" w:hAnsi="Arial" w:cs="Arial"/>
          <w:color w:val="000000"/>
        </w:rPr>
      </w:pPr>
      <w:r w:rsidRPr="00C97CD2">
        <w:rPr>
          <w:rFonts w:ascii="Arial" w:eastAsia="Times New Roman" w:hAnsi="Arial" w:cs="Arial"/>
          <w:color w:val="000000"/>
        </w:rPr>
        <w:br/>
        <w:t>(1) A registered trademark is not infringed by the use of the trademark in relation to goods which have been put on the market in the CARICOM Single Market and Economy under that trademark by the proprietor or with his consent.</w:t>
      </w:r>
    </w:p>
    <w:p w14:paraId="27F0046A" w14:textId="77777777" w:rsidR="00C97CD2" w:rsidRPr="00C97CD2" w:rsidRDefault="00C97CD2" w:rsidP="00C97CD2">
      <w:pPr>
        <w:spacing w:after="0" w:line="240" w:lineRule="auto"/>
        <w:rPr>
          <w:rFonts w:ascii="Arial" w:eastAsia="Times New Roman" w:hAnsi="Arial" w:cs="Arial"/>
          <w:color w:val="000000"/>
        </w:rPr>
      </w:pPr>
      <w:r w:rsidRPr="00C97CD2">
        <w:rPr>
          <w:rFonts w:ascii="Arial" w:eastAsia="Times New Roman" w:hAnsi="Arial" w:cs="Arial"/>
          <w:color w:val="000000"/>
        </w:rPr>
        <w:br/>
        <w:t>(2) Subsection (1) does not apply where there exist legitimate reasons for the proprietor to oppose further dealings in the goods (in particular, where the condition of the goods has been changed or impaired after they have been put on the market).</w:t>
      </w:r>
    </w:p>
    <w:p w14:paraId="24BDA7D1" w14:textId="77777777" w:rsidR="00C97CD2" w:rsidRPr="005A45E0" w:rsidRDefault="00C97CD2" w:rsidP="00CE0B05">
      <w:pPr>
        <w:spacing w:after="0" w:line="240" w:lineRule="auto"/>
        <w:rPr>
          <w:rFonts w:ascii="Arial" w:eastAsia="Times New Roman" w:hAnsi="Arial" w:cs="Arial"/>
          <w:color w:val="000000"/>
        </w:rPr>
      </w:pPr>
    </w:p>
    <w:p w14:paraId="68B1F6B9" w14:textId="77777777" w:rsidR="00CE0B05" w:rsidRPr="005A45E0" w:rsidRDefault="00CE0B05" w:rsidP="00CE0B05">
      <w:pPr>
        <w:spacing w:after="0" w:line="240" w:lineRule="auto"/>
        <w:rPr>
          <w:rFonts w:ascii="Arial" w:eastAsia="Times New Roman" w:hAnsi="Arial" w:cs="Arial"/>
          <w:b/>
          <w:bCs/>
          <w:color w:val="000000"/>
        </w:rPr>
      </w:pPr>
      <w:r w:rsidRPr="005A45E0">
        <w:rPr>
          <w:rFonts w:ascii="Arial" w:eastAsia="Times New Roman" w:hAnsi="Arial" w:cs="Arial"/>
          <w:b/>
          <w:bCs/>
          <w:color w:val="000000"/>
        </w:rPr>
        <w:t>What Remedies Are Available?</w:t>
      </w:r>
    </w:p>
    <w:p w14:paraId="0E530EDF" w14:textId="77777777" w:rsidR="00CE0B05" w:rsidRPr="005A45E0" w:rsidRDefault="00CE0B05" w:rsidP="00CE0B05">
      <w:pPr>
        <w:spacing w:after="0" w:line="240" w:lineRule="auto"/>
        <w:rPr>
          <w:rFonts w:ascii="Arial" w:eastAsia="Times New Roman" w:hAnsi="Arial" w:cs="Arial"/>
          <w:b/>
          <w:bCs/>
          <w:color w:val="000000"/>
        </w:rPr>
      </w:pPr>
    </w:p>
    <w:p w14:paraId="47A60189" w14:textId="77777777" w:rsidR="00CE0B05" w:rsidRPr="00606E1C" w:rsidRDefault="00347A29" w:rsidP="00347A29">
      <w:pPr>
        <w:spacing w:after="0" w:line="240" w:lineRule="auto"/>
        <w:rPr>
          <w:rFonts w:ascii="Arial" w:eastAsia="Times New Roman" w:hAnsi="Arial" w:cs="Arial"/>
          <w:bCs/>
          <w:color w:val="000000"/>
        </w:rPr>
      </w:pPr>
      <w:r>
        <w:rPr>
          <w:rFonts w:ascii="Arial" w:eastAsia="Times New Roman" w:hAnsi="Arial" w:cs="Arial"/>
          <w:bCs/>
          <w:color w:val="000000"/>
        </w:rPr>
        <w:t xml:space="preserve">Where Section 27 (2) applies, remedies could include forfeiture of goods, fines </w:t>
      </w:r>
      <w:r w:rsidRPr="00347A29">
        <w:rPr>
          <w:rFonts w:ascii="Arial" w:eastAsia="Times New Roman" w:hAnsi="Arial" w:cs="Arial"/>
          <w:bCs/>
          <w:color w:val="000000"/>
        </w:rPr>
        <w:t>not exceeding</w:t>
      </w:r>
      <w:r>
        <w:rPr>
          <w:rFonts w:ascii="Arial" w:eastAsia="Times New Roman" w:hAnsi="Arial" w:cs="Arial"/>
          <w:bCs/>
          <w:color w:val="000000"/>
        </w:rPr>
        <w:t xml:space="preserve"> fifteen thousand dollars or to </w:t>
      </w:r>
      <w:r w:rsidRPr="00347A29">
        <w:rPr>
          <w:rFonts w:ascii="Arial" w:eastAsia="Times New Roman" w:hAnsi="Arial" w:cs="Arial"/>
          <w:bCs/>
          <w:color w:val="000000"/>
        </w:rPr>
        <w:t>imprisonment for a period not exceeding ten years</w:t>
      </w:r>
    </w:p>
    <w:p w14:paraId="4695C25B" w14:textId="77777777" w:rsidR="00CE0B05" w:rsidRPr="005A45E0" w:rsidRDefault="00CE0B05" w:rsidP="00CE0B05">
      <w:pPr>
        <w:spacing w:after="0" w:line="240" w:lineRule="auto"/>
        <w:rPr>
          <w:rFonts w:ascii="Arial" w:eastAsia="Times New Roman" w:hAnsi="Arial" w:cs="Arial"/>
          <w:b/>
          <w:bCs/>
          <w:color w:val="000000"/>
        </w:rPr>
      </w:pPr>
    </w:p>
    <w:p w14:paraId="7A4DF1E0" w14:textId="77777777" w:rsidR="00CE0B05" w:rsidRPr="005A45E0" w:rsidRDefault="00CE0B05" w:rsidP="00CE0B05">
      <w:pPr>
        <w:spacing w:after="0" w:line="240" w:lineRule="auto"/>
        <w:rPr>
          <w:rFonts w:ascii="Arial" w:eastAsia="Times New Roman" w:hAnsi="Arial" w:cs="Arial"/>
          <w:b/>
          <w:bCs/>
          <w:color w:val="000000"/>
        </w:rPr>
      </w:pPr>
    </w:p>
    <w:p w14:paraId="1B450FE5" w14:textId="77777777" w:rsidR="00CE0B05" w:rsidRPr="005A45E0" w:rsidRDefault="00CE0B05" w:rsidP="00CE0B05">
      <w:pPr>
        <w:spacing w:after="0" w:line="240" w:lineRule="auto"/>
        <w:rPr>
          <w:rFonts w:ascii="Arial" w:eastAsia="Times New Roman" w:hAnsi="Arial" w:cs="Arial"/>
          <w:b/>
          <w:bCs/>
          <w:color w:val="000000"/>
        </w:rPr>
      </w:pPr>
    </w:p>
    <w:p w14:paraId="437F7EDC" w14:textId="77777777" w:rsidR="00CE0B05" w:rsidRPr="005A45E0" w:rsidRDefault="00CE0B05" w:rsidP="00CE0B05">
      <w:pPr>
        <w:spacing w:after="0" w:line="240" w:lineRule="auto"/>
        <w:rPr>
          <w:rFonts w:ascii="Arial" w:eastAsia="Times New Roman" w:hAnsi="Arial" w:cs="Arial"/>
          <w:b/>
          <w:bCs/>
          <w:color w:val="000000"/>
        </w:rPr>
      </w:pPr>
    </w:p>
    <w:p w14:paraId="0D32A062" w14:textId="77777777" w:rsidR="00CE0B05" w:rsidRPr="005A45E0" w:rsidRDefault="00CE0B05" w:rsidP="00CE0B05">
      <w:pPr>
        <w:spacing w:after="0" w:line="240" w:lineRule="auto"/>
        <w:rPr>
          <w:rFonts w:ascii="Arial" w:eastAsia="Times New Roman" w:hAnsi="Arial" w:cs="Arial"/>
          <w:b/>
          <w:bCs/>
          <w:color w:val="000000"/>
        </w:rPr>
      </w:pPr>
    </w:p>
    <w:p w14:paraId="60767B8F" w14:textId="77777777" w:rsidR="001A39A8" w:rsidRPr="00932FE1" w:rsidRDefault="001A39A8" w:rsidP="00394227">
      <w:pPr>
        <w:rPr>
          <w:rFonts w:ascii="Arial" w:hAnsi="Arial" w:cs="Arial"/>
          <w:b/>
          <w:i/>
          <w:sz w:val="24"/>
        </w:rPr>
      </w:pPr>
    </w:p>
    <w:p w14:paraId="3C6EF8D0" w14:textId="77777777" w:rsidR="001A39A8" w:rsidRPr="00932FE1" w:rsidRDefault="001A39A8">
      <w:pPr>
        <w:rPr>
          <w:rFonts w:ascii="Arial" w:hAnsi="Arial" w:cs="Arial"/>
          <w:b/>
          <w:i/>
          <w:sz w:val="24"/>
        </w:rPr>
      </w:pPr>
      <w:r w:rsidRPr="00932FE1">
        <w:rPr>
          <w:rFonts w:ascii="Arial" w:hAnsi="Arial" w:cs="Arial"/>
          <w:b/>
          <w:i/>
          <w:sz w:val="24"/>
        </w:rPr>
        <w:br w:type="page"/>
      </w:r>
    </w:p>
    <w:p w14:paraId="084C1191" w14:textId="77777777" w:rsidR="00FB484D" w:rsidRPr="00932FE1" w:rsidRDefault="00FB484D" w:rsidP="00394227">
      <w:pPr>
        <w:rPr>
          <w:rFonts w:ascii="Arial" w:hAnsi="Arial" w:cs="Arial"/>
          <w:b/>
          <w:i/>
          <w:sz w:val="24"/>
        </w:rPr>
      </w:pPr>
      <w:r w:rsidRPr="00932FE1">
        <w:rPr>
          <w:rFonts w:ascii="Arial" w:hAnsi="Arial" w:cs="Arial"/>
          <w:noProof/>
        </w:rPr>
        <w:lastRenderedPageBreak/>
        <w:drawing>
          <wp:anchor distT="0" distB="0" distL="114300" distR="114300" simplePos="0" relativeHeight="251697151" behindDoc="0" locked="0" layoutInCell="1" allowOverlap="1" wp14:anchorId="386CD16D" wp14:editId="67DF16CC">
            <wp:simplePos x="0" y="0"/>
            <wp:positionH relativeFrom="page">
              <wp:align>left</wp:align>
            </wp:positionH>
            <wp:positionV relativeFrom="paragraph">
              <wp:posOffset>-906145</wp:posOffset>
            </wp:positionV>
            <wp:extent cx="7748917" cy="1160060"/>
            <wp:effectExtent l="0" t="0" r="4445" b="254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7748917" cy="1160060"/>
                    </a:xfrm>
                    <a:prstGeom prst="rect">
                      <a:avLst/>
                    </a:prstGeom>
                  </pic:spPr>
                </pic:pic>
              </a:graphicData>
            </a:graphic>
            <wp14:sizeRelH relativeFrom="page">
              <wp14:pctWidth>0</wp14:pctWidth>
            </wp14:sizeRelH>
            <wp14:sizeRelV relativeFrom="page">
              <wp14:pctHeight>0</wp14:pctHeight>
            </wp14:sizeRelV>
          </wp:anchor>
        </w:drawing>
      </w:r>
    </w:p>
    <w:tbl>
      <w:tblPr>
        <w:tblStyle w:val="GridTable4-Accent21"/>
        <w:tblpPr w:leftFromText="180" w:rightFromText="180" w:vertAnchor="text" w:horzAnchor="page" w:tblpX="7640" w:tblpY="1164"/>
        <w:tblW w:w="0" w:type="auto"/>
        <w:tblLook w:val="04A0" w:firstRow="1" w:lastRow="0" w:firstColumn="1" w:lastColumn="0" w:noHBand="0" w:noVBand="1"/>
      </w:tblPr>
      <w:tblGrid>
        <w:gridCol w:w="2340"/>
        <w:gridCol w:w="2335"/>
      </w:tblGrid>
      <w:tr w:rsidR="00C90EA4" w:rsidRPr="00932FE1" w14:paraId="7D6DC692" w14:textId="77777777" w:rsidTr="00C90EA4">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2340" w:type="dxa"/>
            <w:shd w:val="clear" w:color="auto" w:fill="C00000"/>
          </w:tcPr>
          <w:p w14:paraId="694A9E85" w14:textId="77777777" w:rsidR="00C90EA4" w:rsidRPr="002D409E" w:rsidRDefault="00C90EA4" w:rsidP="00C90EA4">
            <w:pPr>
              <w:rPr>
                <w:rFonts w:ascii="Arial" w:hAnsi="Arial" w:cs="Arial"/>
              </w:rPr>
            </w:pPr>
            <w:r w:rsidRPr="002D409E">
              <w:rPr>
                <w:rFonts w:ascii="Arial" w:hAnsi="Arial" w:cs="Arial"/>
              </w:rPr>
              <w:t>Type of Exhaustion</w:t>
            </w:r>
          </w:p>
        </w:tc>
        <w:tc>
          <w:tcPr>
            <w:tcW w:w="2335" w:type="dxa"/>
            <w:shd w:val="clear" w:color="auto" w:fill="C00000"/>
          </w:tcPr>
          <w:p w14:paraId="6EB05305" w14:textId="77777777" w:rsidR="00C90EA4" w:rsidRPr="002D409E" w:rsidRDefault="00C90EA4" w:rsidP="00C90EA4">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2D409E">
              <w:rPr>
                <w:rFonts w:ascii="Arial" w:hAnsi="Arial" w:cs="Arial"/>
              </w:rPr>
              <w:t>Exceptions to Exhaustion</w:t>
            </w:r>
          </w:p>
        </w:tc>
      </w:tr>
      <w:tr w:rsidR="00C90EA4" w:rsidRPr="00932FE1" w14:paraId="0605BEFB" w14:textId="77777777" w:rsidTr="00C90EA4">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2340" w:type="dxa"/>
            <w:shd w:val="clear" w:color="auto" w:fill="C6D9F1" w:themeFill="text2" w:themeFillTint="33"/>
          </w:tcPr>
          <w:p w14:paraId="7767D4A2" w14:textId="77777777" w:rsidR="00C90EA4" w:rsidRPr="005029DC" w:rsidRDefault="00C90EA4" w:rsidP="00C90EA4">
            <w:pPr>
              <w:rPr>
                <w:rFonts w:ascii="Arial" w:hAnsi="Arial" w:cs="Arial"/>
                <w:b w:val="0"/>
                <w:color w:val="000000"/>
              </w:rPr>
            </w:pPr>
            <w:r w:rsidRPr="005029DC">
              <w:rPr>
                <w:rFonts w:ascii="Arial" w:hAnsi="Arial" w:cs="Arial"/>
                <w:b w:val="0"/>
                <w:color w:val="000000"/>
              </w:rPr>
              <w:t>Regional</w:t>
            </w:r>
          </w:p>
          <w:p w14:paraId="655545F5" w14:textId="77777777" w:rsidR="00C90EA4" w:rsidRPr="002D409E" w:rsidRDefault="00C90EA4" w:rsidP="00C90EA4">
            <w:pPr>
              <w:rPr>
                <w:rFonts w:ascii="Arial" w:hAnsi="Arial" w:cs="Arial"/>
                <w:b w:val="0"/>
              </w:rPr>
            </w:pPr>
          </w:p>
        </w:tc>
        <w:tc>
          <w:tcPr>
            <w:tcW w:w="2335" w:type="dxa"/>
            <w:shd w:val="clear" w:color="auto" w:fill="C6D9F1" w:themeFill="text2" w:themeFillTint="33"/>
          </w:tcPr>
          <w:p w14:paraId="1369B2A1" w14:textId="77777777" w:rsidR="00C90EA4" w:rsidRPr="002D409E" w:rsidRDefault="00C90EA4" w:rsidP="00C90EA4">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2D409E">
              <w:rPr>
                <w:rFonts w:ascii="Arial" w:hAnsi="Arial" w:cs="Arial"/>
                <w:color w:val="000000"/>
              </w:rPr>
              <w:t>Yes</w:t>
            </w:r>
          </w:p>
          <w:p w14:paraId="58F6902C" w14:textId="77777777" w:rsidR="00C90EA4" w:rsidRPr="002D409E" w:rsidRDefault="00C90EA4" w:rsidP="00C90EA4">
            <w:pPr>
              <w:cnfStyle w:val="000000100000" w:firstRow="0" w:lastRow="0" w:firstColumn="0" w:lastColumn="0" w:oddVBand="0" w:evenVBand="0" w:oddHBand="1" w:evenHBand="0" w:firstRowFirstColumn="0" w:firstRowLastColumn="0" w:lastRowFirstColumn="0" w:lastRowLastColumn="0"/>
              <w:rPr>
                <w:rFonts w:ascii="Arial" w:hAnsi="Arial" w:cs="Arial"/>
              </w:rPr>
            </w:pPr>
          </w:p>
        </w:tc>
      </w:tr>
    </w:tbl>
    <w:p w14:paraId="257C523E" w14:textId="77777777" w:rsidR="001A39A8" w:rsidRPr="00932FE1" w:rsidRDefault="009A5080" w:rsidP="003C57B1">
      <w:pPr>
        <w:pStyle w:val="Heading1"/>
        <w:pBdr>
          <w:bottom w:val="single" w:sz="4" w:space="1" w:color="auto"/>
        </w:pBdr>
        <w:rPr>
          <w:rFonts w:ascii="Arial" w:hAnsi="Arial" w:cs="Arial"/>
          <w:sz w:val="40"/>
        </w:rPr>
      </w:pPr>
      <w:bookmarkStart w:id="17" w:name="_Toc497903938"/>
      <w:r w:rsidRPr="00932FE1">
        <w:rPr>
          <w:rFonts w:ascii="Arial" w:hAnsi="Arial" w:cs="Arial"/>
          <w:sz w:val="40"/>
        </w:rPr>
        <w:t>Bermuda</w:t>
      </w:r>
      <w:bookmarkEnd w:id="17"/>
    </w:p>
    <w:p w14:paraId="2D6BCAB3" w14:textId="77777777" w:rsidR="00C90EA4" w:rsidRPr="00932FE1" w:rsidRDefault="00C90EA4" w:rsidP="003C57B1">
      <w:pPr>
        <w:rPr>
          <w:rFonts w:ascii="Arial" w:hAnsi="Arial" w:cs="Arial"/>
          <w:b/>
          <w:sz w:val="28"/>
        </w:rPr>
      </w:pPr>
      <w:r w:rsidRPr="00932FE1">
        <w:rPr>
          <w:rFonts w:ascii="Arial" w:hAnsi="Arial" w:cs="Arial"/>
          <w:b/>
          <w:sz w:val="28"/>
        </w:rPr>
        <w:t xml:space="preserve">Assessment of Parallel Imports </w:t>
      </w:r>
    </w:p>
    <w:p w14:paraId="1B4BF505" w14:textId="77777777" w:rsidR="00C90EA4" w:rsidRPr="002D409E" w:rsidRDefault="00C90EA4" w:rsidP="00C90EA4">
      <w:pPr>
        <w:rPr>
          <w:rFonts w:ascii="Arial" w:hAnsi="Arial" w:cs="Arial"/>
          <w:b/>
        </w:rPr>
      </w:pPr>
      <w:r w:rsidRPr="002D409E">
        <w:rPr>
          <w:rFonts w:ascii="Arial" w:hAnsi="Arial" w:cs="Arial"/>
          <w:b/>
        </w:rPr>
        <w:t>Can Unauthorized Parallel Imports Be Prevented From Entering Country?</w:t>
      </w:r>
    </w:p>
    <w:p w14:paraId="4C0378F0" w14:textId="77777777" w:rsidR="00C90EA4" w:rsidRPr="002D409E" w:rsidRDefault="00C90EA4" w:rsidP="00C90EA4">
      <w:pPr>
        <w:rPr>
          <w:rFonts w:ascii="Arial" w:hAnsi="Arial" w:cs="Arial"/>
        </w:rPr>
      </w:pPr>
      <w:r w:rsidRPr="002D409E">
        <w:rPr>
          <w:rFonts w:ascii="Arial" w:hAnsi="Arial" w:cs="Arial"/>
        </w:rPr>
        <w:t xml:space="preserve">No. </w:t>
      </w:r>
    </w:p>
    <w:tbl>
      <w:tblPr>
        <w:tblStyle w:val="GridTable4-Accent31"/>
        <w:tblpPr w:leftFromText="180" w:rightFromText="180" w:vertAnchor="page" w:horzAnchor="page" w:tblpX="7682" w:tblpY="664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53"/>
      </w:tblGrid>
      <w:tr w:rsidR="00C90EA4" w:rsidRPr="002D409E" w14:paraId="0168DFFC" w14:textId="77777777" w:rsidTr="00D4012F">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4553" w:type="dxa"/>
            <w:shd w:val="clear" w:color="auto" w:fill="C00000"/>
          </w:tcPr>
          <w:p w14:paraId="3C436AE6" w14:textId="77777777" w:rsidR="00C90EA4" w:rsidRPr="002D409E" w:rsidRDefault="00C90EA4" w:rsidP="00C90EA4">
            <w:pPr>
              <w:rPr>
                <w:rFonts w:ascii="Arial" w:hAnsi="Arial" w:cs="Arial"/>
              </w:rPr>
            </w:pPr>
            <w:r w:rsidRPr="002D409E">
              <w:rPr>
                <w:rFonts w:ascii="Arial" w:hAnsi="Arial" w:cs="Arial"/>
              </w:rPr>
              <w:t>Additional Comments</w:t>
            </w:r>
          </w:p>
        </w:tc>
      </w:tr>
      <w:tr w:rsidR="00C90EA4" w:rsidRPr="002D409E" w14:paraId="64C495CE" w14:textId="77777777" w:rsidTr="00D4012F">
        <w:trPr>
          <w:cnfStyle w:val="000000100000" w:firstRow="0" w:lastRow="0" w:firstColumn="0" w:lastColumn="0" w:oddVBand="0" w:evenVBand="0" w:oddHBand="1" w:evenHBand="0" w:firstRowFirstColumn="0" w:firstRowLastColumn="0" w:lastRowFirstColumn="0" w:lastRowLastColumn="0"/>
          <w:trHeight w:val="812"/>
        </w:trPr>
        <w:tc>
          <w:tcPr>
            <w:cnfStyle w:val="001000000000" w:firstRow="0" w:lastRow="0" w:firstColumn="1" w:lastColumn="0" w:oddVBand="0" w:evenVBand="0" w:oddHBand="0" w:evenHBand="0" w:firstRowFirstColumn="0" w:firstRowLastColumn="0" w:lastRowFirstColumn="0" w:lastRowLastColumn="0"/>
            <w:tcW w:w="4553" w:type="dxa"/>
            <w:shd w:val="clear" w:color="auto" w:fill="C6D9F1" w:themeFill="text2" w:themeFillTint="33"/>
          </w:tcPr>
          <w:p w14:paraId="2F6585A3" w14:textId="77777777" w:rsidR="00C90EA4" w:rsidRPr="005029DC" w:rsidRDefault="009F5960" w:rsidP="009F5960">
            <w:pPr>
              <w:rPr>
                <w:rFonts w:ascii="Arial" w:hAnsi="Arial" w:cs="Arial"/>
                <w:b w:val="0"/>
              </w:rPr>
            </w:pPr>
            <w:r w:rsidRPr="005029DC">
              <w:rPr>
                <w:rFonts w:ascii="Arial" w:hAnsi="Arial" w:cs="Arial"/>
                <w:b w:val="0"/>
              </w:rPr>
              <w:t>A recorded license agreement is required to take action against third parties.</w:t>
            </w:r>
          </w:p>
        </w:tc>
      </w:tr>
    </w:tbl>
    <w:p w14:paraId="64B3F223" w14:textId="06B4412E" w:rsidR="00C90EA4" w:rsidRPr="002D409E" w:rsidRDefault="00C90EA4" w:rsidP="00C90EA4">
      <w:pPr>
        <w:rPr>
          <w:rFonts w:ascii="Arial" w:hAnsi="Arial" w:cs="Arial"/>
          <w:b/>
        </w:rPr>
      </w:pPr>
      <w:r w:rsidRPr="002D409E">
        <w:rPr>
          <w:rFonts w:ascii="Arial" w:hAnsi="Arial" w:cs="Arial"/>
          <w:b/>
        </w:rPr>
        <w:t>Does Customs Support/Assist Trademark Owner With PI?</w:t>
      </w:r>
    </w:p>
    <w:p w14:paraId="665D1941" w14:textId="77777777" w:rsidR="00C90EA4" w:rsidRPr="002D409E" w:rsidRDefault="00C90EA4" w:rsidP="00C90EA4">
      <w:pPr>
        <w:spacing w:after="0" w:line="240" w:lineRule="auto"/>
        <w:rPr>
          <w:rFonts w:ascii="Arial" w:eastAsia="Times New Roman" w:hAnsi="Arial" w:cs="Arial"/>
          <w:bCs/>
          <w:color w:val="000000"/>
        </w:rPr>
      </w:pPr>
      <w:r w:rsidRPr="002D409E">
        <w:rPr>
          <w:rFonts w:ascii="Arial" w:eastAsia="Times New Roman" w:hAnsi="Arial" w:cs="Arial"/>
          <w:bCs/>
          <w:color w:val="000000"/>
        </w:rPr>
        <w:t>No.</w:t>
      </w:r>
    </w:p>
    <w:p w14:paraId="1C9ECC13" w14:textId="77777777" w:rsidR="00C90EA4" w:rsidRPr="002D409E" w:rsidRDefault="00C90EA4" w:rsidP="00C90EA4">
      <w:pPr>
        <w:spacing w:after="0" w:line="240" w:lineRule="auto"/>
        <w:rPr>
          <w:rFonts w:ascii="Arial" w:eastAsia="Times New Roman" w:hAnsi="Arial" w:cs="Arial"/>
          <w:b/>
          <w:bCs/>
          <w:color w:val="000000"/>
        </w:rPr>
      </w:pPr>
    </w:p>
    <w:p w14:paraId="1307B93D" w14:textId="4C3536C2" w:rsidR="00C90EA4" w:rsidRPr="002D409E" w:rsidRDefault="00C90EA4" w:rsidP="00C90EA4">
      <w:pPr>
        <w:spacing w:after="0" w:line="240" w:lineRule="auto"/>
        <w:rPr>
          <w:rFonts w:ascii="Arial" w:eastAsia="Times New Roman" w:hAnsi="Arial" w:cs="Arial"/>
          <w:b/>
          <w:bCs/>
          <w:color w:val="000000"/>
        </w:rPr>
      </w:pPr>
      <w:r w:rsidRPr="002D409E">
        <w:rPr>
          <w:rFonts w:ascii="Arial" w:eastAsia="Times New Roman" w:hAnsi="Arial" w:cs="Arial"/>
          <w:b/>
          <w:bCs/>
          <w:color w:val="000000"/>
        </w:rPr>
        <w:t>What Procedures Are Available Once PI Enter Country?</w:t>
      </w:r>
    </w:p>
    <w:p w14:paraId="2A5A25D0" w14:textId="77777777" w:rsidR="00913250" w:rsidRPr="002D409E" w:rsidRDefault="00913250" w:rsidP="00913250">
      <w:pPr>
        <w:spacing w:after="0" w:line="240" w:lineRule="auto"/>
        <w:rPr>
          <w:rFonts w:ascii="Arial" w:eastAsia="Times New Roman" w:hAnsi="Arial" w:cs="Arial"/>
          <w:color w:val="000000"/>
        </w:rPr>
      </w:pPr>
    </w:p>
    <w:p w14:paraId="5F696F6E" w14:textId="77777777" w:rsidR="00913250" w:rsidRPr="002D409E" w:rsidRDefault="00913250" w:rsidP="00913250">
      <w:pPr>
        <w:spacing w:after="0" w:line="240" w:lineRule="auto"/>
        <w:rPr>
          <w:rFonts w:ascii="Arial" w:eastAsia="Times New Roman" w:hAnsi="Arial" w:cs="Arial"/>
          <w:color w:val="000000"/>
        </w:rPr>
      </w:pPr>
      <w:r w:rsidRPr="002D409E">
        <w:rPr>
          <w:rFonts w:ascii="Arial" w:eastAsia="Times New Roman" w:hAnsi="Arial" w:cs="Arial"/>
          <w:color w:val="000000"/>
        </w:rPr>
        <w:t>Trademark infringement action if the product (or its packaging) has undergone a change, alteration, or deterioration.</w:t>
      </w:r>
    </w:p>
    <w:p w14:paraId="6AE4CB1D" w14:textId="77777777" w:rsidR="00C90EA4" w:rsidRPr="002D409E" w:rsidRDefault="00C90EA4" w:rsidP="00C90EA4">
      <w:pPr>
        <w:rPr>
          <w:rFonts w:ascii="Arial" w:hAnsi="Arial" w:cs="Arial"/>
        </w:rPr>
      </w:pPr>
    </w:p>
    <w:p w14:paraId="665116E9" w14:textId="77777777" w:rsidR="00C90EA4" w:rsidRPr="002D409E" w:rsidRDefault="00C90EA4" w:rsidP="00C90EA4">
      <w:pPr>
        <w:spacing w:after="0" w:line="240" w:lineRule="auto"/>
        <w:rPr>
          <w:rFonts w:ascii="Arial" w:eastAsia="Times New Roman" w:hAnsi="Arial" w:cs="Arial"/>
          <w:b/>
          <w:bCs/>
          <w:color w:val="000000"/>
        </w:rPr>
      </w:pPr>
      <w:r w:rsidRPr="002D409E">
        <w:rPr>
          <w:rFonts w:ascii="Arial" w:eastAsia="Times New Roman" w:hAnsi="Arial" w:cs="Arial"/>
          <w:b/>
          <w:bCs/>
          <w:color w:val="000000"/>
        </w:rPr>
        <w:t>What Remedies Are Available?</w:t>
      </w:r>
    </w:p>
    <w:p w14:paraId="4FE8E0C1" w14:textId="77777777" w:rsidR="00913250" w:rsidRPr="002D409E" w:rsidRDefault="00913250" w:rsidP="00913250">
      <w:pPr>
        <w:spacing w:after="0" w:line="240" w:lineRule="auto"/>
        <w:rPr>
          <w:rFonts w:ascii="Arial" w:eastAsia="Times New Roman" w:hAnsi="Arial" w:cs="Arial"/>
          <w:color w:val="000000"/>
        </w:rPr>
      </w:pPr>
    </w:p>
    <w:p w14:paraId="34032C79" w14:textId="77777777" w:rsidR="00913250" w:rsidRPr="002D409E" w:rsidRDefault="00913250" w:rsidP="00913250">
      <w:pPr>
        <w:spacing w:after="0" w:line="240" w:lineRule="auto"/>
        <w:rPr>
          <w:rFonts w:ascii="Arial" w:eastAsia="Times New Roman" w:hAnsi="Arial" w:cs="Arial"/>
          <w:color w:val="000000"/>
        </w:rPr>
      </w:pPr>
      <w:r w:rsidRPr="002D409E">
        <w:rPr>
          <w:rFonts w:ascii="Arial" w:eastAsia="Times New Roman" w:hAnsi="Arial" w:cs="Arial"/>
          <w:color w:val="000000"/>
        </w:rPr>
        <w:t>Based on private contract law. Dealers, distributors and agents with contractual agreements may avail themselves only of remedies under the individual contract/dealership agreements.</w:t>
      </w:r>
    </w:p>
    <w:p w14:paraId="78CDE80F" w14:textId="77777777" w:rsidR="00FB484D" w:rsidRPr="002D409E" w:rsidRDefault="00FB484D" w:rsidP="00394227">
      <w:pPr>
        <w:rPr>
          <w:rFonts w:ascii="Arial" w:hAnsi="Arial" w:cs="Arial"/>
          <w:b/>
        </w:rPr>
      </w:pPr>
    </w:p>
    <w:p w14:paraId="0E4C79F1" w14:textId="77777777" w:rsidR="009F5960" w:rsidRPr="002D409E" w:rsidRDefault="00913250" w:rsidP="009F5960">
      <w:pPr>
        <w:rPr>
          <w:rFonts w:ascii="Arial" w:eastAsia="Times New Roman" w:hAnsi="Arial" w:cs="Arial"/>
          <w:color w:val="000000"/>
        </w:rPr>
      </w:pPr>
      <w:r w:rsidRPr="002D409E">
        <w:rPr>
          <w:rFonts w:ascii="Arial" w:hAnsi="Arial" w:cs="Arial"/>
          <w:b/>
        </w:rPr>
        <w:t xml:space="preserve">Key Case Law: </w:t>
      </w:r>
      <w:r w:rsidR="009F5960" w:rsidRPr="002D409E">
        <w:rPr>
          <w:rFonts w:ascii="Arial" w:eastAsia="Times New Roman" w:hAnsi="Arial" w:cs="Arial"/>
          <w:color w:val="000000"/>
        </w:rPr>
        <w:t>No, but Bermuda courts may take notice of decisions from other Commonwealth jurisdictions; especially, from decisions in England where the Bermuda Legislation and Common Law are similar.</w:t>
      </w:r>
    </w:p>
    <w:p w14:paraId="26EEDB02" w14:textId="77777777" w:rsidR="00FB484D" w:rsidRPr="00932FE1" w:rsidRDefault="00FB484D" w:rsidP="00394227">
      <w:pPr>
        <w:rPr>
          <w:rFonts w:ascii="Arial" w:hAnsi="Arial" w:cs="Arial"/>
          <w:b/>
          <w:sz w:val="24"/>
        </w:rPr>
      </w:pPr>
    </w:p>
    <w:p w14:paraId="3454A801" w14:textId="77777777" w:rsidR="001A39A8" w:rsidRPr="00932FE1" w:rsidRDefault="006A769F">
      <w:pPr>
        <w:rPr>
          <w:rFonts w:ascii="Arial" w:hAnsi="Arial" w:cs="Arial"/>
          <w:b/>
          <w:i/>
          <w:sz w:val="24"/>
        </w:rPr>
      </w:pPr>
      <w:r w:rsidRPr="00932FE1">
        <w:rPr>
          <w:rFonts w:ascii="Arial" w:hAnsi="Arial" w:cs="Arial"/>
          <w:noProof/>
        </w:rPr>
        <w:drawing>
          <wp:anchor distT="0" distB="0" distL="114300" distR="114300" simplePos="0" relativeHeight="251950079" behindDoc="0" locked="0" layoutInCell="1" allowOverlap="1" wp14:anchorId="5C43A84C" wp14:editId="2A9C5C74">
            <wp:simplePos x="0" y="0"/>
            <wp:positionH relativeFrom="page">
              <wp:posOffset>31115</wp:posOffset>
            </wp:positionH>
            <wp:positionV relativeFrom="paragraph">
              <wp:posOffset>1291590</wp:posOffset>
            </wp:positionV>
            <wp:extent cx="7748917" cy="1160060"/>
            <wp:effectExtent l="0" t="0" r="4445" b="2540"/>
            <wp:wrapNone/>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7748917" cy="1160060"/>
                    </a:xfrm>
                    <a:prstGeom prst="rect">
                      <a:avLst/>
                    </a:prstGeom>
                  </pic:spPr>
                </pic:pic>
              </a:graphicData>
            </a:graphic>
            <wp14:sizeRelH relativeFrom="page">
              <wp14:pctWidth>0</wp14:pctWidth>
            </wp14:sizeRelH>
            <wp14:sizeRelV relativeFrom="page">
              <wp14:pctHeight>0</wp14:pctHeight>
            </wp14:sizeRelV>
          </wp:anchor>
        </w:drawing>
      </w:r>
      <w:r w:rsidR="001A39A8" w:rsidRPr="00932FE1">
        <w:rPr>
          <w:rFonts w:ascii="Arial" w:hAnsi="Arial" w:cs="Arial"/>
          <w:b/>
          <w:i/>
          <w:sz w:val="24"/>
        </w:rPr>
        <w:br w:type="page"/>
      </w:r>
    </w:p>
    <w:p w14:paraId="2EBE04C2" w14:textId="77777777" w:rsidR="002579BE" w:rsidRPr="00932FE1" w:rsidRDefault="002579BE" w:rsidP="00BA47E5">
      <w:pPr>
        <w:rPr>
          <w:rFonts w:ascii="Arial" w:hAnsi="Arial" w:cs="Arial"/>
          <w:b/>
          <w:i/>
          <w:sz w:val="32"/>
        </w:rPr>
      </w:pPr>
      <w:r w:rsidRPr="00932FE1">
        <w:rPr>
          <w:rFonts w:ascii="Arial" w:hAnsi="Arial" w:cs="Arial"/>
          <w:noProof/>
        </w:rPr>
        <w:lastRenderedPageBreak/>
        <w:drawing>
          <wp:anchor distT="0" distB="0" distL="114300" distR="114300" simplePos="0" relativeHeight="251701247" behindDoc="0" locked="0" layoutInCell="1" allowOverlap="1" wp14:anchorId="4B9396BF" wp14:editId="780AF799">
            <wp:simplePos x="0" y="0"/>
            <wp:positionH relativeFrom="page">
              <wp:align>right</wp:align>
            </wp:positionH>
            <wp:positionV relativeFrom="paragraph">
              <wp:posOffset>-922655</wp:posOffset>
            </wp:positionV>
            <wp:extent cx="7741576" cy="1033153"/>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7741576" cy="1033153"/>
                    </a:xfrm>
                    <a:prstGeom prst="rect">
                      <a:avLst/>
                    </a:prstGeom>
                  </pic:spPr>
                </pic:pic>
              </a:graphicData>
            </a:graphic>
            <wp14:sizeRelH relativeFrom="page">
              <wp14:pctWidth>0</wp14:pctWidth>
            </wp14:sizeRelH>
            <wp14:sizeRelV relativeFrom="page">
              <wp14:pctHeight>0</wp14:pctHeight>
            </wp14:sizeRelV>
          </wp:anchor>
        </w:drawing>
      </w:r>
    </w:p>
    <w:p w14:paraId="4AC94A83" w14:textId="77777777" w:rsidR="002579BE" w:rsidRPr="00932FE1" w:rsidRDefault="009A5080" w:rsidP="00BA47E5">
      <w:pPr>
        <w:pStyle w:val="Heading1"/>
        <w:pBdr>
          <w:bottom w:val="single" w:sz="4" w:space="1" w:color="auto"/>
        </w:pBdr>
        <w:rPr>
          <w:rFonts w:ascii="Arial" w:hAnsi="Arial" w:cs="Arial"/>
          <w:sz w:val="40"/>
        </w:rPr>
      </w:pPr>
      <w:bookmarkStart w:id="18" w:name="_Toc497903939"/>
      <w:r w:rsidRPr="00CA2C06">
        <w:rPr>
          <w:rFonts w:ascii="Arial" w:hAnsi="Arial" w:cs="Arial"/>
          <w:sz w:val="40"/>
        </w:rPr>
        <w:t>Bhutan</w:t>
      </w:r>
      <w:bookmarkEnd w:id="18"/>
    </w:p>
    <w:tbl>
      <w:tblPr>
        <w:tblStyle w:val="GridTable4-Accent21"/>
        <w:tblpPr w:leftFromText="180" w:rightFromText="180" w:vertAnchor="text" w:horzAnchor="page" w:tblpX="7919" w:tblpY="-32"/>
        <w:tblW w:w="0" w:type="auto"/>
        <w:tblLook w:val="04A0" w:firstRow="1" w:lastRow="0" w:firstColumn="1" w:lastColumn="0" w:noHBand="0" w:noVBand="1"/>
      </w:tblPr>
      <w:tblGrid>
        <w:gridCol w:w="1985"/>
        <w:gridCol w:w="2335"/>
      </w:tblGrid>
      <w:tr w:rsidR="001C2081" w:rsidRPr="00932FE1" w14:paraId="0E5F3A2E" w14:textId="77777777" w:rsidTr="001C2081">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shd w:val="clear" w:color="auto" w:fill="C00000"/>
          </w:tcPr>
          <w:p w14:paraId="273C5ABC" w14:textId="77777777" w:rsidR="001C2081" w:rsidRPr="00932FE1" w:rsidRDefault="001C2081" w:rsidP="001C2081">
            <w:pPr>
              <w:rPr>
                <w:rFonts w:ascii="Arial" w:hAnsi="Arial" w:cs="Arial"/>
              </w:rPr>
            </w:pPr>
            <w:r w:rsidRPr="00932FE1">
              <w:rPr>
                <w:rFonts w:ascii="Arial" w:hAnsi="Arial" w:cs="Arial"/>
              </w:rPr>
              <w:t>Type of Exhaustion</w:t>
            </w:r>
          </w:p>
        </w:tc>
        <w:tc>
          <w:tcPr>
            <w:tcW w:w="2335" w:type="dxa"/>
            <w:shd w:val="clear" w:color="auto" w:fill="C00000"/>
          </w:tcPr>
          <w:p w14:paraId="51719B4A" w14:textId="77777777" w:rsidR="001C2081" w:rsidRPr="00932FE1" w:rsidRDefault="001C2081" w:rsidP="001C2081">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932FE1">
              <w:rPr>
                <w:rFonts w:ascii="Arial" w:hAnsi="Arial" w:cs="Arial"/>
              </w:rPr>
              <w:t>Exceptions to Exhaustion</w:t>
            </w:r>
          </w:p>
        </w:tc>
      </w:tr>
      <w:tr w:rsidR="001C2081" w:rsidRPr="00932FE1" w14:paraId="6D505628" w14:textId="77777777" w:rsidTr="001C2081">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1985" w:type="dxa"/>
            <w:shd w:val="clear" w:color="auto" w:fill="FFC000"/>
          </w:tcPr>
          <w:p w14:paraId="7647B772" w14:textId="6ADBA87D" w:rsidR="001C2081" w:rsidRPr="005029DC" w:rsidRDefault="009B77BC" w:rsidP="001C2081">
            <w:pPr>
              <w:rPr>
                <w:rFonts w:ascii="Arial" w:hAnsi="Arial" w:cs="Arial"/>
                <w:b w:val="0"/>
                <w:color w:val="000000"/>
                <w:szCs w:val="28"/>
              </w:rPr>
            </w:pPr>
            <w:r w:rsidRPr="005029DC">
              <w:rPr>
                <w:rFonts w:ascii="Arial" w:hAnsi="Arial" w:cs="Arial"/>
                <w:b w:val="0"/>
                <w:color w:val="000000"/>
                <w:szCs w:val="28"/>
              </w:rPr>
              <w:t>National</w:t>
            </w:r>
          </w:p>
          <w:p w14:paraId="38558E38" w14:textId="77777777" w:rsidR="001C2081" w:rsidRPr="005029DC" w:rsidRDefault="001C2081" w:rsidP="001C2081">
            <w:pPr>
              <w:rPr>
                <w:rFonts w:ascii="Arial" w:hAnsi="Arial" w:cs="Arial"/>
                <w:b w:val="0"/>
                <w:color w:val="000000"/>
                <w:sz w:val="24"/>
                <w:szCs w:val="28"/>
              </w:rPr>
            </w:pPr>
          </w:p>
          <w:p w14:paraId="453DD349" w14:textId="77777777" w:rsidR="001C2081" w:rsidRPr="005029DC" w:rsidRDefault="001C2081" w:rsidP="001C2081">
            <w:pPr>
              <w:rPr>
                <w:rFonts w:ascii="Arial" w:hAnsi="Arial" w:cs="Arial"/>
                <w:b w:val="0"/>
              </w:rPr>
            </w:pPr>
          </w:p>
        </w:tc>
        <w:tc>
          <w:tcPr>
            <w:tcW w:w="2335" w:type="dxa"/>
            <w:shd w:val="clear" w:color="auto" w:fill="FFC000"/>
          </w:tcPr>
          <w:p w14:paraId="6FDF624C" w14:textId="77777777" w:rsidR="001C2081" w:rsidRPr="005029DC" w:rsidRDefault="001C39B8" w:rsidP="001C2081">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8"/>
              </w:rPr>
            </w:pPr>
            <w:r w:rsidRPr="005029DC">
              <w:rPr>
                <w:rFonts w:ascii="Arial" w:hAnsi="Arial" w:cs="Arial"/>
                <w:color w:val="000000"/>
                <w:sz w:val="24"/>
                <w:szCs w:val="28"/>
              </w:rPr>
              <w:t>No.</w:t>
            </w:r>
          </w:p>
          <w:p w14:paraId="67CAE216" w14:textId="77777777" w:rsidR="001C2081" w:rsidRPr="005029DC" w:rsidRDefault="001C2081" w:rsidP="001C2081">
            <w:pPr>
              <w:cnfStyle w:val="000000100000" w:firstRow="0" w:lastRow="0" w:firstColumn="0" w:lastColumn="0" w:oddVBand="0" w:evenVBand="0" w:oddHBand="1" w:evenHBand="0" w:firstRowFirstColumn="0" w:firstRowLastColumn="0" w:lastRowFirstColumn="0" w:lastRowLastColumn="0"/>
              <w:rPr>
                <w:rFonts w:ascii="Arial" w:hAnsi="Arial" w:cs="Arial"/>
              </w:rPr>
            </w:pPr>
          </w:p>
        </w:tc>
      </w:tr>
    </w:tbl>
    <w:p w14:paraId="3E063983" w14:textId="77777777" w:rsidR="002579BE" w:rsidRPr="00932FE1" w:rsidRDefault="002579BE" w:rsidP="002579BE">
      <w:pPr>
        <w:rPr>
          <w:rFonts w:ascii="Arial" w:hAnsi="Arial" w:cs="Arial"/>
          <w:b/>
          <w:sz w:val="28"/>
        </w:rPr>
      </w:pPr>
      <w:r w:rsidRPr="00932FE1">
        <w:rPr>
          <w:rFonts w:ascii="Arial" w:hAnsi="Arial" w:cs="Arial"/>
          <w:b/>
          <w:sz w:val="28"/>
        </w:rPr>
        <w:t xml:space="preserve">Assessment of Parallel Imports </w:t>
      </w:r>
    </w:p>
    <w:p w14:paraId="0FD92F88" w14:textId="77777777" w:rsidR="002579BE" w:rsidRPr="00932FE1" w:rsidRDefault="002579BE" w:rsidP="002579BE">
      <w:pPr>
        <w:rPr>
          <w:rFonts w:ascii="Arial" w:hAnsi="Arial" w:cs="Arial"/>
        </w:rPr>
      </w:pPr>
      <w:r w:rsidRPr="00932FE1">
        <w:rPr>
          <w:rFonts w:ascii="Arial" w:hAnsi="Arial" w:cs="Arial"/>
          <w:b/>
        </w:rPr>
        <w:t>Can Unauthorized Parallel Imports Be Prevented From Entering Country?</w:t>
      </w:r>
    </w:p>
    <w:p w14:paraId="1A013F30" w14:textId="07DBC617" w:rsidR="002D409E" w:rsidRPr="002D409E" w:rsidRDefault="001C39B8" w:rsidP="002579BE">
      <w:pPr>
        <w:rPr>
          <w:rFonts w:ascii="Arial" w:hAnsi="Arial" w:cs="Arial"/>
        </w:rPr>
      </w:pPr>
      <w:r>
        <w:rPr>
          <w:rFonts w:ascii="Arial" w:hAnsi="Arial" w:cs="Arial"/>
        </w:rPr>
        <w:t>Yes.</w:t>
      </w:r>
      <w:r w:rsidR="00CA2C06" w:rsidRPr="00CA2C06">
        <w:rPr>
          <w:rFonts w:ascii="Arial" w:hAnsi="Arial" w:cs="Arial"/>
        </w:rPr>
        <w:t xml:space="preserve"> Section 28(3) </w:t>
      </w:r>
      <w:r w:rsidR="00CA2C06">
        <w:rPr>
          <w:rFonts w:ascii="Arial" w:hAnsi="Arial" w:cs="Arial"/>
        </w:rPr>
        <w:t xml:space="preserve">of the Industrial Property Act of the Kingdom of Bhutan, 2001 </w:t>
      </w:r>
      <w:r w:rsidR="00CA2C06" w:rsidRPr="00CA2C06">
        <w:rPr>
          <w:rFonts w:ascii="Arial" w:hAnsi="Arial" w:cs="Arial"/>
        </w:rPr>
        <w:t xml:space="preserve">refers to national exhaustion.  </w:t>
      </w:r>
    </w:p>
    <w:tbl>
      <w:tblPr>
        <w:tblStyle w:val="GridTable4-Accent21"/>
        <w:tblpPr w:leftFromText="180" w:rightFromText="180" w:vertAnchor="text" w:horzAnchor="page" w:tblpX="7894" w:tblpY="-88"/>
        <w:tblW w:w="0" w:type="auto"/>
        <w:tblLook w:val="04A0" w:firstRow="1" w:lastRow="0" w:firstColumn="1" w:lastColumn="0" w:noHBand="0" w:noVBand="1"/>
      </w:tblPr>
      <w:tblGrid>
        <w:gridCol w:w="4347"/>
      </w:tblGrid>
      <w:tr w:rsidR="001C2081" w:rsidRPr="00932FE1" w14:paraId="3E575B51" w14:textId="77777777" w:rsidTr="001C2081">
        <w:trPr>
          <w:cnfStyle w:val="100000000000" w:firstRow="1" w:lastRow="0" w:firstColumn="0" w:lastColumn="0" w:oddVBand="0" w:evenVBand="0" w:oddHBand="0" w:evenHBand="0" w:firstRowFirstColumn="0" w:firstRowLastColumn="0" w:lastRowFirstColumn="0" w:lastRowLastColumn="0"/>
          <w:trHeight w:val="595"/>
        </w:trPr>
        <w:tc>
          <w:tcPr>
            <w:cnfStyle w:val="001000000000" w:firstRow="0" w:lastRow="0" w:firstColumn="1" w:lastColumn="0" w:oddVBand="0" w:evenVBand="0" w:oddHBand="0" w:evenHBand="0" w:firstRowFirstColumn="0" w:firstRowLastColumn="0" w:lastRowFirstColumn="0" w:lastRowLastColumn="0"/>
            <w:tcW w:w="4347" w:type="dxa"/>
            <w:shd w:val="clear" w:color="auto" w:fill="C00000"/>
          </w:tcPr>
          <w:p w14:paraId="3CE1D28E" w14:textId="77777777" w:rsidR="001C2081" w:rsidRPr="00932FE1" w:rsidRDefault="001C2081" w:rsidP="001C2081">
            <w:pPr>
              <w:rPr>
                <w:rFonts w:ascii="Arial" w:hAnsi="Arial" w:cs="Arial"/>
              </w:rPr>
            </w:pPr>
            <w:r w:rsidRPr="00932FE1">
              <w:rPr>
                <w:rFonts w:ascii="Arial" w:hAnsi="Arial" w:cs="Arial"/>
                <w:noProof/>
              </w:rPr>
              <w:drawing>
                <wp:anchor distT="0" distB="0" distL="114300" distR="114300" simplePos="0" relativeHeight="252116991" behindDoc="1" locked="0" layoutInCell="1" allowOverlap="1" wp14:anchorId="57C99D18" wp14:editId="6C9C8CF0">
                  <wp:simplePos x="0" y="0"/>
                  <wp:positionH relativeFrom="page">
                    <wp:align>left</wp:align>
                  </wp:positionH>
                  <wp:positionV relativeFrom="page">
                    <wp:posOffset>8182632</wp:posOffset>
                  </wp:positionV>
                  <wp:extent cx="7762240" cy="1085215"/>
                  <wp:effectExtent l="0" t="0" r="0" b="635"/>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7762240" cy="1085215"/>
                          </a:xfrm>
                          <a:prstGeom prst="rect">
                            <a:avLst/>
                          </a:prstGeom>
                        </pic:spPr>
                      </pic:pic>
                    </a:graphicData>
                  </a:graphic>
                  <wp14:sizeRelH relativeFrom="page">
                    <wp14:pctWidth>0</wp14:pctWidth>
                  </wp14:sizeRelH>
                  <wp14:sizeRelV relativeFrom="page">
                    <wp14:pctHeight>0</wp14:pctHeight>
                  </wp14:sizeRelV>
                </wp:anchor>
              </w:drawing>
            </w:r>
            <w:r w:rsidRPr="00932FE1">
              <w:rPr>
                <w:rFonts w:ascii="Arial" w:hAnsi="Arial" w:cs="Arial"/>
              </w:rPr>
              <w:t xml:space="preserve">Applicable Legislation </w:t>
            </w:r>
          </w:p>
        </w:tc>
      </w:tr>
      <w:tr w:rsidR="001C2081" w:rsidRPr="00932FE1" w14:paraId="7CF76FF6" w14:textId="77777777" w:rsidTr="001C2081">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4347" w:type="dxa"/>
            <w:shd w:val="clear" w:color="auto" w:fill="FFC000"/>
          </w:tcPr>
          <w:p w14:paraId="38570213" w14:textId="77777777" w:rsidR="001C2081" w:rsidRPr="005029DC" w:rsidRDefault="001C2081" w:rsidP="0083369D">
            <w:pPr>
              <w:jc w:val="center"/>
              <w:rPr>
                <w:rFonts w:ascii="Arial" w:hAnsi="Arial" w:cs="Arial"/>
                <w:b w:val="0"/>
              </w:rPr>
            </w:pPr>
            <w:r w:rsidRPr="005029DC">
              <w:rPr>
                <w:rFonts w:ascii="Arial" w:hAnsi="Arial" w:cs="Arial"/>
                <w:b w:val="0"/>
                <w:color w:val="000000"/>
                <w:szCs w:val="28"/>
              </w:rPr>
              <w:t>The Industrial Property Act of the Kingdom of Bhutan, 2001</w:t>
            </w:r>
          </w:p>
        </w:tc>
      </w:tr>
    </w:tbl>
    <w:p w14:paraId="3B8F2123" w14:textId="3082A165" w:rsidR="002579BE" w:rsidRPr="00932FE1" w:rsidRDefault="002579BE" w:rsidP="002579BE">
      <w:pPr>
        <w:rPr>
          <w:rFonts w:ascii="Arial" w:hAnsi="Arial" w:cs="Arial"/>
          <w:b/>
        </w:rPr>
      </w:pPr>
      <w:r w:rsidRPr="00932FE1">
        <w:rPr>
          <w:rFonts w:ascii="Arial" w:hAnsi="Arial" w:cs="Arial"/>
          <w:b/>
        </w:rPr>
        <w:t>Does Customs Support/Assist Trademark Owner With PI?</w:t>
      </w:r>
    </w:p>
    <w:p w14:paraId="7CF6FD6C" w14:textId="31880C5C" w:rsidR="002579BE" w:rsidRPr="002D409E" w:rsidRDefault="001C39B8" w:rsidP="002579BE">
      <w:pPr>
        <w:spacing w:after="0" w:line="240" w:lineRule="auto"/>
        <w:rPr>
          <w:rFonts w:ascii="Arial" w:eastAsia="Times New Roman" w:hAnsi="Arial" w:cs="Arial"/>
          <w:bCs/>
          <w:color w:val="000000"/>
        </w:rPr>
      </w:pPr>
      <w:r>
        <w:rPr>
          <w:rFonts w:ascii="Arial" w:eastAsia="Times New Roman" w:hAnsi="Arial" w:cs="Arial"/>
          <w:bCs/>
          <w:color w:val="000000"/>
        </w:rPr>
        <w:t>Yes.</w:t>
      </w:r>
    </w:p>
    <w:p w14:paraId="2A6523E7" w14:textId="77777777" w:rsidR="002D409E" w:rsidRPr="00932FE1" w:rsidRDefault="002D409E" w:rsidP="002579BE">
      <w:pPr>
        <w:spacing w:after="0" w:line="240" w:lineRule="auto"/>
        <w:rPr>
          <w:rFonts w:ascii="Arial" w:eastAsia="Times New Roman" w:hAnsi="Arial" w:cs="Arial"/>
          <w:b/>
          <w:bCs/>
          <w:color w:val="000000"/>
        </w:rPr>
      </w:pPr>
    </w:p>
    <w:p w14:paraId="051F1E94" w14:textId="1E766F45" w:rsidR="002579BE" w:rsidRDefault="002579BE" w:rsidP="002579BE">
      <w:pPr>
        <w:spacing w:after="0" w:line="240" w:lineRule="auto"/>
        <w:rPr>
          <w:rFonts w:ascii="Arial" w:eastAsia="Times New Roman" w:hAnsi="Arial" w:cs="Arial"/>
          <w:b/>
          <w:bCs/>
          <w:color w:val="000000"/>
        </w:rPr>
      </w:pPr>
      <w:r w:rsidRPr="00932FE1">
        <w:rPr>
          <w:rFonts w:ascii="Arial" w:eastAsia="Times New Roman" w:hAnsi="Arial" w:cs="Arial"/>
          <w:b/>
          <w:bCs/>
          <w:color w:val="000000"/>
        </w:rPr>
        <w:t>What Procedures Are Available Once PI Enter Country?</w:t>
      </w:r>
    </w:p>
    <w:p w14:paraId="15E4B616" w14:textId="77777777" w:rsidR="002D409E" w:rsidRDefault="002D409E" w:rsidP="002579BE">
      <w:pPr>
        <w:spacing w:after="0" w:line="240" w:lineRule="auto"/>
        <w:rPr>
          <w:rFonts w:ascii="Arial" w:eastAsia="Times New Roman" w:hAnsi="Arial" w:cs="Arial"/>
          <w:b/>
          <w:bCs/>
          <w:color w:val="000000"/>
        </w:rPr>
      </w:pPr>
    </w:p>
    <w:p w14:paraId="25D30998" w14:textId="409759CC" w:rsidR="002D409E" w:rsidRPr="00932FE1" w:rsidRDefault="001C39B8" w:rsidP="002579BE">
      <w:pPr>
        <w:spacing w:after="0" w:line="240" w:lineRule="auto"/>
        <w:rPr>
          <w:rFonts w:ascii="Arial" w:eastAsia="Times New Roman" w:hAnsi="Arial" w:cs="Arial"/>
          <w:b/>
          <w:bCs/>
          <w:color w:val="000000"/>
        </w:rPr>
      </w:pPr>
      <w:r w:rsidRPr="001C39B8">
        <w:rPr>
          <w:rFonts w:ascii="Arial" w:eastAsia="Times New Roman" w:hAnsi="Arial" w:cs="Arial"/>
          <w:bCs/>
          <w:color w:val="000000"/>
        </w:rPr>
        <w:t>The trade mark owner can file a complaint with the customs and with the office concerned in respect of a parti</w:t>
      </w:r>
      <w:r w:rsidR="006C59AC">
        <w:rPr>
          <w:rFonts w:ascii="Arial" w:eastAsia="Times New Roman" w:hAnsi="Arial" w:cs="Arial"/>
          <w:bCs/>
          <w:color w:val="000000"/>
        </w:rPr>
        <w:t xml:space="preserve">cular sector against </w:t>
      </w:r>
      <w:r w:rsidR="00C22B6B">
        <w:rPr>
          <w:rFonts w:ascii="Arial" w:eastAsia="Times New Roman" w:hAnsi="Arial" w:cs="Arial"/>
          <w:bCs/>
          <w:color w:val="000000"/>
        </w:rPr>
        <w:t>PI</w:t>
      </w:r>
      <w:r w:rsidR="006C59AC">
        <w:rPr>
          <w:rFonts w:ascii="Arial" w:eastAsia="Times New Roman" w:hAnsi="Arial" w:cs="Arial"/>
          <w:bCs/>
          <w:color w:val="000000"/>
        </w:rPr>
        <w:t>. Eg. f</w:t>
      </w:r>
      <w:r w:rsidRPr="001C39B8">
        <w:rPr>
          <w:rFonts w:ascii="Arial" w:eastAsia="Times New Roman" w:hAnsi="Arial" w:cs="Arial"/>
          <w:bCs/>
          <w:color w:val="000000"/>
        </w:rPr>
        <w:t>or drugs complaint can be filed with the Ministry of Health.</w:t>
      </w:r>
    </w:p>
    <w:tbl>
      <w:tblPr>
        <w:tblStyle w:val="GridTable4-Accent31"/>
        <w:tblpPr w:leftFromText="180" w:rightFromText="180" w:vertAnchor="page" w:horzAnchor="page" w:tblpX="7863" w:tblpY="6808"/>
        <w:tblW w:w="0" w:type="auto"/>
        <w:tblBorders>
          <w:top w:val="single" w:sz="4" w:space="0" w:color="auto"/>
          <w:left w:val="single" w:sz="4" w:space="0" w:color="auto"/>
          <w:bottom w:val="single" w:sz="4" w:space="0" w:color="auto"/>
          <w:right w:val="single" w:sz="4" w:space="0" w:color="auto"/>
          <w:insideH w:val="single" w:sz="4" w:space="0" w:color="9BBB59" w:themeColor="accent3"/>
          <w:insideV w:val="single" w:sz="4" w:space="0" w:color="9BBB59" w:themeColor="accent3"/>
        </w:tblBorders>
        <w:tblLook w:val="04A0" w:firstRow="1" w:lastRow="0" w:firstColumn="1" w:lastColumn="0" w:noHBand="0" w:noVBand="1"/>
      </w:tblPr>
      <w:tblGrid>
        <w:gridCol w:w="4378"/>
      </w:tblGrid>
      <w:tr w:rsidR="002539EF" w:rsidRPr="00932FE1" w14:paraId="752459D1" w14:textId="77777777" w:rsidTr="00D4012F">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4378" w:type="dxa"/>
            <w:shd w:val="clear" w:color="auto" w:fill="C00000"/>
          </w:tcPr>
          <w:p w14:paraId="2C23D162" w14:textId="77777777" w:rsidR="002539EF" w:rsidRPr="00932FE1" w:rsidRDefault="002539EF" w:rsidP="002539EF">
            <w:pPr>
              <w:rPr>
                <w:rFonts w:ascii="Arial" w:hAnsi="Arial" w:cs="Arial"/>
                <w:sz w:val="24"/>
              </w:rPr>
            </w:pPr>
            <w:r w:rsidRPr="00932FE1">
              <w:rPr>
                <w:rFonts w:ascii="Arial" w:hAnsi="Arial" w:cs="Arial"/>
                <w:sz w:val="24"/>
              </w:rPr>
              <w:t>Additional Comments</w:t>
            </w:r>
          </w:p>
        </w:tc>
      </w:tr>
      <w:tr w:rsidR="002539EF" w:rsidRPr="00932FE1" w14:paraId="1BAF265A" w14:textId="77777777" w:rsidTr="00D4012F">
        <w:trPr>
          <w:cnfStyle w:val="000000100000" w:firstRow="0" w:lastRow="0" w:firstColumn="0" w:lastColumn="0" w:oddVBand="0" w:evenVBand="0" w:oddHBand="1" w:evenHBand="0" w:firstRowFirstColumn="0" w:firstRowLastColumn="0" w:lastRowFirstColumn="0" w:lastRowLastColumn="0"/>
          <w:trHeight w:val="878"/>
        </w:trPr>
        <w:tc>
          <w:tcPr>
            <w:cnfStyle w:val="001000000000" w:firstRow="0" w:lastRow="0" w:firstColumn="1" w:lastColumn="0" w:oddVBand="0" w:evenVBand="0" w:oddHBand="0" w:evenHBand="0" w:firstRowFirstColumn="0" w:firstRowLastColumn="0" w:lastRowFirstColumn="0" w:lastRowLastColumn="0"/>
            <w:tcW w:w="4378" w:type="dxa"/>
            <w:shd w:val="clear" w:color="auto" w:fill="FFC000"/>
          </w:tcPr>
          <w:p w14:paraId="0E969021" w14:textId="5B6962C6" w:rsidR="001C39B8" w:rsidRPr="005029DC" w:rsidRDefault="001C39B8" w:rsidP="002539EF">
            <w:pPr>
              <w:rPr>
                <w:rFonts w:ascii="Arial" w:hAnsi="Arial" w:cs="Arial"/>
                <w:b w:val="0"/>
              </w:rPr>
            </w:pPr>
            <w:r w:rsidRPr="005029DC">
              <w:rPr>
                <w:rFonts w:ascii="Arial" w:hAnsi="Arial" w:cs="Arial"/>
                <w:b w:val="0"/>
              </w:rPr>
              <w:t xml:space="preserve">Presently Bhutan </w:t>
            </w:r>
            <w:r w:rsidR="006C59AC" w:rsidRPr="005029DC">
              <w:rPr>
                <w:rFonts w:ascii="Arial" w:hAnsi="Arial" w:cs="Arial"/>
                <w:b w:val="0"/>
              </w:rPr>
              <w:t>recognizes</w:t>
            </w:r>
            <w:r w:rsidRPr="005029DC">
              <w:rPr>
                <w:rFonts w:ascii="Arial" w:hAnsi="Arial" w:cs="Arial"/>
                <w:b w:val="0"/>
              </w:rPr>
              <w:t xml:space="preserve"> National Exhaustion. However, the country proposes to migrate to International Exhaustion shortly.</w:t>
            </w:r>
          </w:p>
          <w:p w14:paraId="4123F65D" w14:textId="77777777" w:rsidR="001C39B8" w:rsidRPr="002D409E" w:rsidRDefault="001C39B8" w:rsidP="001C39B8">
            <w:pPr>
              <w:rPr>
                <w:rFonts w:ascii="Arial" w:hAnsi="Arial" w:cs="Arial"/>
                <w:b w:val="0"/>
              </w:rPr>
            </w:pPr>
          </w:p>
        </w:tc>
      </w:tr>
    </w:tbl>
    <w:p w14:paraId="747A7FD3" w14:textId="77777777" w:rsidR="005029DC" w:rsidRDefault="005029DC" w:rsidP="002579BE">
      <w:pPr>
        <w:spacing w:after="0" w:line="240" w:lineRule="auto"/>
        <w:rPr>
          <w:rFonts w:ascii="Arial" w:eastAsia="Times New Roman" w:hAnsi="Arial" w:cs="Arial"/>
          <w:b/>
          <w:bCs/>
          <w:color w:val="000000"/>
        </w:rPr>
      </w:pPr>
    </w:p>
    <w:p w14:paraId="295F18FF" w14:textId="77777777" w:rsidR="002579BE" w:rsidRDefault="002579BE" w:rsidP="002579BE">
      <w:pPr>
        <w:spacing w:after="0" w:line="240" w:lineRule="auto"/>
        <w:rPr>
          <w:rFonts w:ascii="Arial" w:eastAsia="Times New Roman" w:hAnsi="Arial" w:cs="Arial"/>
          <w:b/>
          <w:bCs/>
          <w:color w:val="000000"/>
        </w:rPr>
      </w:pPr>
      <w:r w:rsidRPr="00932FE1">
        <w:rPr>
          <w:rFonts w:ascii="Arial" w:eastAsia="Times New Roman" w:hAnsi="Arial" w:cs="Arial"/>
          <w:b/>
          <w:bCs/>
          <w:color w:val="000000"/>
        </w:rPr>
        <w:t>What Remedies Are Available?</w:t>
      </w:r>
    </w:p>
    <w:p w14:paraId="404EC15C" w14:textId="77777777" w:rsidR="002D409E" w:rsidRPr="00932FE1" w:rsidRDefault="002D409E" w:rsidP="002579BE">
      <w:pPr>
        <w:spacing w:after="0" w:line="240" w:lineRule="auto"/>
        <w:rPr>
          <w:rFonts w:ascii="Arial" w:eastAsia="Times New Roman" w:hAnsi="Arial" w:cs="Arial"/>
          <w:b/>
          <w:bCs/>
          <w:color w:val="000000"/>
        </w:rPr>
      </w:pPr>
    </w:p>
    <w:p w14:paraId="285CAE48" w14:textId="4F073CD4" w:rsidR="001C39B8" w:rsidRPr="001C39B8" w:rsidRDefault="001C39B8" w:rsidP="001C39B8">
      <w:pPr>
        <w:rPr>
          <w:rFonts w:ascii="Arial" w:hAnsi="Arial" w:cs="Arial"/>
          <w:b/>
          <w:i/>
          <w:sz w:val="24"/>
        </w:rPr>
      </w:pPr>
      <w:r w:rsidRPr="001C39B8">
        <w:rPr>
          <w:rFonts w:ascii="Arial" w:hAnsi="Arial" w:cs="Arial"/>
          <w:sz w:val="24"/>
        </w:rPr>
        <w:t>Under the existi</w:t>
      </w:r>
      <w:r w:rsidR="00B32E9D">
        <w:rPr>
          <w:rFonts w:ascii="Arial" w:hAnsi="Arial" w:cs="Arial"/>
          <w:sz w:val="24"/>
        </w:rPr>
        <w:t xml:space="preserve">ng law, </w:t>
      </w:r>
      <w:r w:rsidRPr="001C39B8">
        <w:rPr>
          <w:rFonts w:ascii="Arial" w:hAnsi="Arial" w:cs="Arial"/>
          <w:sz w:val="24"/>
        </w:rPr>
        <w:t>PI</w:t>
      </w:r>
      <w:r w:rsidR="00B32E9D">
        <w:rPr>
          <w:rFonts w:ascii="Arial" w:hAnsi="Arial" w:cs="Arial"/>
          <w:sz w:val="24"/>
        </w:rPr>
        <w:t>’s</w:t>
      </w:r>
      <w:r w:rsidRPr="001C39B8">
        <w:rPr>
          <w:rFonts w:ascii="Arial" w:hAnsi="Arial" w:cs="Arial"/>
          <w:sz w:val="24"/>
        </w:rPr>
        <w:t xml:space="preserve"> tantamount to infringement, and the trade mark owner can seek the remedies which are available for trade mark infringement.</w:t>
      </w:r>
    </w:p>
    <w:p w14:paraId="5F92B2B8" w14:textId="77777777" w:rsidR="002579BE" w:rsidRPr="00932FE1" w:rsidRDefault="002579BE">
      <w:pPr>
        <w:rPr>
          <w:rFonts w:ascii="Arial" w:hAnsi="Arial" w:cs="Arial"/>
          <w:b/>
          <w:i/>
          <w:sz w:val="24"/>
        </w:rPr>
      </w:pPr>
    </w:p>
    <w:p w14:paraId="19DF243F" w14:textId="77777777" w:rsidR="002579BE" w:rsidRPr="00932FE1" w:rsidRDefault="002579BE">
      <w:pPr>
        <w:rPr>
          <w:rFonts w:ascii="Arial" w:hAnsi="Arial" w:cs="Arial"/>
          <w:b/>
          <w:i/>
          <w:sz w:val="24"/>
        </w:rPr>
      </w:pPr>
    </w:p>
    <w:p w14:paraId="207E51D7" w14:textId="77777777" w:rsidR="002579BE" w:rsidRPr="00932FE1" w:rsidRDefault="006A769F">
      <w:pPr>
        <w:rPr>
          <w:rFonts w:ascii="Arial" w:hAnsi="Arial" w:cs="Arial"/>
          <w:b/>
          <w:i/>
          <w:sz w:val="24"/>
        </w:rPr>
      </w:pPr>
      <w:r w:rsidRPr="00932FE1">
        <w:rPr>
          <w:rFonts w:ascii="Arial" w:hAnsi="Arial" w:cs="Arial"/>
          <w:noProof/>
        </w:rPr>
        <w:drawing>
          <wp:anchor distT="0" distB="0" distL="114300" distR="114300" simplePos="0" relativeHeight="251948031" behindDoc="0" locked="0" layoutInCell="1" allowOverlap="1" wp14:anchorId="4CD7D09E" wp14:editId="0E6B19F0">
            <wp:simplePos x="0" y="0"/>
            <wp:positionH relativeFrom="page">
              <wp:align>right</wp:align>
            </wp:positionH>
            <wp:positionV relativeFrom="page">
              <wp:posOffset>8173085</wp:posOffset>
            </wp:positionV>
            <wp:extent cx="7741285" cy="1033145"/>
            <wp:effectExtent l="0" t="0" r="0" b="0"/>
            <wp:wrapNone/>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7741285" cy="1033145"/>
                    </a:xfrm>
                    <a:prstGeom prst="rect">
                      <a:avLst/>
                    </a:prstGeom>
                  </pic:spPr>
                </pic:pic>
              </a:graphicData>
            </a:graphic>
            <wp14:sizeRelH relativeFrom="page">
              <wp14:pctWidth>0</wp14:pctWidth>
            </wp14:sizeRelH>
            <wp14:sizeRelV relativeFrom="page">
              <wp14:pctHeight>0</wp14:pctHeight>
            </wp14:sizeRelV>
          </wp:anchor>
        </w:drawing>
      </w:r>
      <w:r w:rsidR="001A39A8" w:rsidRPr="00932FE1">
        <w:rPr>
          <w:rFonts w:ascii="Arial" w:hAnsi="Arial" w:cs="Arial"/>
          <w:b/>
          <w:i/>
          <w:sz w:val="24"/>
        </w:rPr>
        <w:br w:type="page"/>
      </w:r>
    </w:p>
    <w:p w14:paraId="29166D7D" w14:textId="77777777" w:rsidR="00AA630C" w:rsidRPr="00932FE1" w:rsidRDefault="002539EF" w:rsidP="00596AA8">
      <w:pPr>
        <w:pStyle w:val="Heading1"/>
        <w:pBdr>
          <w:bottom w:val="single" w:sz="4" w:space="1" w:color="auto"/>
        </w:pBdr>
        <w:rPr>
          <w:rFonts w:ascii="Arial" w:hAnsi="Arial" w:cs="Arial"/>
        </w:rPr>
      </w:pPr>
      <w:bookmarkStart w:id="19" w:name="_Toc497903940"/>
      <w:r w:rsidRPr="00932FE1">
        <w:rPr>
          <w:rFonts w:ascii="Arial" w:hAnsi="Arial" w:cs="Arial"/>
          <w:i/>
          <w:noProof/>
        </w:rPr>
        <w:lastRenderedPageBreak/>
        <w:drawing>
          <wp:anchor distT="0" distB="0" distL="114300" distR="114300" simplePos="0" relativeHeight="251694079" behindDoc="1" locked="0" layoutInCell="1" allowOverlap="1" wp14:anchorId="3DCECC2D" wp14:editId="417BB8D5">
            <wp:simplePos x="0" y="0"/>
            <wp:positionH relativeFrom="margin">
              <wp:posOffset>-59378</wp:posOffset>
            </wp:positionH>
            <wp:positionV relativeFrom="paragraph">
              <wp:posOffset>178130</wp:posOffset>
            </wp:positionV>
            <wp:extent cx="6424551" cy="7083997"/>
            <wp:effectExtent l="0" t="0" r="0" b="3175"/>
            <wp:wrapNone/>
            <wp:docPr id="27" name="Picture 27" descr="\\INTAMSTDC.ny.inta.org\ITMHome$\gtorres\Documents\Project Outlook\bolivia_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TAMSTDC.ny.inta.org\ITMHome$\gtorres\Documents\Project Outlook\bolivia_1000.jpg"/>
                    <pic:cNvPicPr>
                      <a:picLocks noChangeAspect="1" noChangeArrowheads="1"/>
                    </pic:cNvPicPr>
                  </pic:nvPicPr>
                  <pic:blipFill>
                    <a:blip r:embed="rId27">
                      <a:lum bright="70000" contrast="-70000"/>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425070" cy="7084569"/>
                    </a:xfrm>
                    <a:prstGeom prst="rect">
                      <a:avLst/>
                    </a:prstGeom>
                    <a:noFill/>
                    <a:ln>
                      <a:noFill/>
                    </a:ln>
                  </pic:spPr>
                </pic:pic>
              </a:graphicData>
            </a:graphic>
            <wp14:sizeRelH relativeFrom="page">
              <wp14:pctWidth>0</wp14:pctWidth>
            </wp14:sizeRelH>
            <wp14:sizeRelV relativeFrom="page">
              <wp14:pctHeight>0</wp14:pctHeight>
            </wp14:sizeRelV>
          </wp:anchor>
        </w:drawing>
      </w:r>
      <w:r w:rsidR="009A5080" w:rsidRPr="00932FE1">
        <w:rPr>
          <w:rFonts w:ascii="Arial" w:hAnsi="Arial" w:cs="Arial"/>
          <w:sz w:val="40"/>
        </w:rPr>
        <w:t>Bolivia</w:t>
      </w:r>
      <w:bookmarkEnd w:id="19"/>
      <w:r w:rsidR="009A5080" w:rsidRPr="00932FE1">
        <w:rPr>
          <w:rFonts w:ascii="Arial" w:hAnsi="Arial" w:cs="Arial"/>
        </w:rPr>
        <w:t xml:space="preserve"> </w:t>
      </w:r>
    </w:p>
    <w:tbl>
      <w:tblPr>
        <w:tblStyle w:val="GridTable4-Accent31"/>
        <w:tblpPr w:leftFromText="180" w:rightFromText="180" w:vertAnchor="text" w:horzAnchor="page" w:tblpX="7720" w:tblpY="26"/>
        <w:tblW w:w="0" w:type="auto"/>
        <w:tblLook w:val="04A0" w:firstRow="1" w:lastRow="0" w:firstColumn="1" w:lastColumn="0" w:noHBand="0" w:noVBand="1"/>
      </w:tblPr>
      <w:tblGrid>
        <w:gridCol w:w="1905"/>
        <w:gridCol w:w="2605"/>
      </w:tblGrid>
      <w:tr w:rsidR="001C2081" w:rsidRPr="00932FE1" w14:paraId="2FCBC715" w14:textId="77777777" w:rsidTr="001C2081">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05" w:type="dxa"/>
          </w:tcPr>
          <w:p w14:paraId="5C7319B8" w14:textId="77777777" w:rsidR="001C2081" w:rsidRPr="00932FE1" w:rsidRDefault="001C2081" w:rsidP="001C2081">
            <w:pPr>
              <w:rPr>
                <w:rFonts w:ascii="Arial" w:hAnsi="Arial" w:cs="Arial"/>
              </w:rPr>
            </w:pPr>
            <w:r w:rsidRPr="00932FE1">
              <w:rPr>
                <w:rFonts w:ascii="Arial" w:hAnsi="Arial" w:cs="Arial"/>
              </w:rPr>
              <w:t>Type of Exhaustion</w:t>
            </w:r>
          </w:p>
        </w:tc>
        <w:tc>
          <w:tcPr>
            <w:tcW w:w="2605" w:type="dxa"/>
          </w:tcPr>
          <w:p w14:paraId="46AE825B" w14:textId="77777777" w:rsidR="001C2081" w:rsidRPr="00932FE1" w:rsidRDefault="001C2081" w:rsidP="001C2081">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932FE1">
              <w:rPr>
                <w:rFonts w:ascii="Arial" w:hAnsi="Arial" w:cs="Arial"/>
              </w:rPr>
              <w:t>Exceptions to Exhaustion</w:t>
            </w:r>
          </w:p>
        </w:tc>
      </w:tr>
      <w:tr w:rsidR="001C2081" w:rsidRPr="00932FE1" w14:paraId="0252E613" w14:textId="77777777" w:rsidTr="001C2081">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1905" w:type="dxa"/>
            <w:shd w:val="clear" w:color="auto" w:fill="auto"/>
          </w:tcPr>
          <w:p w14:paraId="37A14B4B" w14:textId="77777777" w:rsidR="001C2081" w:rsidRPr="002539EF" w:rsidRDefault="001C2081" w:rsidP="001C2081">
            <w:pPr>
              <w:rPr>
                <w:rFonts w:ascii="Arial" w:hAnsi="Arial" w:cs="Arial"/>
                <w:b w:val="0"/>
                <w:color w:val="000000"/>
                <w:szCs w:val="28"/>
              </w:rPr>
            </w:pPr>
            <w:r w:rsidRPr="002539EF">
              <w:rPr>
                <w:rFonts w:ascii="Arial" w:hAnsi="Arial" w:cs="Arial"/>
                <w:color w:val="000000"/>
                <w:szCs w:val="28"/>
              </w:rPr>
              <w:t>I</w:t>
            </w:r>
            <w:r w:rsidRPr="005029DC">
              <w:rPr>
                <w:rFonts w:ascii="Arial" w:hAnsi="Arial" w:cs="Arial"/>
                <w:b w:val="0"/>
                <w:color w:val="000000"/>
                <w:szCs w:val="28"/>
              </w:rPr>
              <w:t>nternational</w:t>
            </w:r>
          </w:p>
          <w:p w14:paraId="41D24DD8" w14:textId="77777777" w:rsidR="001C2081" w:rsidRPr="00932FE1" w:rsidRDefault="001C2081" w:rsidP="001C2081">
            <w:pPr>
              <w:rPr>
                <w:rFonts w:ascii="Arial" w:hAnsi="Arial" w:cs="Arial"/>
                <w:b w:val="0"/>
                <w:color w:val="000000"/>
                <w:sz w:val="24"/>
                <w:szCs w:val="28"/>
              </w:rPr>
            </w:pPr>
          </w:p>
          <w:p w14:paraId="3C0129E4" w14:textId="77777777" w:rsidR="001C2081" w:rsidRPr="00932FE1" w:rsidRDefault="001C2081" w:rsidP="001C2081">
            <w:pPr>
              <w:rPr>
                <w:rFonts w:ascii="Arial" w:hAnsi="Arial" w:cs="Arial"/>
                <w:b w:val="0"/>
              </w:rPr>
            </w:pPr>
          </w:p>
        </w:tc>
        <w:tc>
          <w:tcPr>
            <w:tcW w:w="2605" w:type="dxa"/>
            <w:shd w:val="clear" w:color="auto" w:fill="auto"/>
          </w:tcPr>
          <w:p w14:paraId="13B0E22D" w14:textId="77777777" w:rsidR="001C2081" w:rsidRPr="002539EF" w:rsidRDefault="001C2081" w:rsidP="001C2081">
            <w:pPr>
              <w:cnfStyle w:val="000000100000" w:firstRow="0" w:lastRow="0" w:firstColumn="0" w:lastColumn="0" w:oddVBand="0" w:evenVBand="0" w:oddHBand="1" w:evenHBand="0" w:firstRowFirstColumn="0" w:firstRowLastColumn="0" w:lastRowFirstColumn="0" w:lastRowLastColumn="0"/>
              <w:rPr>
                <w:rFonts w:ascii="Arial" w:hAnsi="Arial" w:cs="Arial"/>
                <w:color w:val="000000"/>
                <w:szCs w:val="28"/>
              </w:rPr>
            </w:pPr>
            <w:r w:rsidRPr="002539EF">
              <w:rPr>
                <w:rFonts w:ascii="Arial" w:hAnsi="Arial" w:cs="Arial"/>
                <w:color w:val="000000"/>
                <w:szCs w:val="28"/>
              </w:rPr>
              <w:t>Only when the product (or its packaging) has undergone a change, alteration, or deterioration.</w:t>
            </w:r>
          </w:p>
          <w:p w14:paraId="03E1A3BB" w14:textId="77777777" w:rsidR="001C2081" w:rsidRPr="00932FE1" w:rsidRDefault="001C2081" w:rsidP="001C2081">
            <w:pPr>
              <w:cnfStyle w:val="000000100000" w:firstRow="0" w:lastRow="0" w:firstColumn="0" w:lastColumn="0" w:oddVBand="0" w:evenVBand="0" w:oddHBand="1" w:evenHBand="0" w:firstRowFirstColumn="0" w:firstRowLastColumn="0" w:lastRowFirstColumn="0" w:lastRowLastColumn="0"/>
              <w:rPr>
                <w:rFonts w:ascii="Arial" w:hAnsi="Arial" w:cs="Arial"/>
              </w:rPr>
            </w:pPr>
          </w:p>
        </w:tc>
      </w:tr>
    </w:tbl>
    <w:p w14:paraId="41510FAA" w14:textId="77777777" w:rsidR="00AA630C" w:rsidRPr="00932FE1" w:rsidRDefault="00AA630C" w:rsidP="00AA630C">
      <w:pPr>
        <w:rPr>
          <w:rFonts w:ascii="Arial" w:hAnsi="Arial" w:cs="Arial"/>
          <w:b/>
          <w:sz w:val="28"/>
        </w:rPr>
      </w:pPr>
      <w:r w:rsidRPr="00932FE1">
        <w:rPr>
          <w:rFonts w:ascii="Arial" w:hAnsi="Arial" w:cs="Arial"/>
          <w:b/>
          <w:sz w:val="28"/>
        </w:rPr>
        <w:t xml:space="preserve">Assessment of Parallel Imports </w:t>
      </w:r>
    </w:p>
    <w:p w14:paraId="5DD2BF68" w14:textId="77777777" w:rsidR="00AA630C" w:rsidRPr="00932FE1" w:rsidRDefault="00AA630C" w:rsidP="00AA630C">
      <w:pPr>
        <w:rPr>
          <w:rFonts w:ascii="Arial" w:hAnsi="Arial" w:cs="Arial"/>
          <w:b/>
        </w:rPr>
      </w:pPr>
      <w:r w:rsidRPr="00932FE1">
        <w:rPr>
          <w:rFonts w:ascii="Arial" w:hAnsi="Arial" w:cs="Arial"/>
          <w:b/>
        </w:rPr>
        <w:t>Can Unauthorized Parallel Imports Be Prevented From Entering Country?</w:t>
      </w:r>
    </w:p>
    <w:p w14:paraId="7905D0AB" w14:textId="77777777" w:rsidR="00AA630C" w:rsidRPr="002539EF" w:rsidRDefault="00AA630C" w:rsidP="00AA630C">
      <w:pPr>
        <w:rPr>
          <w:rFonts w:ascii="Arial" w:hAnsi="Arial" w:cs="Arial"/>
        </w:rPr>
      </w:pPr>
      <w:r w:rsidRPr="002539EF">
        <w:rPr>
          <w:rFonts w:ascii="Arial" w:hAnsi="Arial" w:cs="Arial"/>
        </w:rPr>
        <w:t>No.</w:t>
      </w:r>
    </w:p>
    <w:p w14:paraId="6F2332CB" w14:textId="095CB5A3" w:rsidR="00AA630C" w:rsidRPr="00932FE1" w:rsidRDefault="00AA630C" w:rsidP="00AA630C">
      <w:pPr>
        <w:rPr>
          <w:rFonts w:ascii="Arial" w:hAnsi="Arial" w:cs="Arial"/>
          <w:b/>
        </w:rPr>
      </w:pPr>
      <w:r w:rsidRPr="00932FE1">
        <w:rPr>
          <w:rFonts w:ascii="Arial" w:hAnsi="Arial" w:cs="Arial"/>
          <w:b/>
        </w:rPr>
        <w:t>Does Customs Support/Assist Trademark Owner With PI?</w:t>
      </w:r>
    </w:p>
    <w:tbl>
      <w:tblPr>
        <w:tblStyle w:val="GridTable4-Accent31"/>
        <w:tblpPr w:leftFromText="180" w:rightFromText="180" w:vertAnchor="text" w:horzAnchor="page" w:tblpX="7721" w:tblpY="-41"/>
        <w:tblW w:w="0" w:type="auto"/>
        <w:tblLook w:val="04A0" w:firstRow="1" w:lastRow="0" w:firstColumn="1" w:lastColumn="0" w:noHBand="0" w:noVBand="1"/>
      </w:tblPr>
      <w:tblGrid>
        <w:gridCol w:w="4517"/>
      </w:tblGrid>
      <w:tr w:rsidR="001C2081" w:rsidRPr="00932FE1" w14:paraId="77236B81" w14:textId="77777777" w:rsidTr="001C2081">
        <w:trPr>
          <w:cnfStyle w:val="100000000000" w:firstRow="1" w:lastRow="0" w:firstColumn="0" w:lastColumn="0" w:oddVBand="0" w:evenVBand="0" w:oddHBand="0" w:evenHBand="0" w:firstRowFirstColumn="0" w:firstRowLastColumn="0" w:lastRowFirstColumn="0" w:lastRowLastColumn="0"/>
          <w:trHeight w:val="595"/>
        </w:trPr>
        <w:tc>
          <w:tcPr>
            <w:cnfStyle w:val="001000000000" w:firstRow="0" w:lastRow="0" w:firstColumn="1" w:lastColumn="0" w:oddVBand="0" w:evenVBand="0" w:oddHBand="0" w:evenHBand="0" w:firstRowFirstColumn="0" w:firstRowLastColumn="0" w:lastRowFirstColumn="0" w:lastRowLastColumn="0"/>
            <w:tcW w:w="4517" w:type="dxa"/>
          </w:tcPr>
          <w:p w14:paraId="34608D8F" w14:textId="77777777" w:rsidR="001C2081" w:rsidRPr="00932FE1" w:rsidRDefault="001C2081" w:rsidP="001C2081">
            <w:pPr>
              <w:rPr>
                <w:rFonts w:ascii="Arial" w:hAnsi="Arial" w:cs="Arial"/>
              </w:rPr>
            </w:pPr>
            <w:r w:rsidRPr="00932FE1">
              <w:rPr>
                <w:rFonts w:ascii="Arial" w:hAnsi="Arial" w:cs="Arial"/>
              </w:rPr>
              <w:t xml:space="preserve">Applicable Legislation </w:t>
            </w:r>
          </w:p>
        </w:tc>
      </w:tr>
      <w:tr w:rsidR="001C2081" w:rsidRPr="00932FE1" w14:paraId="496254AD" w14:textId="77777777" w:rsidTr="001C2081">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4517" w:type="dxa"/>
            <w:shd w:val="clear" w:color="auto" w:fill="auto"/>
          </w:tcPr>
          <w:p w14:paraId="24E03BC9" w14:textId="77777777" w:rsidR="001C2081" w:rsidRPr="005029DC" w:rsidRDefault="001C2081" w:rsidP="0083369D">
            <w:pPr>
              <w:jc w:val="center"/>
              <w:rPr>
                <w:rFonts w:ascii="Arial" w:hAnsi="Arial" w:cs="Arial"/>
                <w:b w:val="0"/>
                <w:color w:val="000000"/>
                <w:szCs w:val="28"/>
              </w:rPr>
            </w:pPr>
            <w:r w:rsidRPr="005029DC">
              <w:rPr>
                <w:rFonts w:ascii="Arial" w:hAnsi="Arial" w:cs="Arial"/>
                <w:b w:val="0"/>
                <w:color w:val="000000"/>
                <w:szCs w:val="28"/>
              </w:rPr>
              <w:t>Decision 486 of Andean Community (article 158)</w:t>
            </w:r>
          </w:p>
        </w:tc>
      </w:tr>
    </w:tbl>
    <w:p w14:paraId="5C5755B3" w14:textId="77777777" w:rsidR="00AA630C" w:rsidRPr="002539EF" w:rsidRDefault="00AA630C" w:rsidP="00AA630C">
      <w:pPr>
        <w:rPr>
          <w:rFonts w:ascii="Arial" w:hAnsi="Arial" w:cs="Arial"/>
        </w:rPr>
      </w:pPr>
      <w:r w:rsidRPr="002539EF">
        <w:rPr>
          <w:rFonts w:ascii="Arial" w:hAnsi="Arial" w:cs="Arial"/>
        </w:rPr>
        <w:t>No.</w:t>
      </w:r>
    </w:p>
    <w:p w14:paraId="1D7FA09A" w14:textId="77777777" w:rsidR="00AA630C" w:rsidRPr="00932FE1" w:rsidRDefault="00AA630C" w:rsidP="00AA630C">
      <w:pPr>
        <w:spacing w:after="0" w:line="240" w:lineRule="auto"/>
        <w:rPr>
          <w:rFonts w:ascii="Arial" w:eastAsia="Times New Roman" w:hAnsi="Arial" w:cs="Arial"/>
          <w:b/>
          <w:bCs/>
          <w:color w:val="000000"/>
        </w:rPr>
      </w:pPr>
    </w:p>
    <w:p w14:paraId="4440EEFD" w14:textId="44B0EF7A" w:rsidR="00AA630C" w:rsidRPr="00932FE1" w:rsidRDefault="00AA630C" w:rsidP="00AA630C">
      <w:pPr>
        <w:spacing w:after="0" w:line="240" w:lineRule="auto"/>
        <w:rPr>
          <w:rFonts w:ascii="Arial" w:eastAsia="Times New Roman" w:hAnsi="Arial" w:cs="Arial"/>
          <w:b/>
          <w:bCs/>
          <w:color w:val="000000"/>
        </w:rPr>
      </w:pPr>
      <w:r w:rsidRPr="00932FE1">
        <w:rPr>
          <w:rFonts w:ascii="Arial" w:eastAsia="Times New Roman" w:hAnsi="Arial" w:cs="Arial"/>
          <w:b/>
          <w:bCs/>
          <w:color w:val="000000"/>
        </w:rPr>
        <w:t>What Procedures Are Available Once PI Enter Country?</w:t>
      </w:r>
    </w:p>
    <w:p w14:paraId="0A1D3ED9" w14:textId="77777777" w:rsidR="00AA630C" w:rsidRPr="00932FE1" w:rsidRDefault="00AA630C" w:rsidP="00AA630C">
      <w:pPr>
        <w:spacing w:after="0" w:line="240" w:lineRule="auto"/>
        <w:rPr>
          <w:rFonts w:ascii="Arial" w:eastAsia="Times New Roman" w:hAnsi="Arial" w:cs="Arial"/>
          <w:b/>
          <w:bCs/>
          <w:color w:val="000000"/>
        </w:rPr>
      </w:pPr>
    </w:p>
    <w:p w14:paraId="1F00C3A1" w14:textId="77777777" w:rsidR="00AA630C" w:rsidRPr="00932FE1" w:rsidRDefault="00AA630C" w:rsidP="00AA630C">
      <w:pPr>
        <w:rPr>
          <w:rFonts w:ascii="Arial" w:hAnsi="Arial" w:cs="Arial"/>
        </w:rPr>
      </w:pPr>
      <w:r w:rsidRPr="00932FE1">
        <w:rPr>
          <w:rFonts w:ascii="Arial" w:hAnsi="Arial" w:cs="Arial"/>
        </w:rPr>
        <w:t>Action can be taken before customs to prevent the importation. Court actions against the parallel importer are also available.</w:t>
      </w:r>
    </w:p>
    <w:p w14:paraId="7B5DC530" w14:textId="77777777" w:rsidR="00AA630C" w:rsidRPr="00932FE1" w:rsidRDefault="00AA630C" w:rsidP="00AA630C">
      <w:pPr>
        <w:spacing w:after="0" w:line="240" w:lineRule="auto"/>
        <w:rPr>
          <w:rFonts w:ascii="Arial" w:eastAsia="Times New Roman" w:hAnsi="Arial" w:cs="Arial"/>
          <w:b/>
          <w:bCs/>
          <w:color w:val="000000"/>
        </w:rPr>
      </w:pPr>
      <w:r w:rsidRPr="00932FE1">
        <w:rPr>
          <w:rFonts w:ascii="Arial" w:eastAsia="Times New Roman" w:hAnsi="Arial" w:cs="Arial"/>
          <w:b/>
          <w:bCs/>
          <w:color w:val="000000"/>
        </w:rPr>
        <w:t>What Remedies Are Available?</w:t>
      </w:r>
    </w:p>
    <w:p w14:paraId="5762AA23" w14:textId="77777777" w:rsidR="00AA630C" w:rsidRPr="00932FE1" w:rsidRDefault="00AA630C" w:rsidP="00AA630C">
      <w:pPr>
        <w:spacing w:after="0" w:line="240" w:lineRule="auto"/>
        <w:rPr>
          <w:rFonts w:ascii="Arial" w:eastAsia="Times New Roman" w:hAnsi="Arial" w:cs="Arial"/>
          <w:b/>
          <w:bCs/>
          <w:color w:val="000000"/>
        </w:rPr>
      </w:pPr>
    </w:p>
    <w:p w14:paraId="7F25E989" w14:textId="77777777" w:rsidR="00AA630C" w:rsidRPr="002539EF" w:rsidRDefault="00AA630C" w:rsidP="00AA630C">
      <w:pPr>
        <w:spacing w:after="0" w:line="240" w:lineRule="auto"/>
        <w:rPr>
          <w:rFonts w:ascii="Arial" w:eastAsia="Times New Roman" w:hAnsi="Arial" w:cs="Arial"/>
          <w:color w:val="000000"/>
          <w:szCs w:val="28"/>
        </w:rPr>
      </w:pPr>
      <w:r w:rsidRPr="002539EF">
        <w:rPr>
          <w:rFonts w:ascii="Arial" w:eastAsia="Times New Roman" w:hAnsi="Arial" w:cs="Arial"/>
          <w:color w:val="000000"/>
          <w:szCs w:val="28"/>
        </w:rPr>
        <w:t>Trademark infringement action if the product (or its packaging) has undergone a change, alteration, or deterioration.</w:t>
      </w:r>
    </w:p>
    <w:p w14:paraId="6C7D3164" w14:textId="77777777" w:rsidR="00AA630C" w:rsidRPr="00932FE1" w:rsidRDefault="00AA630C" w:rsidP="00AA630C">
      <w:pPr>
        <w:spacing w:after="0" w:line="240" w:lineRule="auto"/>
        <w:rPr>
          <w:rFonts w:ascii="Arial" w:eastAsia="Times New Roman" w:hAnsi="Arial" w:cs="Arial"/>
          <w:b/>
          <w:bCs/>
          <w:color w:val="000000"/>
        </w:rPr>
      </w:pPr>
    </w:p>
    <w:p w14:paraId="19DCB6A7" w14:textId="77777777" w:rsidR="009A5080" w:rsidRPr="00932FE1" w:rsidRDefault="009A5080">
      <w:pPr>
        <w:rPr>
          <w:rFonts w:ascii="Arial" w:hAnsi="Arial" w:cs="Arial"/>
          <w:b/>
          <w:i/>
          <w:sz w:val="24"/>
        </w:rPr>
      </w:pPr>
    </w:p>
    <w:p w14:paraId="4357D8BE" w14:textId="77777777" w:rsidR="00AA630C" w:rsidRPr="00932FE1" w:rsidRDefault="00AA630C">
      <w:pPr>
        <w:rPr>
          <w:rFonts w:ascii="Arial" w:hAnsi="Arial" w:cs="Arial"/>
          <w:b/>
          <w:i/>
          <w:sz w:val="24"/>
        </w:rPr>
      </w:pPr>
    </w:p>
    <w:p w14:paraId="1C22D415" w14:textId="77777777" w:rsidR="00AA630C" w:rsidRPr="00932FE1" w:rsidRDefault="00AA630C">
      <w:pPr>
        <w:rPr>
          <w:rFonts w:ascii="Arial" w:hAnsi="Arial" w:cs="Arial"/>
          <w:b/>
          <w:i/>
          <w:sz w:val="24"/>
        </w:rPr>
      </w:pPr>
    </w:p>
    <w:p w14:paraId="7F2EE20C" w14:textId="77777777" w:rsidR="00AA630C" w:rsidRPr="00932FE1" w:rsidRDefault="001A39A8">
      <w:pPr>
        <w:rPr>
          <w:rFonts w:ascii="Arial" w:hAnsi="Arial" w:cs="Arial"/>
          <w:b/>
          <w:i/>
          <w:sz w:val="24"/>
        </w:rPr>
      </w:pPr>
      <w:r w:rsidRPr="00932FE1">
        <w:rPr>
          <w:rFonts w:ascii="Arial" w:hAnsi="Arial" w:cs="Arial"/>
          <w:b/>
          <w:i/>
          <w:sz w:val="24"/>
        </w:rPr>
        <w:br w:type="page"/>
      </w:r>
    </w:p>
    <w:p w14:paraId="44A2DDF2" w14:textId="77777777" w:rsidR="0040621E" w:rsidRPr="00932FE1" w:rsidRDefault="008D5D63" w:rsidP="0040621E">
      <w:pPr>
        <w:spacing w:after="0" w:line="240" w:lineRule="auto"/>
        <w:rPr>
          <w:rFonts w:ascii="Arial" w:eastAsia="Times New Roman" w:hAnsi="Arial" w:cs="Arial"/>
          <w:color w:val="000000"/>
          <w:sz w:val="28"/>
          <w:szCs w:val="28"/>
        </w:rPr>
      </w:pPr>
      <w:r w:rsidRPr="00932FE1">
        <w:rPr>
          <w:rFonts w:ascii="Arial" w:hAnsi="Arial" w:cs="Arial"/>
          <w:noProof/>
        </w:rPr>
        <w:lastRenderedPageBreak/>
        <w:drawing>
          <wp:anchor distT="0" distB="0" distL="114300" distR="114300" simplePos="0" relativeHeight="251703295" behindDoc="0" locked="0" layoutInCell="1" allowOverlap="1" wp14:anchorId="426E9F17" wp14:editId="28DA1BC9">
            <wp:simplePos x="0" y="0"/>
            <wp:positionH relativeFrom="page">
              <wp:align>left</wp:align>
            </wp:positionH>
            <wp:positionV relativeFrom="paragraph">
              <wp:posOffset>-922655</wp:posOffset>
            </wp:positionV>
            <wp:extent cx="7746356" cy="1119856"/>
            <wp:effectExtent l="0" t="0" r="7620" b="444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7746356" cy="1119856"/>
                    </a:xfrm>
                    <a:prstGeom prst="rect">
                      <a:avLst/>
                    </a:prstGeom>
                  </pic:spPr>
                </pic:pic>
              </a:graphicData>
            </a:graphic>
            <wp14:sizeRelH relativeFrom="page">
              <wp14:pctWidth>0</wp14:pctWidth>
            </wp14:sizeRelH>
            <wp14:sizeRelV relativeFrom="page">
              <wp14:pctHeight>0</wp14:pctHeight>
            </wp14:sizeRelV>
          </wp:anchor>
        </w:drawing>
      </w:r>
    </w:p>
    <w:p w14:paraId="372962DC" w14:textId="77777777" w:rsidR="008D5D63" w:rsidRPr="00932FE1" w:rsidRDefault="008D5D63" w:rsidP="0040621E">
      <w:pPr>
        <w:spacing w:after="0" w:line="240" w:lineRule="auto"/>
        <w:rPr>
          <w:rFonts w:ascii="Arial" w:eastAsia="Times New Roman" w:hAnsi="Arial" w:cs="Arial"/>
          <w:color w:val="000000"/>
          <w:sz w:val="28"/>
          <w:szCs w:val="28"/>
        </w:rPr>
      </w:pPr>
    </w:p>
    <w:p w14:paraId="49C25283" w14:textId="77777777" w:rsidR="008D5D63" w:rsidRPr="00932FE1" w:rsidRDefault="008D5D63" w:rsidP="0040621E">
      <w:pPr>
        <w:spacing w:after="0" w:line="240" w:lineRule="auto"/>
        <w:rPr>
          <w:rFonts w:ascii="Arial" w:eastAsia="Times New Roman" w:hAnsi="Arial" w:cs="Arial"/>
          <w:color w:val="000000"/>
          <w:sz w:val="28"/>
          <w:szCs w:val="28"/>
        </w:rPr>
      </w:pPr>
    </w:p>
    <w:p w14:paraId="3EE43518" w14:textId="77777777" w:rsidR="0040621E" w:rsidRPr="00932FE1" w:rsidRDefault="00596AA8" w:rsidP="00596AA8">
      <w:pPr>
        <w:pStyle w:val="Heading1"/>
        <w:pBdr>
          <w:bottom w:val="single" w:sz="4" w:space="1" w:color="auto"/>
        </w:pBdr>
        <w:rPr>
          <w:rFonts w:ascii="Arial" w:hAnsi="Arial" w:cs="Arial"/>
          <w:sz w:val="40"/>
        </w:rPr>
      </w:pPr>
      <w:bookmarkStart w:id="20" w:name="_Toc497903941"/>
      <w:r w:rsidRPr="003B34B0">
        <w:rPr>
          <w:rFonts w:ascii="Arial" w:hAnsi="Arial" w:cs="Arial"/>
          <w:sz w:val="40"/>
        </w:rPr>
        <w:t>Bosnia And Herzegovina</w:t>
      </w:r>
      <w:bookmarkEnd w:id="20"/>
    </w:p>
    <w:tbl>
      <w:tblPr>
        <w:tblStyle w:val="GridTable4-Accent31"/>
        <w:tblpPr w:leftFromText="180" w:rightFromText="180" w:vertAnchor="text" w:horzAnchor="page" w:tblpX="7720" w:tblpY="-103"/>
        <w:tblW w:w="0" w:type="auto"/>
        <w:tblLook w:val="04A0" w:firstRow="1" w:lastRow="0" w:firstColumn="1" w:lastColumn="0" w:noHBand="0" w:noVBand="1"/>
      </w:tblPr>
      <w:tblGrid>
        <w:gridCol w:w="1905"/>
        <w:gridCol w:w="2605"/>
      </w:tblGrid>
      <w:tr w:rsidR="001C2081" w:rsidRPr="00932FE1" w14:paraId="798E3A8B" w14:textId="77777777" w:rsidTr="001C2081">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05" w:type="dxa"/>
            <w:tcBorders>
              <w:top w:val="single" w:sz="4" w:space="0" w:color="auto"/>
              <w:left w:val="single" w:sz="4" w:space="0" w:color="auto"/>
            </w:tcBorders>
            <w:shd w:val="clear" w:color="auto" w:fill="1F497D" w:themeFill="text2"/>
          </w:tcPr>
          <w:p w14:paraId="53D5BAD3" w14:textId="77777777" w:rsidR="001C2081" w:rsidRPr="002539EF" w:rsidRDefault="001C2081" w:rsidP="001C2081">
            <w:pPr>
              <w:rPr>
                <w:rFonts w:ascii="Arial" w:hAnsi="Arial" w:cs="Arial"/>
              </w:rPr>
            </w:pPr>
            <w:r w:rsidRPr="002539EF">
              <w:rPr>
                <w:rFonts w:ascii="Arial" w:hAnsi="Arial" w:cs="Arial"/>
              </w:rPr>
              <w:t>Type of Exhaustion</w:t>
            </w:r>
          </w:p>
        </w:tc>
        <w:tc>
          <w:tcPr>
            <w:tcW w:w="2605" w:type="dxa"/>
            <w:tcBorders>
              <w:top w:val="single" w:sz="4" w:space="0" w:color="auto"/>
              <w:right w:val="single" w:sz="4" w:space="0" w:color="auto"/>
            </w:tcBorders>
            <w:shd w:val="clear" w:color="auto" w:fill="1F497D" w:themeFill="text2"/>
          </w:tcPr>
          <w:p w14:paraId="496D1A14" w14:textId="77777777" w:rsidR="001C2081" w:rsidRPr="002539EF" w:rsidRDefault="001C2081" w:rsidP="001C2081">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2539EF">
              <w:rPr>
                <w:rFonts w:ascii="Arial" w:hAnsi="Arial" w:cs="Arial"/>
              </w:rPr>
              <w:t>Exceptions to Exhaustion</w:t>
            </w:r>
          </w:p>
        </w:tc>
      </w:tr>
      <w:tr w:rsidR="001C2081" w:rsidRPr="00932FE1" w14:paraId="4F9DDEE1" w14:textId="77777777" w:rsidTr="001C2081">
        <w:trPr>
          <w:cnfStyle w:val="000000100000" w:firstRow="0" w:lastRow="0" w:firstColumn="0" w:lastColumn="0" w:oddVBand="0" w:evenVBand="0" w:oddHBand="1" w:evenHBand="0" w:firstRowFirstColumn="0" w:firstRowLastColumn="0" w:lastRowFirstColumn="0" w:lastRowLastColumn="0"/>
          <w:trHeight w:val="1809"/>
        </w:trPr>
        <w:tc>
          <w:tcPr>
            <w:cnfStyle w:val="001000000000" w:firstRow="0" w:lastRow="0" w:firstColumn="1" w:lastColumn="0" w:oddVBand="0" w:evenVBand="0" w:oddHBand="0" w:evenHBand="0" w:firstRowFirstColumn="0" w:firstRowLastColumn="0" w:lastRowFirstColumn="0" w:lastRowLastColumn="0"/>
            <w:tcW w:w="1905" w:type="dxa"/>
            <w:tcBorders>
              <w:top w:val="single" w:sz="4" w:space="0" w:color="9BBB59" w:themeColor="accent3"/>
              <w:left w:val="single" w:sz="4" w:space="0" w:color="auto"/>
              <w:bottom w:val="single" w:sz="4" w:space="0" w:color="auto"/>
            </w:tcBorders>
            <w:shd w:val="clear" w:color="auto" w:fill="FDFD4D"/>
          </w:tcPr>
          <w:p w14:paraId="6068D90F" w14:textId="77777777" w:rsidR="001C2081" w:rsidRPr="005029DC" w:rsidRDefault="001C2081" w:rsidP="001C2081">
            <w:pPr>
              <w:rPr>
                <w:rFonts w:ascii="Arial" w:hAnsi="Arial" w:cs="Arial"/>
                <w:b w:val="0"/>
                <w:color w:val="000000"/>
              </w:rPr>
            </w:pPr>
            <w:r w:rsidRPr="005029DC">
              <w:rPr>
                <w:rFonts w:ascii="Arial" w:hAnsi="Arial" w:cs="Arial"/>
                <w:b w:val="0"/>
                <w:color w:val="000000"/>
              </w:rPr>
              <w:t>International</w:t>
            </w:r>
          </w:p>
          <w:p w14:paraId="315C0A50" w14:textId="77777777" w:rsidR="001C2081" w:rsidRPr="002539EF" w:rsidRDefault="001C2081" w:rsidP="001C2081">
            <w:pPr>
              <w:rPr>
                <w:rFonts w:ascii="Arial" w:hAnsi="Arial" w:cs="Arial"/>
                <w:b w:val="0"/>
                <w:color w:val="000000"/>
              </w:rPr>
            </w:pPr>
          </w:p>
          <w:p w14:paraId="33046E30" w14:textId="77777777" w:rsidR="001C2081" w:rsidRPr="002539EF" w:rsidRDefault="001C2081" w:rsidP="001C2081">
            <w:pPr>
              <w:rPr>
                <w:rFonts w:ascii="Arial" w:hAnsi="Arial" w:cs="Arial"/>
                <w:b w:val="0"/>
              </w:rPr>
            </w:pPr>
          </w:p>
        </w:tc>
        <w:tc>
          <w:tcPr>
            <w:tcW w:w="2605" w:type="dxa"/>
            <w:tcBorders>
              <w:top w:val="single" w:sz="4" w:space="0" w:color="9BBB59" w:themeColor="accent3"/>
              <w:bottom w:val="single" w:sz="4" w:space="0" w:color="auto"/>
              <w:right w:val="single" w:sz="4" w:space="0" w:color="auto"/>
            </w:tcBorders>
            <w:shd w:val="clear" w:color="auto" w:fill="FDFD4D"/>
          </w:tcPr>
          <w:p w14:paraId="4C03FA15" w14:textId="77777777" w:rsidR="001C2081" w:rsidRPr="001C2081" w:rsidRDefault="001C2081" w:rsidP="001C2081">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2539EF">
              <w:rPr>
                <w:rFonts w:ascii="Arial" w:hAnsi="Arial" w:cs="Arial"/>
                <w:color w:val="000000"/>
              </w:rPr>
              <w:t>Where there are justified reasons for the owner to oppose further commercialization, i.e., if the goods have been changed or impaired.</w:t>
            </w:r>
          </w:p>
        </w:tc>
      </w:tr>
    </w:tbl>
    <w:p w14:paraId="767C431D" w14:textId="77777777" w:rsidR="008D5D63" w:rsidRPr="00932FE1" w:rsidRDefault="008D5D63" w:rsidP="008D5D63">
      <w:pPr>
        <w:rPr>
          <w:rFonts w:ascii="Arial" w:hAnsi="Arial" w:cs="Arial"/>
          <w:b/>
          <w:sz w:val="28"/>
        </w:rPr>
      </w:pPr>
      <w:r w:rsidRPr="00932FE1">
        <w:rPr>
          <w:rFonts w:ascii="Arial" w:hAnsi="Arial" w:cs="Arial"/>
          <w:b/>
          <w:sz w:val="28"/>
        </w:rPr>
        <w:t xml:space="preserve">Assessment of Parallel Imports </w:t>
      </w:r>
    </w:p>
    <w:p w14:paraId="1827A686" w14:textId="77777777" w:rsidR="008D5D63" w:rsidRPr="00932FE1" w:rsidRDefault="008D5D63" w:rsidP="008D5D63">
      <w:pPr>
        <w:rPr>
          <w:rFonts w:ascii="Arial" w:hAnsi="Arial" w:cs="Arial"/>
          <w:b/>
        </w:rPr>
      </w:pPr>
      <w:r w:rsidRPr="00932FE1">
        <w:rPr>
          <w:rFonts w:ascii="Arial" w:hAnsi="Arial" w:cs="Arial"/>
          <w:b/>
        </w:rPr>
        <w:t>Can Unauthorized Parallel Imports Be Prevented From Entering Country?</w:t>
      </w:r>
    </w:p>
    <w:p w14:paraId="442C273D" w14:textId="77777777" w:rsidR="00B16821" w:rsidRPr="00932FE1" w:rsidRDefault="00B16821" w:rsidP="008D5D63">
      <w:pPr>
        <w:rPr>
          <w:rFonts w:ascii="Arial" w:hAnsi="Arial" w:cs="Arial"/>
        </w:rPr>
      </w:pPr>
      <w:r w:rsidRPr="00932FE1">
        <w:rPr>
          <w:rFonts w:ascii="Arial" w:hAnsi="Arial" w:cs="Arial"/>
        </w:rPr>
        <w:t>Only if the goods are impaired, and if that is the case, the brand owner may file a Customs Monitoring Request in accordance with Article 94 of Trademark Law with customs; sometimes via civil litigation.</w:t>
      </w:r>
    </w:p>
    <w:p w14:paraId="6CEA30B7" w14:textId="52DFFD2D" w:rsidR="008D5D63" w:rsidRPr="00932FE1" w:rsidRDefault="008D5D63" w:rsidP="008D5D63">
      <w:pPr>
        <w:rPr>
          <w:rFonts w:ascii="Arial" w:hAnsi="Arial" w:cs="Arial"/>
          <w:b/>
        </w:rPr>
      </w:pPr>
      <w:r w:rsidRPr="00932FE1">
        <w:rPr>
          <w:rFonts w:ascii="Arial" w:hAnsi="Arial" w:cs="Arial"/>
          <w:b/>
        </w:rPr>
        <w:t>Does Customs Support/Assist Trademark Owner With PI?</w:t>
      </w:r>
    </w:p>
    <w:p w14:paraId="6F5BC959" w14:textId="77777777" w:rsidR="008D5D63" w:rsidRPr="002539EF" w:rsidRDefault="00B16821" w:rsidP="008D5D63">
      <w:pPr>
        <w:spacing w:after="0" w:line="240" w:lineRule="auto"/>
        <w:rPr>
          <w:rFonts w:ascii="Arial" w:eastAsia="Times New Roman" w:hAnsi="Arial" w:cs="Arial"/>
          <w:bCs/>
          <w:color w:val="000000"/>
        </w:rPr>
      </w:pPr>
      <w:r w:rsidRPr="002539EF">
        <w:rPr>
          <w:rFonts w:ascii="Arial" w:eastAsia="Times New Roman" w:hAnsi="Arial" w:cs="Arial"/>
          <w:bCs/>
          <w:color w:val="000000"/>
        </w:rPr>
        <w:t>If there is an issue with the goods, a brand owner may can file a Customs Monitoring Request with customs, which may result in a temporary hold for the goods.</w:t>
      </w:r>
    </w:p>
    <w:p w14:paraId="2F4858B0" w14:textId="77777777" w:rsidR="00B16821" w:rsidRPr="002539EF" w:rsidRDefault="00B16821" w:rsidP="008D5D63">
      <w:pPr>
        <w:spacing w:after="0" w:line="240" w:lineRule="auto"/>
        <w:rPr>
          <w:rFonts w:ascii="Arial" w:eastAsia="Times New Roman" w:hAnsi="Arial" w:cs="Arial"/>
          <w:b/>
          <w:bCs/>
          <w:color w:val="000000"/>
        </w:rPr>
      </w:pPr>
    </w:p>
    <w:tbl>
      <w:tblPr>
        <w:tblStyle w:val="GridTable4-Accent31"/>
        <w:tblpPr w:leftFromText="180" w:rightFromText="180" w:vertAnchor="text" w:horzAnchor="page" w:tblpX="7721" w:tblpY="46"/>
        <w:tblW w:w="0" w:type="auto"/>
        <w:tblBorders>
          <w:top w:val="single" w:sz="4" w:space="0" w:color="auto"/>
          <w:left w:val="single" w:sz="4" w:space="0" w:color="auto"/>
          <w:bottom w:val="single" w:sz="4" w:space="0" w:color="auto"/>
          <w:right w:val="single" w:sz="4" w:space="0" w:color="auto"/>
          <w:insideH w:val="single" w:sz="4" w:space="0" w:color="9BBB59" w:themeColor="accent3"/>
          <w:insideV w:val="single" w:sz="4" w:space="0" w:color="9BBB59" w:themeColor="accent3"/>
        </w:tblBorders>
        <w:tblLook w:val="04A0" w:firstRow="1" w:lastRow="0" w:firstColumn="1" w:lastColumn="0" w:noHBand="0" w:noVBand="1"/>
      </w:tblPr>
      <w:tblGrid>
        <w:gridCol w:w="4517"/>
      </w:tblGrid>
      <w:tr w:rsidR="001C2081" w:rsidRPr="00932FE1" w14:paraId="7AFEB876" w14:textId="77777777" w:rsidTr="001C2081">
        <w:trPr>
          <w:cnfStyle w:val="100000000000" w:firstRow="1" w:lastRow="0" w:firstColumn="0" w:lastColumn="0" w:oddVBand="0" w:evenVBand="0" w:oddHBand="0" w:evenHBand="0" w:firstRowFirstColumn="0" w:firstRowLastColumn="0" w:lastRowFirstColumn="0" w:lastRowLastColumn="0"/>
          <w:trHeight w:val="595"/>
        </w:trPr>
        <w:tc>
          <w:tcPr>
            <w:cnfStyle w:val="001000000000" w:firstRow="0" w:lastRow="0" w:firstColumn="1" w:lastColumn="0" w:oddVBand="0" w:evenVBand="0" w:oddHBand="0" w:evenHBand="0" w:firstRowFirstColumn="0" w:firstRowLastColumn="0" w:lastRowFirstColumn="0" w:lastRowLastColumn="0"/>
            <w:tcW w:w="4517" w:type="dxa"/>
            <w:shd w:val="clear" w:color="auto" w:fill="365F91" w:themeFill="accent1" w:themeFillShade="BF"/>
          </w:tcPr>
          <w:p w14:paraId="057F2D6F" w14:textId="77777777" w:rsidR="001C2081" w:rsidRPr="00932FE1" w:rsidRDefault="001C2081" w:rsidP="001C2081">
            <w:pPr>
              <w:tabs>
                <w:tab w:val="left" w:pos="2837"/>
              </w:tabs>
              <w:rPr>
                <w:rFonts w:ascii="Arial" w:hAnsi="Arial" w:cs="Arial"/>
              </w:rPr>
            </w:pPr>
            <w:r w:rsidRPr="00932FE1">
              <w:rPr>
                <w:rFonts w:ascii="Arial" w:hAnsi="Arial" w:cs="Arial"/>
              </w:rPr>
              <w:t xml:space="preserve">Applicable Legislation </w:t>
            </w:r>
            <w:r w:rsidRPr="00932FE1">
              <w:rPr>
                <w:rFonts w:ascii="Arial" w:hAnsi="Arial" w:cs="Arial"/>
              </w:rPr>
              <w:tab/>
            </w:r>
          </w:p>
        </w:tc>
      </w:tr>
      <w:tr w:rsidR="001C2081" w:rsidRPr="00932FE1" w14:paraId="6C4780CD" w14:textId="77777777" w:rsidTr="001C2081">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4517" w:type="dxa"/>
            <w:shd w:val="clear" w:color="auto" w:fill="FDFD4D"/>
          </w:tcPr>
          <w:p w14:paraId="18F78F77" w14:textId="77777777" w:rsidR="001C2081" w:rsidRPr="005029DC" w:rsidRDefault="001C2081" w:rsidP="0083369D">
            <w:pPr>
              <w:jc w:val="center"/>
              <w:rPr>
                <w:rFonts w:ascii="Arial" w:hAnsi="Arial" w:cs="Arial"/>
                <w:b w:val="0"/>
                <w:color w:val="000000"/>
                <w:szCs w:val="28"/>
              </w:rPr>
            </w:pPr>
            <w:r w:rsidRPr="005029DC">
              <w:rPr>
                <w:rFonts w:ascii="Arial" w:hAnsi="Arial" w:cs="Arial"/>
                <w:b w:val="0"/>
                <w:color w:val="000000"/>
                <w:szCs w:val="28"/>
              </w:rPr>
              <w:t>Article 51 of Trademark Act</w:t>
            </w:r>
          </w:p>
        </w:tc>
      </w:tr>
    </w:tbl>
    <w:p w14:paraId="0E2517A3" w14:textId="760089BA" w:rsidR="008D5D63" w:rsidRPr="002539EF" w:rsidRDefault="008D5D63" w:rsidP="008D5D63">
      <w:pPr>
        <w:spacing w:after="0" w:line="240" w:lineRule="auto"/>
        <w:rPr>
          <w:rFonts w:ascii="Arial" w:eastAsia="Times New Roman" w:hAnsi="Arial" w:cs="Arial"/>
          <w:b/>
          <w:bCs/>
          <w:color w:val="000000"/>
        </w:rPr>
      </w:pPr>
      <w:r w:rsidRPr="002539EF">
        <w:rPr>
          <w:rFonts w:ascii="Arial" w:eastAsia="Times New Roman" w:hAnsi="Arial" w:cs="Arial"/>
          <w:b/>
          <w:bCs/>
          <w:color w:val="000000"/>
        </w:rPr>
        <w:t>What Procedures Are Available Once PI Enter Country?</w:t>
      </w:r>
    </w:p>
    <w:p w14:paraId="40086FB4" w14:textId="77777777" w:rsidR="00B16821" w:rsidRPr="002539EF" w:rsidRDefault="00B16821" w:rsidP="00B16821">
      <w:pPr>
        <w:spacing w:after="0" w:line="240" w:lineRule="auto"/>
        <w:rPr>
          <w:rFonts w:ascii="Arial" w:eastAsia="Times New Roman" w:hAnsi="Arial" w:cs="Arial"/>
          <w:color w:val="000000"/>
        </w:rPr>
      </w:pPr>
    </w:p>
    <w:p w14:paraId="1EB21BAB" w14:textId="77777777" w:rsidR="008D5D63" w:rsidRPr="002539EF" w:rsidRDefault="00B16821" w:rsidP="00B16821">
      <w:pPr>
        <w:spacing w:after="0" w:line="240" w:lineRule="auto"/>
        <w:rPr>
          <w:rFonts w:ascii="Arial" w:eastAsia="Times New Roman" w:hAnsi="Arial" w:cs="Arial"/>
          <w:color w:val="000000"/>
        </w:rPr>
      </w:pPr>
      <w:r w:rsidRPr="002539EF">
        <w:rPr>
          <w:rFonts w:ascii="Arial" w:eastAsia="Times New Roman" w:hAnsi="Arial" w:cs="Arial"/>
          <w:color w:val="000000"/>
        </w:rPr>
        <w:t>Civil litigation under article 80 of the Trademark Law</w:t>
      </w:r>
    </w:p>
    <w:p w14:paraId="31DC2957" w14:textId="77777777" w:rsidR="00B16821" w:rsidRPr="002539EF" w:rsidRDefault="00B16821" w:rsidP="00B16821">
      <w:pPr>
        <w:spacing w:after="0" w:line="240" w:lineRule="auto"/>
        <w:rPr>
          <w:rFonts w:ascii="Arial" w:eastAsia="Times New Roman" w:hAnsi="Arial" w:cs="Arial"/>
          <w:color w:val="000000"/>
        </w:rPr>
      </w:pPr>
    </w:p>
    <w:p w14:paraId="662ACD9D" w14:textId="77777777" w:rsidR="008D5D63" w:rsidRPr="002539EF" w:rsidRDefault="008D5D63" w:rsidP="008D5D63">
      <w:pPr>
        <w:spacing w:after="0" w:line="240" w:lineRule="auto"/>
        <w:rPr>
          <w:rFonts w:ascii="Arial" w:eastAsia="Times New Roman" w:hAnsi="Arial" w:cs="Arial"/>
          <w:b/>
          <w:bCs/>
          <w:color w:val="000000"/>
        </w:rPr>
      </w:pPr>
      <w:r w:rsidRPr="002539EF">
        <w:rPr>
          <w:rFonts w:ascii="Arial" w:eastAsia="Times New Roman" w:hAnsi="Arial" w:cs="Arial"/>
          <w:b/>
          <w:bCs/>
          <w:color w:val="000000"/>
        </w:rPr>
        <w:t>What Remedies Are Available?</w:t>
      </w:r>
    </w:p>
    <w:p w14:paraId="131EE62A" w14:textId="77777777" w:rsidR="00B16821" w:rsidRPr="002539EF" w:rsidRDefault="00B16821" w:rsidP="00B16821">
      <w:pPr>
        <w:spacing w:after="0" w:line="240" w:lineRule="auto"/>
        <w:rPr>
          <w:rFonts w:ascii="Arial" w:eastAsia="Times New Roman" w:hAnsi="Arial" w:cs="Arial"/>
          <w:color w:val="000000"/>
        </w:rPr>
      </w:pPr>
    </w:p>
    <w:p w14:paraId="2370A2D7" w14:textId="77777777" w:rsidR="00B16821" w:rsidRPr="002539EF" w:rsidRDefault="00B16821" w:rsidP="00B16821">
      <w:pPr>
        <w:spacing w:after="0" w:line="240" w:lineRule="auto"/>
        <w:rPr>
          <w:rFonts w:ascii="Arial" w:eastAsia="Times New Roman" w:hAnsi="Arial" w:cs="Arial"/>
          <w:color w:val="000000"/>
        </w:rPr>
      </w:pPr>
      <w:r w:rsidRPr="002539EF">
        <w:rPr>
          <w:rFonts w:ascii="Arial" w:eastAsia="Times New Roman" w:hAnsi="Arial" w:cs="Arial"/>
          <w:color w:val="000000"/>
        </w:rPr>
        <w:t>Seizure/destruction of infringing goods, containers and devices; orders to cease and desist; damages/compensation; information pertaining to the origin of the goods; publication of the judgment; fines and imprisonment.</w:t>
      </w:r>
    </w:p>
    <w:p w14:paraId="3323D3D2" w14:textId="77777777" w:rsidR="008D5D63" w:rsidRPr="00932FE1" w:rsidRDefault="008D5D63">
      <w:pPr>
        <w:rPr>
          <w:rFonts w:ascii="Arial" w:hAnsi="Arial" w:cs="Arial"/>
          <w:noProof/>
        </w:rPr>
      </w:pPr>
    </w:p>
    <w:p w14:paraId="0081DE3C" w14:textId="77777777" w:rsidR="008D5D63" w:rsidRPr="00932FE1" w:rsidRDefault="008D5D63">
      <w:pPr>
        <w:rPr>
          <w:rFonts w:ascii="Arial" w:hAnsi="Arial" w:cs="Arial"/>
          <w:noProof/>
        </w:rPr>
      </w:pPr>
    </w:p>
    <w:p w14:paraId="11374717" w14:textId="77777777" w:rsidR="008D5D63" w:rsidRPr="00932FE1" w:rsidRDefault="008D5D63">
      <w:pPr>
        <w:rPr>
          <w:rFonts w:ascii="Arial" w:hAnsi="Arial" w:cs="Arial"/>
          <w:b/>
          <w:i/>
          <w:sz w:val="24"/>
        </w:rPr>
      </w:pPr>
    </w:p>
    <w:p w14:paraId="10AF060A" w14:textId="77777777" w:rsidR="008D5D63" w:rsidRPr="00932FE1" w:rsidRDefault="008D5D63">
      <w:pPr>
        <w:rPr>
          <w:rFonts w:ascii="Arial" w:hAnsi="Arial" w:cs="Arial"/>
          <w:b/>
          <w:i/>
          <w:sz w:val="24"/>
        </w:rPr>
      </w:pPr>
    </w:p>
    <w:p w14:paraId="258773F4" w14:textId="77777777" w:rsidR="008D5D63" w:rsidRPr="00932FE1" w:rsidRDefault="002539EF">
      <w:pPr>
        <w:rPr>
          <w:rFonts w:ascii="Arial" w:hAnsi="Arial" w:cs="Arial"/>
          <w:b/>
          <w:i/>
          <w:sz w:val="24"/>
        </w:rPr>
      </w:pPr>
      <w:r w:rsidRPr="00932FE1">
        <w:rPr>
          <w:rFonts w:ascii="Arial" w:hAnsi="Arial" w:cs="Arial"/>
          <w:noProof/>
        </w:rPr>
        <w:drawing>
          <wp:anchor distT="0" distB="0" distL="114300" distR="114300" simplePos="0" relativeHeight="252095487" behindDoc="0" locked="0" layoutInCell="1" allowOverlap="1" wp14:anchorId="5268AD1C" wp14:editId="14C5E2C4">
            <wp:simplePos x="0" y="0"/>
            <wp:positionH relativeFrom="page">
              <wp:align>left</wp:align>
            </wp:positionH>
            <wp:positionV relativeFrom="page">
              <wp:posOffset>8104505</wp:posOffset>
            </wp:positionV>
            <wp:extent cx="7745730" cy="1119505"/>
            <wp:effectExtent l="0" t="0" r="7620" b="4445"/>
            <wp:wrapNone/>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7745730" cy="1119505"/>
                    </a:xfrm>
                    <a:prstGeom prst="rect">
                      <a:avLst/>
                    </a:prstGeom>
                  </pic:spPr>
                </pic:pic>
              </a:graphicData>
            </a:graphic>
            <wp14:sizeRelH relativeFrom="page">
              <wp14:pctWidth>0</wp14:pctWidth>
            </wp14:sizeRelH>
            <wp14:sizeRelV relativeFrom="page">
              <wp14:pctHeight>0</wp14:pctHeight>
            </wp14:sizeRelV>
          </wp:anchor>
        </w:drawing>
      </w:r>
    </w:p>
    <w:p w14:paraId="58783051" w14:textId="77777777" w:rsidR="000B6AD2" w:rsidRPr="00932FE1" w:rsidRDefault="000B6AD2">
      <w:pPr>
        <w:rPr>
          <w:rFonts w:ascii="Arial" w:hAnsi="Arial" w:cs="Arial"/>
          <w:b/>
          <w:i/>
          <w:sz w:val="24"/>
        </w:rPr>
      </w:pPr>
      <w:r w:rsidRPr="00932FE1">
        <w:rPr>
          <w:rFonts w:ascii="Arial" w:hAnsi="Arial" w:cs="Arial"/>
          <w:b/>
          <w:i/>
          <w:sz w:val="24"/>
        </w:rPr>
        <w:br w:type="page"/>
      </w:r>
    </w:p>
    <w:p w14:paraId="15E27F5D" w14:textId="77777777" w:rsidR="002C54E6" w:rsidRPr="00932FE1" w:rsidRDefault="002C54E6">
      <w:pPr>
        <w:rPr>
          <w:rFonts w:ascii="Arial" w:hAnsi="Arial" w:cs="Arial"/>
          <w:b/>
          <w:i/>
          <w:sz w:val="24"/>
        </w:rPr>
      </w:pPr>
      <w:r w:rsidRPr="00932FE1">
        <w:rPr>
          <w:rFonts w:ascii="Arial" w:hAnsi="Arial" w:cs="Arial"/>
          <w:noProof/>
        </w:rPr>
        <w:lastRenderedPageBreak/>
        <w:drawing>
          <wp:anchor distT="0" distB="0" distL="114300" distR="114300" simplePos="0" relativeHeight="251705343" behindDoc="0" locked="0" layoutInCell="1" allowOverlap="1" wp14:anchorId="069939A5" wp14:editId="3F452A83">
            <wp:simplePos x="0" y="0"/>
            <wp:positionH relativeFrom="page">
              <wp:align>left</wp:align>
            </wp:positionH>
            <wp:positionV relativeFrom="paragraph">
              <wp:posOffset>-876300</wp:posOffset>
            </wp:positionV>
            <wp:extent cx="7757210" cy="1028700"/>
            <wp:effectExtent l="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7757210" cy="1028700"/>
                    </a:xfrm>
                    <a:prstGeom prst="rect">
                      <a:avLst/>
                    </a:prstGeom>
                  </pic:spPr>
                </pic:pic>
              </a:graphicData>
            </a:graphic>
            <wp14:sizeRelH relativeFrom="page">
              <wp14:pctWidth>0</wp14:pctWidth>
            </wp14:sizeRelH>
            <wp14:sizeRelV relativeFrom="page">
              <wp14:pctHeight>0</wp14:pctHeight>
            </wp14:sizeRelV>
          </wp:anchor>
        </w:drawing>
      </w:r>
    </w:p>
    <w:p w14:paraId="2D3CCC2F" w14:textId="77777777" w:rsidR="002B0864" w:rsidRPr="00932FE1" w:rsidRDefault="002B0864" w:rsidP="00596AA8">
      <w:pPr>
        <w:pStyle w:val="Heading1"/>
        <w:pBdr>
          <w:bottom w:val="single" w:sz="4" w:space="1" w:color="auto"/>
        </w:pBdr>
        <w:rPr>
          <w:rFonts w:ascii="Arial" w:hAnsi="Arial" w:cs="Arial"/>
          <w:sz w:val="40"/>
        </w:rPr>
      </w:pPr>
      <w:bookmarkStart w:id="21" w:name="_Toc497903942"/>
      <w:r w:rsidRPr="008916C2">
        <w:rPr>
          <w:rFonts w:ascii="Arial" w:hAnsi="Arial" w:cs="Arial"/>
          <w:sz w:val="40"/>
        </w:rPr>
        <w:t>Brazil</w:t>
      </w:r>
      <w:bookmarkEnd w:id="21"/>
    </w:p>
    <w:tbl>
      <w:tblPr>
        <w:tblStyle w:val="GridTable4-Accent31"/>
        <w:tblpPr w:leftFromText="180" w:rightFromText="180" w:vertAnchor="text" w:horzAnchor="page" w:tblpX="7806" w:tblpY="-100"/>
        <w:tblW w:w="0" w:type="auto"/>
        <w:tblLook w:val="04A0" w:firstRow="1" w:lastRow="0" w:firstColumn="1" w:lastColumn="0" w:noHBand="0" w:noVBand="1"/>
      </w:tblPr>
      <w:tblGrid>
        <w:gridCol w:w="2095"/>
        <w:gridCol w:w="2335"/>
      </w:tblGrid>
      <w:tr w:rsidR="001C2081" w:rsidRPr="002539EF" w14:paraId="450732ED" w14:textId="77777777" w:rsidTr="001C2081">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2095" w:type="dxa"/>
          </w:tcPr>
          <w:p w14:paraId="1071DFCC" w14:textId="77777777" w:rsidR="001C2081" w:rsidRPr="002539EF" w:rsidRDefault="001C2081" w:rsidP="001C2081">
            <w:pPr>
              <w:rPr>
                <w:rFonts w:ascii="Arial" w:hAnsi="Arial" w:cs="Arial"/>
              </w:rPr>
            </w:pPr>
            <w:r w:rsidRPr="002539EF">
              <w:rPr>
                <w:rFonts w:ascii="Arial" w:hAnsi="Arial" w:cs="Arial"/>
              </w:rPr>
              <w:t>Type of Exhaustion</w:t>
            </w:r>
          </w:p>
        </w:tc>
        <w:tc>
          <w:tcPr>
            <w:tcW w:w="2335" w:type="dxa"/>
          </w:tcPr>
          <w:p w14:paraId="7BA35BD7" w14:textId="77777777" w:rsidR="001C2081" w:rsidRPr="002539EF" w:rsidRDefault="001C2081" w:rsidP="001C2081">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2539EF">
              <w:rPr>
                <w:rFonts w:ascii="Arial" w:hAnsi="Arial" w:cs="Arial"/>
              </w:rPr>
              <w:t>Exceptions to Exhaustion</w:t>
            </w:r>
          </w:p>
        </w:tc>
      </w:tr>
      <w:tr w:rsidR="001C2081" w:rsidRPr="002539EF" w14:paraId="46558AE2" w14:textId="77777777" w:rsidTr="001C2081">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4430" w:type="dxa"/>
            <w:gridSpan w:val="2"/>
          </w:tcPr>
          <w:p w14:paraId="4039969F" w14:textId="619D7684" w:rsidR="001C2081" w:rsidRPr="002539EF" w:rsidRDefault="001C2081" w:rsidP="001C2081">
            <w:pPr>
              <w:rPr>
                <w:rFonts w:ascii="Arial" w:hAnsi="Arial" w:cs="Arial"/>
                <w:b w:val="0"/>
                <w:color w:val="000000"/>
              </w:rPr>
            </w:pPr>
            <w:r w:rsidRPr="002539EF">
              <w:rPr>
                <w:rFonts w:ascii="Arial" w:hAnsi="Arial" w:cs="Arial"/>
                <w:noProof/>
                <w:color w:val="000000"/>
              </w:rPr>
              <mc:AlternateContent>
                <mc:Choice Requires="wps">
                  <w:drawing>
                    <wp:anchor distT="45720" distB="45720" distL="114300" distR="114300" simplePos="0" relativeHeight="252121087" behindDoc="0" locked="0" layoutInCell="1" allowOverlap="1" wp14:anchorId="5B7CA693" wp14:editId="3D019C8A">
                      <wp:simplePos x="0" y="0"/>
                      <wp:positionH relativeFrom="column">
                        <wp:posOffset>125095</wp:posOffset>
                      </wp:positionH>
                      <wp:positionV relativeFrom="paragraph">
                        <wp:posOffset>187325</wp:posOffset>
                      </wp:positionV>
                      <wp:extent cx="1009015" cy="356235"/>
                      <wp:effectExtent l="0" t="0" r="19685" b="2476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015" cy="356235"/>
                              </a:xfrm>
                              <a:prstGeom prst="rect">
                                <a:avLst/>
                              </a:prstGeom>
                              <a:noFill/>
                              <a:ln w="9525">
                                <a:solidFill>
                                  <a:srgbClr val="000000"/>
                                </a:solidFill>
                                <a:miter lim="800000"/>
                                <a:headEnd/>
                                <a:tailEnd/>
                              </a:ln>
                            </wps:spPr>
                            <wps:txbx>
                              <w:txbxContent>
                                <w:p w14:paraId="73946D1C" w14:textId="10157C11" w:rsidR="008D1B38" w:rsidRDefault="008D1B38" w:rsidP="001C2081">
                                  <w:pPr>
                                    <w:shd w:val="clear" w:color="auto" w:fill="EAF1DD" w:themeFill="accent3" w:themeFillTint="33"/>
                                  </w:pPr>
                                  <w:r>
                                    <w:rPr>
                                      <w:rFonts w:ascii="Calibri" w:hAnsi="Calibri"/>
                                      <w:color w:val="000000"/>
                                      <w:sz w:val="24"/>
                                      <w:szCs w:val="28"/>
                                    </w:rPr>
                                    <w:t>Intern</w:t>
                                  </w:r>
                                  <w:r w:rsidRPr="002B0864">
                                    <w:rPr>
                                      <w:rFonts w:ascii="Calibri" w:hAnsi="Calibri"/>
                                      <w:color w:val="000000"/>
                                      <w:sz w:val="24"/>
                                      <w:szCs w:val="28"/>
                                    </w:rPr>
                                    <w:t>ational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B7CA693" id="_x0000_t202" coordsize="21600,21600" o:spt="202" path="m,l,21600r21600,l21600,xe">
                      <v:stroke joinstyle="miter"/>
                      <v:path gradientshapeok="t" o:connecttype="rect"/>
                    </v:shapetype>
                    <v:shape id="Text Box 2" o:spid="_x0000_s1026" type="#_x0000_t202" style="position:absolute;margin-left:9.85pt;margin-top:14.75pt;width:79.45pt;height:28.05pt;z-index:25212108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" filled="f">
                      <v:textbox>
                        <w:txbxContent>
                          <w:p w14:paraId="73946D1C" w14:textId="10157C11" w:rsidR="008D1B38" w:rsidRDefault="008D1B38" w:rsidP="001C2081">
                            <w:pPr>
                              <w:shd w:val="clear" w:color="auto" w:fill="EAF1DD" w:themeFill="accent3" w:themeFillTint="33"/>
                            </w:pPr>
                            <w:r>
                              <w:rPr>
                                <w:rFonts w:ascii="Calibri" w:hAnsi="Calibri"/>
                                <w:color w:val="000000"/>
                                <w:sz w:val="24"/>
                                <w:szCs w:val="28"/>
                              </w:rPr>
                              <w:t>Intern</w:t>
                            </w:r>
                            <w:r w:rsidRPr="002B0864">
                              <w:rPr>
                                <w:rFonts w:ascii="Calibri" w:hAnsi="Calibri"/>
                                <w:color w:val="000000"/>
                                <w:sz w:val="24"/>
                                <w:szCs w:val="28"/>
                              </w:rPr>
                              <w:t>ational</w:t>
                            </w:r>
                          </w:p>
                        </w:txbxContent>
                      </v:textbox>
                      <w10:wrap type="square"/>
                    </v:shape>
                  </w:pict>
                </mc:Fallback>
              </mc:AlternateContent>
            </w:r>
            <w:r w:rsidRPr="002539EF">
              <w:rPr>
                <w:rFonts w:ascii="Arial" w:hAnsi="Arial" w:cs="Arial"/>
                <w:color w:val="000000"/>
              </w:rPr>
              <w:t xml:space="preserve">                         </w:t>
            </w:r>
          </w:p>
          <w:p w14:paraId="7C543A82" w14:textId="6793B5E1" w:rsidR="001C2081" w:rsidRPr="005029DC" w:rsidRDefault="00A86995" w:rsidP="001C2081">
            <w:pPr>
              <w:rPr>
                <w:rFonts w:ascii="Arial" w:hAnsi="Arial" w:cs="Arial"/>
                <w:b w:val="0"/>
                <w:color w:val="000000"/>
              </w:rPr>
            </w:pPr>
            <w:r w:rsidRPr="005029DC">
              <w:rPr>
                <w:rFonts w:ascii="Arial" w:hAnsi="Arial" w:cs="Arial"/>
                <w:b w:val="0"/>
                <w:color w:val="000000"/>
              </w:rPr>
              <w:t>Article 132 – The owner of a mark shall not: (…) III – prevent free circulation of products placed in the internal mark by itself or by a third party with its consent, except for the provisions of paragraphs 3</w:t>
            </w:r>
            <w:r w:rsidRPr="005029DC">
              <w:rPr>
                <w:rFonts w:ascii="Arial" w:hAnsi="Arial" w:cs="Arial"/>
                <w:b w:val="0"/>
                <w:color w:val="000000"/>
                <w:vertAlign w:val="superscript"/>
              </w:rPr>
              <w:t>rd</w:t>
            </w:r>
            <w:r w:rsidRPr="005029DC">
              <w:rPr>
                <w:rFonts w:ascii="Arial" w:hAnsi="Arial" w:cs="Arial"/>
                <w:b w:val="0"/>
                <w:color w:val="000000"/>
              </w:rPr>
              <w:t xml:space="preserve"> and 4</w:t>
            </w:r>
            <w:r w:rsidRPr="005029DC">
              <w:rPr>
                <w:rFonts w:ascii="Arial" w:hAnsi="Arial" w:cs="Arial"/>
                <w:b w:val="0"/>
                <w:color w:val="000000"/>
                <w:vertAlign w:val="superscript"/>
              </w:rPr>
              <w:t>th</w:t>
            </w:r>
            <w:r w:rsidRPr="005029DC">
              <w:rPr>
                <w:rFonts w:ascii="Arial" w:hAnsi="Arial" w:cs="Arial"/>
                <w:b w:val="0"/>
                <w:color w:val="000000"/>
              </w:rPr>
              <w:t xml:space="preserve"> of article 68</w:t>
            </w:r>
          </w:p>
        </w:tc>
      </w:tr>
    </w:tbl>
    <w:p w14:paraId="5ABDCB1A" w14:textId="77777777" w:rsidR="002B0864" w:rsidRPr="00932FE1" w:rsidRDefault="002B0864" w:rsidP="002B0864">
      <w:pPr>
        <w:rPr>
          <w:rFonts w:ascii="Arial" w:hAnsi="Arial" w:cs="Arial"/>
          <w:b/>
          <w:sz w:val="28"/>
        </w:rPr>
      </w:pPr>
      <w:r w:rsidRPr="00932FE1">
        <w:rPr>
          <w:rFonts w:ascii="Arial" w:hAnsi="Arial" w:cs="Arial"/>
          <w:b/>
          <w:sz w:val="28"/>
        </w:rPr>
        <w:t xml:space="preserve">Assessment of Parallel Imports </w:t>
      </w:r>
    </w:p>
    <w:p w14:paraId="3E259DD4" w14:textId="77777777" w:rsidR="002B0864" w:rsidRPr="002539EF" w:rsidRDefault="002B0864" w:rsidP="002B0864">
      <w:pPr>
        <w:rPr>
          <w:rFonts w:ascii="Arial" w:hAnsi="Arial" w:cs="Arial"/>
          <w:b/>
        </w:rPr>
      </w:pPr>
      <w:r w:rsidRPr="002539EF">
        <w:rPr>
          <w:rFonts w:ascii="Arial" w:hAnsi="Arial" w:cs="Arial"/>
          <w:b/>
        </w:rPr>
        <w:t>Can Unauthorized Parallel Imports Be Prevented From Entering Country?</w:t>
      </w:r>
    </w:p>
    <w:p w14:paraId="4424B1BF" w14:textId="77777777" w:rsidR="00A86995" w:rsidRPr="00A86995" w:rsidRDefault="00A86995" w:rsidP="00A86995">
      <w:pPr>
        <w:spacing w:after="0" w:line="240" w:lineRule="auto"/>
        <w:rPr>
          <w:rFonts w:ascii="Arial" w:eastAsia="Times New Roman" w:hAnsi="Arial" w:cs="Arial"/>
          <w:color w:val="000000"/>
        </w:rPr>
      </w:pPr>
      <w:r w:rsidRPr="00A86995">
        <w:rPr>
          <w:rFonts w:ascii="Arial" w:eastAsia="Times New Roman" w:hAnsi="Arial" w:cs="Arial"/>
          <w:color w:val="000000"/>
        </w:rPr>
        <w:t xml:space="preserve">Yes, if the </w:t>
      </w:r>
      <w:r w:rsidRPr="00A86995">
        <w:rPr>
          <w:rFonts w:ascii="Arial" w:eastAsia="Times New Roman" w:hAnsi="Arial" w:cs="Arial"/>
          <w:bCs/>
          <w:color w:val="000000"/>
        </w:rPr>
        <w:t>product’s mark is registered in Brazil and licensed with exclusivity to a local company and the corresponding license agreement is duly recorded with the Brazilian Trademark Office and also if the</w:t>
      </w:r>
      <w:r w:rsidRPr="00A86995">
        <w:rPr>
          <w:rFonts w:ascii="Arial" w:eastAsia="Times New Roman" w:hAnsi="Arial" w:cs="Arial"/>
          <w:color w:val="000000"/>
        </w:rPr>
        <w:t xml:space="preserve"> products do not meet the requirements of the Brazilian Consumer Law. If that occurs, the products cannot be marketed within the country. </w:t>
      </w:r>
    </w:p>
    <w:p w14:paraId="463CA064" w14:textId="77777777" w:rsidR="002B0864" w:rsidRPr="002539EF" w:rsidRDefault="002B0864" w:rsidP="002B0864">
      <w:pPr>
        <w:spacing w:after="0" w:line="240" w:lineRule="auto"/>
        <w:rPr>
          <w:rFonts w:ascii="Arial" w:eastAsia="Times New Roman" w:hAnsi="Arial" w:cs="Arial"/>
          <w:color w:val="000000"/>
        </w:rPr>
      </w:pPr>
    </w:p>
    <w:p w14:paraId="1EE1F5A5" w14:textId="49C59319" w:rsidR="002B0864" w:rsidRPr="002539EF" w:rsidRDefault="002B0864" w:rsidP="002B0864">
      <w:pPr>
        <w:rPr>
          <w:rFonts w:ascii="Arial" w:hAnsi="Arial" w:cs="Arial"/>
          <w:b/>
        </w:rPr>
      </w:pPr>
      <w:r w:rsidRPr="002539EF">
        <w:rPr>
          <w:rFonts w:ascii="Arial" w:hAnsi="Arial" w:cs="Arial"/>
          <w:b/>
        </w:rPr>
        <w:t>Does Customs Support/Assist Trademark Owner With PI?</w:t>
      </w:r>
    </w:p>
    <w:p w14:paraId="5D998232" w14:textId="77777777" w:rsidR="002B0864" w:rsidRPr="002539EF" w:rsidRDefault="002B0864" w:rsidP="002B0864">
      <w:pPr>
        <w:spacing w:after="0" w:line="240" w:lineRule="auto"/>
        <w:rPr>
          <w:rFonts w:ascii="Arial" w:eastAsia="Times New Roman" w:hAnsi="Arial" w:cs="Arial"/>
          <w:bCs/>
          <w:color w:val="000000"/>
        </w:rPr>
      </w:pPr>
      <w:r w:rsidRPr="002539EF">
        <w:rPr>
          <w:rFonts w:ascii="Arial" w:eastAsia="Times New Roman" w:hAnsi="Arial" w:cs="Arial"/>
          <w:bCs/>
          <w:color w:val="000000"/>
        </w:rPr>
        <w:t xml:space="preserve">Yes. </w:t>
      </w:r>
    </w:p>
    <w:p w14:paraId="6524AE66" w14:textId="77777777" w:rsidR="002B0864" w:rsidRPr="002539EF" w:rsidRDefault="002B0864" w:rsidP="002B0864">
      <w:pPr>
        <w:spacing w:after="0" w:line="240" w:lineRule="auto"/>
        <w:rPr>
          <w:rFonts w:ascii="Arial" w:eastAsia="Times New Roman" w:hAnsi="Arial" w:cs="Arial"/>
          <w:b/>
          <w:bCs/>
          <w:color w:val="000000"/>
        </w:rPr>
      </w:pPr>
    </w:p>
    <w:p w14:paraId="4B437105" w14:textId="3BA8F8A7" w:rsidR="002B0864" w:rsidRPr="002539EF" w:rsidRDefault="002B0864" w:rsidP="002B0864">
      <w:pPr>
        <w:spacing w:after="0" w:line="240" w:lineRule="auto"/>
        <w:rPr>
          <w:rFonts w:ascii="Arial" w:eastAsia="Times New Roman" w:hAnsi="Arial" w:cs="Arial"/>
          <w:b/>
          <w:bCs/>
          <w:color w:val="000000"/>
        </w:rPr>
      </w:pPr>
      <w:r w:rsidRPr="002539EF">
        <w:rPr>
          <w:rFonts w:ascii="Arial" w:eastAsia="Times New Roman" w:hAnsi="Arial" w:cs="Arial"/>
          <w:b/>
          <w:bCs/>
          <w:color w:val="000000"/>
        </w:rPr>
        <w:t>What Procedures Are Available Once PI Enter Country?</w:t>
      </w:r>
    </w:p>
    <w:p w14:paraId="7553B138" w14:textId="77777777" w:rsidR="002B0864" w:rsidRPr="002539EF" w:rsidRDefault="002B0864" w:rsidP="002B0864">
      <w:pPr>
        <w:spacing w:after="0" w:line="240" w:lineRule="auto"/>
        <w:rPr>
          <w:rFonts w:ascii="Arial" w:eastAsia="Times New Roman" w:hAnsi="Arial" w:cs="Arial"/>
          <w:b/>
          <w:bCs/>
          <w:color w:val="000000"/>
        </w:rPr>
      </w:pPr>
    </w:p>
    <w:p w14:paraId="26C29A78" w14:textId="77777777" w:rsidR="002B0864" w:rsidRPr="002539EF" w:rsidRDefault="002B0864" w:rsidP="002B0864">
      <w:pPr>
        <w:rPr>
          <w:rFonts w:ascii="Arial" w:hAnsi="Arial" w:cs="Arial"/>
        </w:rPr>
      </w:pPr>
      <w:r w:rsidRPr="002539EF">
        <w:rPr>
          <w:rFonts w:ascii="Arial" w:hAnsi="Arial" w:cs="Arial"/>
        </w:rPr>
        <w:t xml:space="preserve">Civil Litigation. </w:t>
      </w:r>
    </w:p>
    <w:p w14:paraId="12ACC171" w14:textId="77777777" w:rsidR="002B0864" w:rsidRPr="002539EF" w:rsidRDefault="002B0864" w:rsidP="002B0864">
      <w:pPr>
        <w:spacing w:after="0" w:line="240" w:lineRule="auto"/>
        <w:rPr>
          <w:rFonts w:ascii="Arial" w:eastAsia="Times New Roman" w:hAnsi="Arial" w:cs="Arial"/>
          <w:b/>
          <w:bCs/>
          <w:color w:val="000000"/>
        </w:rPr>
      </w:pPr>
      <w:r w:rsidRPr="002539EF">
        <w:rPr>
          <w:rFonts w:ascii="Arial" w:eastAsia="Times New Roman" w:hAnsi="Arial" w:cs="Arial"/>
          <w:b/>
          <w:bCs/>
          <w:color w:val="000000"/>
        </w:rPr>
        <w:t>What Remedies Are Available?</w:t>
      </w:r>
    </w:p>
    <w:p w14:paraId="0885C959" w14:textId="77777777" w:rsidR="002B0864" w:rsidRPr="002539EF" w:rsidRDefault="002B0864" w:rsidP="002B0864">
      <w:pPr>
        <w:spacing w:after="0" w:line="240" w:lineRule="auto"/>
        <w:rPr>
          <w:rFonts w:ascii="Arial" w:eastAsia="Times New Roman" w:hAnsi="Arial" w:cs="Arial"/>
          <w:b/>
          <w:bCs/>
          <w:color w:val="000000"/>
        </w:rPr>
      </w:pPr>
    </w:p>
    <w:p w14:paraId="0F89FEC7" w14:textId="77777777" w:rsidR="002B0864" w:rsidRPr="002539EF" w:rsidRDefault="002B0864">
      <w:pPr>
        <w:rPr>
          <w:rFonts w:ascii="Arial" w:hAnsi="Arial" w:cs="Arial"/>
        </w:rPr>
      </w:pPr>
      <w:r w:rsidRPr="002539EF">
        <w:rPr>
          <w:rFonts w:ascii="Arial" w:hAnsi="Arial" w:cs="Arial"/>
        </w:rPr>
        <w:t>They may commence court proceedings against the parallel importer on the grounds of unfair competition and illicit enrichment.</w:t>
      </w:r>
    </w:p>
    <w:tbl>
      <w:tblPr>
        <w:tblStyle w:val="GridTable4-Accent31"/>
        <w:tblpPr w:leftFromText="180" w:rightFromText="180" w:vertAnchor="text" w:horzAnchor="page" w:tblpX="7795" w:tblpY="422"/>
        <w:tblW w:w="0" w:type="auto"/>
        <w:tblLook w:val="04A0" w:firstRow="1" w:lastRow="0" w:firstColumn="1" w:lastColumn="0" w:noHBand="0" w:noVBand="1"/>
      </w:tblPr>
      <w:tblGrid>
        <w:gridCol w:w="4432"/>
      </w:tblGrid>
      <w:tr w:rsidR="001C2081" w:rsidRPr="00932FE1" w14:paraId="5EBD7BCC" w14:textId="77777777" w:rsidTr="001C2081">
        <w:trPr>
          <w:cnfStyle w:val="100000000000" w:firstRow="1" w:lastRow="0" w:firstColumn="0" w:lastColumn="0" w:oddVBand="0" w:evenVBand="0" w:oddHBand="0" w:evenHBand="0" w:firstRowFirstColumn="0" w:firstRowLastColumn="0" w:lastRowFirstColumn="0" w:lastRowLastColumn="0"/>
          <w:trHeight w:val="595"/>
        </w:trPr>
        <w:tc>
          <w:tcPr>
            <w:cnfStyle w:val="001000000000" w:firstRow="0" w:lastRow="0" w:firstColumn="1" w:lastColumn="0" w:oddVBand="0" w:evenVBand="0" w:oddHBand="0" w:evenHBand="0" w:firstRowFirstColumn="0" w:firstRowLastColumn="0" w:lastRowFirstColumn="0" w:lastRowLastColumn="0"/>
            <w:tcW w:w="4432" w:type="dxa"/>
          </w:tcPr>
          <w:p w14:paraId="3BFFC88C" w14:textId="77777777" w:rsidR="001C2081" w:rsidRPr="00932FE1" w:rsidRDefault="001C2081" w:rsidP="001C2081">
            <w:pPr>
              <w:rPr>
                <w:rFonts w:ascii="Arial" w:hAnsi="Arial" w:cs="Arial"/>
              </w:rPr>
            </w:pPr>
            <w:r w:rsidRPr="00932FE1">
              <w:rPr>
                <w:rFonts w:ascii="Arial" w:hAnsi="Arial" w:cs="Arial"/>
                <w:noProof/>
              </w:rPr>
              <w:drawing>
                <wp:anchor distT="0" distB="0" distL="114300" distR="114300" simplePos="0" relativeHeight="252123135" behindDoc="1" locked="0" layoutInCell="1" allowOverlap="1" wp14:anchorId="5BCD5596" wp14:editId="6F5950E7">
                  <wp:simplePos x="0" y="0"/>
                  <wp:positionH relativeFrom="page">
                    <wp:align>left</wp:align>
                  </wp:positionH>
                  <wp:positionV relativeFrom="page">
                    <wp:posOffset>8182632</wp:posOffset>
                  </wp:positionV>
                  <wp:extent cx="7762240" cy="1085215"/>
                  <wp:effectExtent l="0" t="0" r="0" b="635"/>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7762240" cy="1085215"/>
                          </a:xfrm>
                          <a:prstGeom prst="rect">
                            <a:avLst/>
                          </a:prstGeom>
                        </pic:spPr>
                      </pic:pic>
                    </a:graphicData>
                  </a:graphic>
                  <wp14:sizeRelH relativeFrom="page">
                    <wp14:pctWidth>0</wp14:pctWidth>
                  </wp14:sizeRelH>
                  <wp14:sizeRelV relativeFrom="page">
                    <wp14:pctHeight>0</wp14:pctHeight>
                  </wp14:sizeRelV>
                </wp:anchor>
              </w:drawing>
            </w:r>
            <w:r w:rsidRPr="00932FE1">
              <w:rPr>
                <w:rFonts w:ascii="Arial" w:hAnsi="Arial" w:cs="Arial"/>
              </w:rPr>
              <w:t xml:space="preserve">Applicable Legislation </w:t>
            </w:r>
          </w:p>
        </w:tc>
      </w:tr>
      <w:tr w:rsidR="001C2081" w:rsidRPr="00932FE1" w14:paraId="7AEBA5BA" w14:textId="77777777" w:rsidTr="001C2081">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4432" w:type="dxa"/>
          </w:tcPr>
          <w:p w14:paraId="26433241" w14:textId="77777777" w:rsidR="001C2081" w:rsidRPr="005029DC" w:rsidRDefault="001C2081" w:rsidP="001C2081">
            <w:pPr>
              <w:rPr>
                <w:rFonts w:ascii="Arial" w:hAnsi="Arial" w:cs="Arial"/>
                <w:b w:val="0"/>
                <w:color w:val="000000"/>
                <w:szCs w:val="28"/>
              </w:rPr>
            </w:pPr>
            <w:r w:rsidRPr="005029DC">
              <w:rPr>
                <w:rFonts w:ascii="Arial" w:hAnsi="Arial" w:cs="Arial"/>
                <w:b w:val="0"/>
                <w:color w:val="000000"/>
                <w:szCs w:val="28"/>
              </w:rPr>
              <w:t>Article 132, III, of the Brazilian Industrial Property Law (Federal Law No. 9,279/96)</w:t>
            </w:r>
          </w:p>
        </w:tc>
      </w:tr>
    </w:tbl>
    <w:p w14:paraId="3D41C0AA" w14:textId="77777777" w:rsidR="00A86995" w:rsidRDefault="000831FD" w:rsidP="000831FD">
      <w:pPr>
        <w:rPr>
          <w:rFonts w:ascii="Arial" w:hAnsi="Arial" w:cs="Arial"/>
          <w:noProof/>
        </w:rPr>
      </w:pPr>
      <w:r w:rsidRPr="002539EF">
        <w:rPr>
          <w:rFonts w:ascii="Arial" w:hAnsi="Arial" w:cs="Arial"/>
          <w:noProof/>
        </w:rPr>
        <w:drawing>
          <wp:anchor distT="0" distB="0" distL="114300" distR="114300" simplePos="0" relativeHeight="252097535" behindDoc="0" locked="0" layoutInCell="1" allowOverlap="1" wp14:anchorId="50819FF5" wp14:editId="17E26587">
            <wp:simplePos x="0" y="0"/>
            <wp:positionH relativeFrom="page">
              <wp:align>right</wp:align>
            </wp:positionH>
            <wp:positionV relativeFrom="paragraph">
              <wp:posOffset>2186502</wp:posOffset>
            </wp:positionV>
            <wp:extent cx="7757210" cy="1028700"/>
            <wp:effectExtent l="0" t="0" r="0" b="0"/>
            <wp:wrapNone/>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7757210" cy="1028700"/>
                    </a:xfrm>
                    <a:prstGeom prst="rect">
                      <a:avLst/>
                    </a:prstGeom>
                  </pic:spPr>
                </pic:pic>
              </a:graphicData>
            </a:graphic>
            <wp14:sizeRelH relativeFrom="page">
              <wp14:pctWidth>0</wp14:pctWidth>
            </wp14:sizeRelH>
            <wp14:sizeRelV relativeFrom="page">
              <wp14:pctHeight>0</wp14:pctHeight>
            </wp14:sizeRelV>
          </wp:anchor>
        </w:drawing>
      </w:r>
      <w:r w:rsidR="002B0864" w:rsidRPr="002539EF">
        <w:rPr>
          <w:rFonts w:ascii="Arial" w:hAnsi="Arial" w:cs="Arial"/>
          <w:b/>
        </w:rPr>
        <w:t xml:space="preserve">Key Case Law: </w:t>
      </w:r>
      <w:r w:rsidR="002B0864" w:rsidRPr="002539EF">
        <w:rPr>
          <w:rFonts w:ascii="Arial" w:hAnsi="Arial" w:cs="Arial"/>
        </w:rPr>
        <w:t>DIAGEO BRANDS BV vs. GAC IMP. E EXP. LTDA.: On December 18, 2012, the Third Panel of Justices of the Superior Court of Justice issued a decision expressly confirming that the Brazilian Industrial Property Law states that the trademark owner or its licensee has the right to prevent the importation of products without his consent.</w:t>
      </w:r>
      <w:r w:rsidRPr="000831FD">
        <w:rPr>
          <w:rFonts w:ascii="Arial" w:hAnsi="Arial" w:cs="Arial"/>
          <w:noProof/>
        </w:rPr>
        <w:t xml:space="preserve"> </w:t>
      </w:r>
    </w:p>
    <w:p w14:paraId="1E890969" w14:textId="77777777" w:rsidR="00A86995" w:rsidRPr="00A86995" w:rsidRDefault="00A86995" w:rsidP="00A86995">
      <w:pPr>
        <w:rPr>
          <w:rFonts w:ascii="Arial" w:hAnsi="Arial" w:cs="Arial"/>
          <w:bCs/>
          <w:noProof/>
        </w:rPr>
      </w:pPr>
      <w:r w:rsidRPr="00A86995">
        <w:rPr>
          <w:rFonts w:ascii="Arial" w:hAnsi="Arial" w:cs="Arial"/>
          <w:bCs/>
          <w:noProof/>
        </w:rPr>
        <w:t>BROTHER INTERNATIONAL CORPORATION DO BRASIL LTDA. vs PLENA COMERCIAL ATACADISTA: on April 8, 2008, Ninth Panel of Judges of Private Law of Court of Appeals of the State of São Paulo issued a decision ruling that the trademark owner that has an exclusive licensee in the country and this license is recorded with the Brazilian Trademark Office has the right to block parallel imports of the branded product.</w:t>
      </w:r>
    </w:p>
    <w:p w14:paraId="0A3AB7D9" w14:textId="77777777" w:rsidR="00596AA8" w:rsidRPr="00932FE1" w:rsidRDefault="000B6AD2" w:rsidP="000831FD">
      <w:pPr>
        <w:rPr>
          <w:rFonts w:ascii="Arial" w:hAnsi="Arial" w:cs="Arial"/>
          <w:b/>
          <w:sz w:val="24"/>
        </w:rPr>
      </w:pPr>
      <w:r w:rsidRPr="00932FE1">
        <w:rPr>
          <w:rFonts w:ascii="Arial" w:hAnsi="Arial" w:cs="Arial"/>
          <w:b/>
          <w:sz w:val="24"/>
        </w:rPr>
        <w:br w:type="page"/>
      </w:r>
    </w:p>
    <w:p w14:paraId="12D8496E" w14:textId="77777777" w:rsidR="008371B8" w:rsidRPr="00932FE1" w:rsidRDefault="008371B8" w:rsidP="00596AA8">
      <w:pPr>
        <w:pStyle w:val="Heading1"/>
        <w:pBdr>
          <w:bottom w:val="single" w:sz="4" w:space="1" w:color="auto"/>
        </w:pBdr>
        <w:rPr>
          <w:rFonts w:ascii="Arial" w:hAnsi="Arial" w:cs="Arial"/>
          <w:sz w:val="24"/>
        </w:rPr>
      </w:pPr>
      <w:bookmarkStart w:id="22" w:name="_Toc497903943"/>
      <w:r w:rsidRPr="000F50EB">
        <w:rPr>
          <w:rStyle w:val="Heading1Char"/>
          <w:rFonts w:ascii="Arial" w:hAnsi="Arial" w:cs="Arial"/>
        </w:rPr>
        <w:lastRenderedPageBreak/>
        <w:t>Bulgaria</w:t>
      </w:r>
      <w:bookmarkEnd w:id="22"/>
    </w:p>
    <w:tbl>
      <w:tblPr>
        <w:tblStyle w:val="GridTable4-Accent21"/>
        <w:tblpPr w:leftFromText="180" w:rightFromText="180" w:vertAnchor="text" w:horzAnchor="page" w:tblpX="7601" w:tblpY="113"/>
        <w:tblW w:w="0" w:type="auto"/>
        <w:tblLook w:val="04A0" w:firstRow="1" w:lastRow="0" w:firstColumn="1" w:lastColumn="0" w:noHBand="0" w:noVBand="1"/>
      </w:tblPr>
      <w:tblGrid>
        <w:gridCol w:w="1427"/>
        <w:gridCol w:w="3205"/>
      </w:tblGrid>
      <w:tr w:rsidR="0083369D" w:rsidRPr="00932FE1" w14:paraId="7B52390D" w14:textId="77777777" w:rsidTr="0083369D">
        <w:trPr>
          <w:cnfStyle w:val="100000000000" w:firstRow="1" w:lastRow="0" w:firstColumn="0" w:lastColumn="0" w:oddVBand="0" w:evenVBand="0" w:oddHBand="0"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1427" w:type="dxa"/>
            <w:shd w:val="clear" w:color="auto" w:fill="00B050"/>
          </w:tcPr>
          <w:p w14:paraId="0E85C35A" w14:textId="77777777" w:rsidR="0083369D" w:rsidRPr="00932FE1" w:rsidRDefault="0083369D" w:rsidP="0083369D">
            <w:pPr>
              <w:rPr>
                <w:rFonts w:ascii="Arial" w:hAnsi="Arial" w:cs="Arial"/>
              </w:rPr>
            </w:pPr>
            <w:r w:rsidRPr="00932FE1">
              <w:rPr>
                <w:rFonts w:ascii="Arial" w:hAnsi="Arial" w:cs="Arial"/>
              </w:rPr>
              <w:t>Type of Exhaustion</w:t>
            </w:r>
          </w:p>
        </w:tc>
        <w:tc>
          <w:tcPr>
            <w:tcW w:w="3205" w:type="dxa"/>
            <w:shd w:val="clear" w:color="auto" w:fill="00B050"/>
          </w:tcPr>
          <w:p w14:paraId="3CA404A0" w14:textId="77777777" w:rsidR="0083369D" w:rsidRPr="00932FE1" w:rsidRDefault="0083369D" w:rsidP="0083369D">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932FE1">
              <w:rPr>
                <w:rFonts w:ascii="Arial" w:hAnsi="Arial" w:cs="Arial"/>
              </w:rPr>
              <w:t>Exceptions to Exhaustion</w:t>
            </w:r>
          </w:p>
        </w:tc>
      </w:tr>
      <w:tr w:rsidR="0083369D" w:rsidRPr="00932FE1" w14:paraId="53146FCF" w14:textId="77777777" w:rsidTr="0083369D">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1427" w:type="dxa"/>
            <w:shd w:val="clear" w:color="auto" w:fill="auto"/>
          </w:tcPr>
          <w:p w14:paraId="1C639A24" w14:textId="5A93032B" w:rsidR="0083369D" w:rsidRPr="005029DC" w:rsidRDefault="009B77BC" w:rsidP="0083369D">
            <w:pPr>
              <w:rPr>
                <w:rFonts w:ascii="Arial" w:hAnsi="Arial" w:cs="Arial"/>
                <w:b w:val="0"/>
                <w:color w:val="000000"/>
                <w:szCs w:val="28"/>
              </w:rPr>
            </w:pPr>
            <w:r w:rsidRPr="005029DC">
              <w:rPr>
                <w:rFonts w:ascii="Arial" w:hAnsi="Arial" w:cs="Arial"/>
                <w:b w:val="0"/>
                <w:color w:val="000000"/>
                <w:szCs w:val="28"/>
              </w:rPr>
              <w:t xml:space="preserve">Regional </w:t>
            </w:r>
            <w:r w:rsidR="0083369D" w:rsidRPr="005029DC">
              <w:rPr>
                <w:rFonts w:ascii="Arial" w:hAnsi="Arial" w:cs="Arial"/>
                <w:b w:val="0"/>
                <w:color w:val="000000"/>
                <w:szCs w:val="28"/>
              </w:rPr>
              <w:t>EU-wide</w:t>
            </w:r>
          </w:p>
          <w:p w14:paraId="793B3964" w14:textId="7015BB91" w:rsidR="00B32E9D" w:rsidRPr="005029DC" w:rsidRDefault="00B32E9D" w:rsidP="0083369D">
            <w:pPr>
              <w:rPr>
                <w:rFonts w:ascii="Arial" w:hAnsi="Arial" w:cs="Arial"/>
                <w:b w:val="0"/>
                <w:color w:val="000000"/>
                <w:szCs w:val="28"/>
              </w:rPr>
            </w:pPr>
            <w:r w:rsidRPr="005029DC">
              <w:rPr>
                <w:rFonts w:ascii="Arial" w:hAnsi="Arial" w:cs="Arial"/>
                <w:b w:val="0"/>
                <w:color w:val="000000"/>
                <w:szCs w:val="28"/>
              </w:rPr>
              <w:t>(+ material differences element)</w:t>
            </w:r>
          </w:p>
          <w:p w14:paraId="341D18A4" w14:textId="77777777" w:rsidR="0083369D" w:rsidRPr="00932FE1" w:rsidRDefault="0083369D" w:rsidP="0083369D">
            <w:pPr>
              <w:rPr>
                <w:rFonts w:ascii="Arial" w:hAnsi="Arial" w:cs="Arial"/>
                <w:b w:val="0"/>
                <w:color w:val="EA3A3A"/>
              </w:rPr>
            </w:pPr>
          </w:p>
        </w:tc>
        <w:tc>
          <w:tcPr>
            <w:tcW w:w="3205" w:type="dxa"/>
            <w:shd w:val="clear" w:color="auto" w:fill="auto"/>
          </w:tcPr>
          <w:p w14:paraId="5B4722F1" w14:textId="77777777" w:rsidR="0083369D" w:rsidRPr="002539EF" w:rsidRDefault="0083369D" w:rsidP="0083369D">
            <w:pPr>
              <w:cnfStyle w:val="000000100000" w:firstRow="0" w:lastRow="0" w:firstColumn="0" w:lastColumn="0" w:oddVBand="0" w:evenVBand="0" w:oddHBand="1" w:evenHBand="0" w:firstRowFirstColumn="0" w:firstRowLastColumn="0" w:lastRowFirstColumn="0" w:lastRowLastColumn="0"/>
              <w:rPr>
                <w:rFonts w:ascii="Arial" w:hAnsi="Arial" w:cs="Arial"/>
                <w:color w:val="000000"/>
                <w:szCs w:val="28"/>
              </w:rPr>
            </w:pPr>
            <w:r w:rsidRPr="002539EF">
              <w:rPr>
                <w:rFonts w:ascii="Arial" w:hAnsi="Arial" w:cs="Arial"/>
                <w:color w:val="000000"/>
                <w:szCs w:val="28"/>
              </w:rPr>
              <w:t>Without the owner's consent, where there is a legitimate reason to oppose further commercialization of the goods, i.e., where the goods are changed or impaired after they are put on the market.</w:t>
            </w:r>
          </w:p>
        </w:tc>
      </w:tr>
    </w:tbl>
    <w:p w14:paraId="5212467E" w14:textId="77777777" w:rsidR="00D64CD3" w:rsidRPr="00932FE1" w:rsidRDefault="00D64CD3" w:rsidP="00D64CD3">
      <w:pPr>
        <w:rPr>
          <w:rFonts w:ascii="Arial" w:hAnsi="Arial" w:cs="Arial"/>
          <w:b/>
          <w:sz w:val="28"/>
        </w:rPr>
      </w:pPr>
      <w:r w:rsidRPr="00932FE1">
        <w:rPr>
          <w:rFonts w:ascii="Arial" w:hAnsi="Arial" w:cs="Arial"/>
          <w:b/>
          <w:sz w:val="28"/>
        </w:rPr>
        <w:t xml:space="preserve">Assessment of Parallel Imports </w:t>
      </w:r>
    </w:p>
    <w:p w14:paraId="22273800" w14:textId="77777777" w:rsidR="00D64CD3" w:rsidRPr="00932FE1" w:rsidRDefault="00D64CD3" w:rsidP="00D64CD3">
      <w:pPr>
        <w:rPr>
          <w:rFonts w:ascii="Arial" w:hAnsi="Arial" w:cs="Arial"/>
          <w:b/>
        </w:rPr>
      </w:pPr>
      <w:r w:rsidRPr="00932FE1">
        <w:rPr>
          <w:rFonts w:ascii="Arial" w:hAnsi="Arial" w:cs="Arial"/>
          <w:b/>
        </w:rPr>
        <w:t>Can Unauthorized Parallel Imports Be Prevented From Entering Country?</w:t>
      </w:r>
    </w:p>
    <w:p w14:paraId="559C24E0" w14:textId="77777777" w:rsidR="00D64CD3" w:rsidRPr="00932FE1" w:rsidRDefault="00D64CD3" w:rsidP="00D64CD3">
      <w:pPr>
        <w:rPr>
          <w:rFonts w:ascii="Arial" w:hAnsi="Arial" w:cs="Arial"/>
        </w:rPr>
      </w:pPr>
      <w:r w:rsidRPr="00932FE1">
        <w:rPr>
          <w:rFonts w:ascii="Arial" w:hAnsi="Arial" w:cs="Arial"/>
          <w:noProof/>
        </w:rPr>
        <w:drawing>
          <wp:anchor distT="0" distB="0" distL="114300" distR="114300" simplePos="0" relativeHeight="251715583" behindDoc="1" locked="0" layoutInCell="1" allowOverlap="1" wp14:anchorId="635DB89E" wp14:editId="1D8077AB">
            <wp:simplePos x="0" y="0"/>
            <wp:positionH relativeFrom="margin">
              <wp:posOffset>-646420</wp:posOffset>
            </wp:positionH>
            <wp:positionV relativeFrom="page">
              <wp:posOffset>2234044</wp:posOffset>
            </wp:positionV>
            <wp:extent cx="7173595" cy="4939665"/>
            <wp:effectExtent l="0" t="0" r="8255" b="0"/>
            <wp:wrapNone/>
            <wp:docPr id="40" name="Picture 40" descr="http://upload.wikimedia.org/wikipedia/commons/thumb/7/72/Flag_map_of_Bulgaria.svg/797px-Flag_map_of_Bulgaria.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upload.wikimedia.org/wikipedia/commons/thumb/7/72/Flag_map_of_Bulgaria.svg/797px-Flag_map_of_Bulgaria.svg.png"/>
                    <pic:cNvPicPr>
                      <a:picLocks noChangeAspect="1" noChangeArrowheads="1"/>
                    </pic:cNvPicPr>
                  </pic:nvPicPr>
                  <pic:blipFill>
                    <a:blip r:embed="rId31">
                      <a:lum bright="70000" contrast="-70000"/>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7173595" cy="49396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32FE1">
        <w:rPr>
          <w:rFonts w:ascii="Arial" w:hAnsi="Arial" w:cs="Arial"/>
        </w:rPr>
        <w:t xml:space="preserve">Civil Litigation. </w:t>
      </w:r>
    </w:p>
    <w:p w14:paraId="623F8D26" w14:textId="5C57FEF3" w:rsidR="00D64CD3" w:rsidRPr="00932FE1" w:rsidRDefault="00D64CD3" w:rsidP="00D64CD3">
      <w:pPr>
        <w:rPr>
          <w:rFonts w:ascii="Arial" w:hAnsi="Arial" w:cs="Arial"/>
          <w:b/>
        </w:rPr>
      </w:pPr>
      <w:r w:rsidRPr="00932FE1">
        <w:rPr>
          <w:rFonts w:ascii="Arial" w:hAnsi="Arial" w:cs="Arial"/>
          <w:b/>
        </w:rPr>
        <w:t>Does Customs Support/Assist Trademark Owner With PI?</w:t>
      </w:r>
    </w:p>
    <w:p w14:paraId="3B16DA99" w14:textId="77777777" w:rsidR="00D64CD3" w:rsidRPr="00932FE1" w:rsidRDefault="00D64CD3" w:rsidP="00D64CD3">
      <w:pPr>
        <w:spacing w:after="0" w:line="240" w:lineRule="auto"/>
        <w:rPr>
          <w:rFonts w:ascii="Arial" w:eastAsia="Times New Roman" w:hAnsi="Arial" w:cs="Arial"/>
          <w:bCs/>
          <w:color w:val="000000"/>
        </w:rPr>
      </w:pPr>
      <w:r w:rsidRPr="00932FE1">
        <w:rPr>
          <w:rFonts w:ascii="Arial" w:eastAsia="Times New Roman" w:hAnsi="Arial" w:cs="Arial"/>
          <w:bCs/>
          <w:color w:val="000000"/>
        </w:rPr>
        <w:t xml:space="preserve">No. </w:t>
      </w:r>
    </w:p>
    <w:tbl>
      <w:tblPr>
        <w:tblStyle w:val="GridTable4-Accent21"/>
        <w:tblpPr w:leftFromText="180" w:rightFromText="180" w:vertAnchor="text" w:horzAnchor="page" w:tblpX="7795" w:tblpY="-14"/>
        <w:tblW w:w="0" w:type="auto"/>
        <w:tblLook w:val="04A0" w:firstRow="1" w:lastRow="0" w:firstColumn="1" w:lastColumn="0" w:noHBand="0" w:noVBand="1"/>
      </w:tblPr>
      <w:tblGrid>
        <w:gridCol w:w="4432"/>
      </w:tblGrid>
      <w:tr w:rsidR="001C2081" w:rsidRPr="00932FE1" w14:paraId="3094F564" w14:textId="77777777" w:rsidTr="001C2081">
        <w:trPr>
          <w:cnfStyle w:val="100000000000" w:firstRow="1" w:lastRow="0" w:firstColumn="0" w:lastColumn="0" w:oddVBand="0" w:evenVBand="0" w:oddHBand="0" w:evenHBand="0" w:firstRowFirstColumn="0" w:firstRowLastColumn="0" w:lastRowFirstColumn="0" w:lastRowLastColumn="0"/>
          <w:trHeight w:val="595"/>
        </w:trPr>
        <w:tc>
          <w:tcPr>
            <w:cnfStyle w:val="001000000000" w:firstRow="0" w:lastRow="0" w:firstColumn="1" w:lastColumn="0" w:oddVBand="0" w:evenVBand="0" w:oddHBand="0" w:evenHBand="0" w:firstRowFirstColumn="0" w:firstRowLastColumn="0" w:lastRowFirstColumn="0" w:lastRowLastColumn="0"/>
            <w:tcW w:w="4432" w:type="dxa"/>
            <w:shd w:val="clear" w:color="auto" w:fill="00B050"/>
          </w:tcPr>
          <w:p w14:paraId="76CCF9B8" w14:textId="77777777" w:rsidR="001C2081" w:rsidRPr="00932FE1" w:rsidRDefault="001C2081" w:rsidP="001C2081">
            <w:pPr>
              <w:rPr>
                <w:rFonts w:ascii="Arial" w:hAnsi="Arial" w:cs="Arial"/>
              </w:rPr>
            </w:pPr>
            <w:r w:rsidRPr="00932FE1">
              <w:rPr>
                <w:rFonts w:ascii="Arial" w:hAnsi="Arial" w:cs="Arial"/>
              </w:rPr>
              <w:t xml:space="preserve">Applicable Legislation </w:t>
            </w:r>
          </w:p>
        </w:tc>
      </w:tr>
      <w:tr w:rsidR="001C2081" w:rsidRPr="00932FE1" w14:paraId="7C457B42" w14:textId="77777777" w:rsidTr="001C2081">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4432" w:type="dxa"/>
            <w:shd w:val="clear" w:color="auto" w:fill="auto"/>
          </w:tcPr>
          <w:p w14:paraId="5D96C662" w14:textId="77777777" w:rsidR="001C2081" w:rsidRPr="005029DC" w:rsidRDefault="001C2081" w:rsidP="006C59AC">
            <w:pPr>
              <w:rPr>
                <w:rFonts w:ascii="Arial" w:hAnsi="Arial" w:cs="Arial"/>
                <w:b w:val="0"/>
                <w:color w:val="000000"/>
                <w:szCs w:val="28"/>
              </w:rPr>
            </w:pPr>
            <w:r w:rsidRPr="005029DC">
              <w:rPr>
                <w:rFonts w:ascii="Arial" w:hAnsi="Arial" w:cs="Arial"/>
                <w:b w:val="0"/>
                <w:color w:val="000000"/>
                <w:szCs w:val="28"/>
              </w:rPr>
              <w:t>Art. 15, para. 2 LMGI; Art. 35, para 1 Law on Protection of Competition (LPC)</w:t>
            </w:r>
          </w:p>
        </w:tc>
      </w:tr>
    </w:tbl>
    <w:p w14:paraId="10969521" w14:textId="77777777" w:rsidR="00D64CD3" w:rsidRPr="00932FE1" w:rsidRDefault="00D64CD3" w:rsidP="00D64CD3">
      <w:pPr>
        <w:spacing w:after="0" w:line="240" w:lineRule="auto"/>
        <w:rPr>
          <w:rFonts w:ascii="Arial" w:eastAsia="Times New Roman" w:hAnsi="Arial" w:cs="Arial"/>
          <w:b/>
          <w:bCs/>
          <w:color w:val="000000"/>
        </w:rPr>
      </w:pPr>
    </w:p>
    <w:p w14:paraId="7BE3DA18" w14:textId="36DC99C7" w:rsidR="00D64CD3" w:rsidRPr="00932FE1" w:rsidRDefault="00D64CD3" w:rsidP="00D64CD3">
      <w:pPr>
        <w:spacing w:after="0" w:line="240" w:lineRule="auto"/>
        <w:rPr>
          <w:rFonts w:ascii="Arial" w:eastAsia="Times New Roman" w:hAnsi="Arial" w:cs="Arial"/>
          <w:b/>
          <w:bCs/>
          <w:color w:val="000000"/>
        </w:rPr>
      </w:pPr>
      <w:r w:rsidRPr="00932FE1">
        <w:rPr>
          <w:rFonts w:ascii="Arial" w:eastAsia="Times New Roman" w:hAnsi="Arial" w:cs="Arial"/>
          <w:b/>
          <w:bCs/>
          <w:color w:val="000000"/>
        </w:rPr>
        <w:t>What Procedures Are Available Once PI Enter Country?</w:t>
      </w:r>
    </w:p>
    <w:p w14:paraId="6F32B304" w14:textId="77777777" w:rsidR="00D64CD3" w:rsidRPr="00932FE1" w:rsidRDefault="00D64CD3" w:rsidP="00D64CD3">
      <w:pPr>
        <w:spacing w:after="0" w:line="240" w:lineRule="auto"/>
        <w:rPr>
          <w:rFonts w:ascii="Arial" w:eastAsia="Times New Roman" w:hAnsi="Arial" w:cs="Arial"/>
          <w:b/>
          <w:bCs/>
          <w:color w:val="000000"/>
        </w:rPr>
      </w:pPr>
    </w:p>
    <w:p w14:paraId="3CDC2920" w14:textId="11CBC452" w:rsidR="00D64CD3" w:rsidRPr="00932FE1" w:rsidRDefault="00D64CD3" w:rsidP="00D64CD3">
      <w:pPr>
        <w:spacing w:after="0" w:line="240" w:lineRule="auto"/>
        <w:rPr>
          <w:rFonts w:ascii="Arial" w:hAnsi="Arial" w:cs="Arial"/>
        </w:rPr>
      </w:pPr>
      <w:r w:rsidRPr="00932FE1">
        <w:rPr>
          <w:rFonts w:ascii="Arial" w:eastAsia="Times New Roman" w:hAnsi="Arial" w:cs="Arial"/>
          <w:bCs/>
          <w:color w:val="000000"/>
        </w:rPr>
        <w:t xml:space="preserve">Civil infringement action: (article 76 of the Bulgarian LMGI); unfair competition action (Article 29-35 of the Bulgarian LPC); administrative action filed with the Bulgarian PTO (article 81 of the Bulgarian LMGI).  </w:t>
      </w:r>
    </w:p>
    <w:p w14:paraId="3DC7EBBE" w14:textId="77777777" w:rsidR="005029DC" w:rsidRDefault="005029DC" w:rsidP="00D64CD3">
      <w:pPr>
        <w:spacing w:after="0" w:line="240" w:lineRule="auto"/>
        <w:rPr>
          <w:rFonts w:ascii="Arial" w:eastAsia="Times New Roman" w:hAnsi="Arial" w:cs="Arial"/>
          <w:b/>
          <w:bCs/>
          <w:color w:val="000000"/>
        </w:rPr>
      </w:pPr>
    </w:p>
    <w:p w14:paraId="65228165" w14:textId="77777777" w:rsidR="00D64CD3" w:rsidRPr="00932FE1" w:rsidRDefault="00D64CD3" w:rsidP="00D64CD3">
      <w:pPr>
        <w:spacing w:after="0" w:line="240" w:lineRule="auto"/>
        <w:rPr>
          <w:rFonts w:ascii="Arial" w:eastAsia="Times New Roman" w:hAnsi="Arial" w:cs="Arial"/>
          <w:b/>
          <w:bCs/>
          <w:color w:val="000000"/>
        </w:rPr>
      </w:pPr>
      <w:r w:rsidRPr="00932FE1">
        <w:rPr>
          <w:rFonts w:ascii="Arial" w:eastAsia="Times New Roman" w:hAnsi="Arial" w:cs="Arial"/>
          <w:b/>
          <w:bCs/>
          <w:color w:val="000000"/>
        </w:rPr>
        <w:t>What Remedies Are Available?</w:t>
      </w:r>
    </w:p>
    <w:p w14:paraId="77CAF88C" w14:textId="77777777" w:rsidR="00D64CD3" w:rsidRPr="00932FE1" w:rsidRDefault="00D64CD3" w:rsidP="00D64CD3">
      <w:pPr>
        <w:spacing w:after="0" w:line="240" w:lineRule="auto"/>
        <w:rPr>
          <w:rFonts w:ascii="Arial" w:eastAsia="Times New Roman" w:hAnsi="Arial" w:cs="Arial"/>
          <w:b/>
          <w:bCs/>
          <w:color w:val="000000"/>
        </w:rPr>
      </w:pPr>
    </w:p>
    <w:p w14:paraId="40AE128A" w14:textId="4F219B96" w:rsidR="00D64CD3" w:rsidRPr="00932FE1" w:rsidRDefault="00D64CD3" w:rsidP="00D64CD3">
      <w:pPr>
        <w:spacing w:after="0" w:line="240" w:lineRule="auto"/>
        <w:rPr>
          <w:rFonts w:ascii="Arial" w:eastAsia="Times New Roman" w:hAnsi="Arial" w:cs="Arial"/>
          <w:color w:val="000000"/>
          <w:sz w:val="24"/>
          <w:szCs w:val="28"/>
        </w:rPr>
      </w:pPr>
      <w:r w:rsidRPr="00932FE1">
        <w:rPr>
          <w:rFonts w:ascii="Arial" w:eastAsia="Times New Roman" w:hAnsi="Arial" w:cs="Arial"/>
          <w:color w:val="000000"/>
          <w:sz w:val="24"/>
          <w:szCs w:val="28"/>
        </w:rPr>
        <w:t>Seizure/destructions of goods and devices like containers; order to cease and desist; compensation for all material and non-material damages suffered and lost profits; information on place of origin of goods; publication of the judgment, including at the expense of the infringer on national TV.</w:t>
      </w:r>
    </w:p>
    <w:p w14:paraId="7109FF63" w14:textId="77777777" w:rsidR="00D64CD3" w:rsidRPr="00932FE1" w:rsidRDefault="00D64CD3" w:rsidP="00D64CD3">
      <w:pPr>
        <w:spacing w:after="0" w:line="240" w:lineRule="auto"/>
        <w:rPr>
          <w:rFonts w:ascii="Arial" w:eastAsia="Times New Roman" w:hAnsi="Arial" w:cs="Arial"/>
          <w:b/>
          <w:bCs/>
          <w:color w:val="000000"/>
        </w:rPr>
      </w:pPr>
    </w:p>
    <w:p w14:paraId="27976F34" w14:textId="77777777" w:rsidR="008371B8" w:rsidRPr="00932FE1" w:rsidRDefault="008371B8" w:rsidP="008371B8">
      <w:pPr>
        <w:rPr>
          <w:rFonts w:ascii="Arial" w:hAnsi="Arial" w:cs="Arial"/>
          <w:b/>
          <w:sz w:val="24"/>
        </w:rPr>
      </w:pPr>
    </w:p>
    <w:p w14:paraId="7791E9A4" w14:textId="77777777" w:rsidR="008371B8" w:rsidRPr="00932FE1" w:rsidRDefault="008371B8" w:rsidP="008371B8">
      <w:pPr>
        <w:rPr>
          <w:rFonts w:ascii="Arial" w:hAnsi="Arial" w:cs="Arial"/>
          <w:b/>
          <w:sz w:val="24"/>
        </w:rPr>
      </w:pPr>
    </w:p>
    <w:p w14:paraId="33BD2AEB" w14:textId="77777777" w:rsidR="008371B8" w:rsidRPr="00932FE1" w:rsidRDefault="008371B8" w:rsidP="008371B8">
      <w:pPr>
        <w:rPr>
          <w:rFonts w:ascii="Arial" w:hAnsi="Arial" w:cs="Arial"/>
          <w:b/>
          <w:sz w:val="24"/>
        </w:rPr>
      </w:pPr>
    </w:p>
    <w:p w14:paraId="7B245A66" w14:textId="77777777" w:rsidR="000B6AD2" w:rsidRPr="00932FE1" w:rsidRDefault="000B6AD2" w:rsidP="008371B8">
      <w:pPr>
        <w:rPr>
          <w:rFonts w:ascii="Arial" w:hAnsi="Arial" w:cs="Arial"/>
          <w:b/>
          <w:sz w:val="24"/>
        </w:rPr>
      </w:pPr>
      <w:r w:rsidRPr="00932FE1">
        <w:rPr>
          <w:rFonts w:ascii="Arial" w:hAnsi="Arial" w:cs="Arial"/>
          <w:b/>
          <w:i/>
          <w:sz w:val="24"/>
        </w:rPr>
        <w:br w:type="page"/>
      </w:r>
    </w:p>
    <w:p w14:paraId="3CAD03E0" w14:textId="77777777" w:rsidR="007454CA" w:rsidRPr="00932FE1" w:rsidRDefault="007454CA" w:rsidP="007454CA">
      <w:pPr>
        <w:rPr>
          <w:rFonts w:ascii="Arial" w:hAnsi="Arial" w:cs="Arial"/>
          <w:b/>
          <w:sz w:val="24"/>
        </w:rPr>
      </w:pPr>
      <w:r w:rsidRPr="00932FE1">
        <w:rPr>
          <w:rFonts w:ascii="Arial" w:hAnsi="Arial" w:cs="Arial"/>
          <w:noProof/>
        </w:rPr>
        <w:lastRenderedPageBreak/>
        <w:drawing>
          <wp:anchor distT="0" distB="0" distL="114300" distR="114300" simplePos="0" relativeHeight="251718655" behindDoc="0" locked="0" layoutInCell="1" allowOverlap="1" wp14:anchorId="647B8EAB" wp14:editId="731D351F">
            <wp:simplePos x="0" y="0"/>
            <wp:positionH relativeFrom="page">
              <wp:posOffset>-38100</wp:posOffset>
            </wp:positionH>
            <wp:positionV relativeFrom="paragraph">
              <wp:posOffset>-918845</wp:posOffset>
            </wp:positionV>
            <wp:extent cx="7772400" cy="1181100"/>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7772400" cy="1181100"/>
                    </a:xfrm>
                    <a:prstGeom prst="rect">
                      <a:avLst/>
                    </a:prstGeom>
                  </pic:spPr>
                </pic:pic>
              </a:graphicData>
            </a:graphic>
            <wp14:sizeRelH relativeFrom="page">
              <wp14:pctWidth>0</wp14:pctWidth>
            </wp14:sizeRelH>
            <wp14:sizeRelV relativeFrom="page">
              <wp14:pctHeight>0</wp14:pctHeight>
            </wp14:sizeRelV>
          </wp:anchor>
        </w:drawing>
      </w:r>
    </w:p>
    <w:p w14:paraId="547A75ED" w14:textId="77777777" w:rsidR="007454CA" w:rsidRPr="00932FE1" w:rsidRDefault="007454CA" w:rsidP="00596AA8">
      <w:pPr>
        <w:pStyle w:val="Heading1"/>
        <w:pBdr>
          <w:bottom w:val="single" w:sz="4" w:space="1" w:color="auto"/>
        </w:pBdr>
        <w:rPr>
          <w:rFonts w:ascii="Arial" w:hAnsi="Arial" w:cs="Arial"/>
        </w:rPr>
      </w:pPr>
      <w:bookmarkStart w:id="23" w:name="_Toc497903944"/>
      <w:r w:rsidRPr="008916C2">
        <w:rPr>
          <w:rFonts w:ascii="Arial" w:hAnsi="Arial" w:cs="Arial"/>
        </w:rPr>
        <w:t>Burundi</w:t>
      </w:r>
      <w:bookmarkEnd w:id="23"/>
    </w:p>
    <w:p w14:paraId="790ADEDC" w14:textId="77777777" w:rsidR="000E1CF4" w:rsidRPr="00932FE1" w:rsidRDefault="000E1CF4" w:rsidP="000E1CF4">
      <w:pPr>
        <w:rPr>
          <w:rFonts w:ascii="Arial" w:hAnsi="Arial" w:cs="Arial"/>
          <w:b/>
          <w:sz w:val="28"/>
        </w:rPr>
      </w:pPr>
      <w:r w:rsidRPr="00932FE1">
        <w:rPr>
          <w:rFonts w:ascii="Arial" w:hAnsi="Arial" w:cs="Arial"/>
          <w:b/>
          <w:sz w:val="28"/>
        </w:rPr>
        <w:t xml:space="preserve">Assessment of Parallel Imports </w:t>
      </w:r>
    </w:p>
    <w:p w14:paraId="31148EFD" w14:textId="77777777" w:rsidR="000E1CF4" w:rsidRPr="00C55A45" w:rsidRDefault="000E1CF4" w:rsidP="000E1CF4">
      <w:pPr>
        <w:rPr>
          <w:rFonts w:ascii="Arial" w:hAnsi="Arial" w:cs="Arial"/>
        </w:rPr>
      </w:pPr>
      <w:r w:rsidRPr="00C55A45">
        <w:rPr>
          <w:rFonts w:ascii="Arial" w:hAnsi="Arial" w:cs="Arial"/>
          <w:b/>
        </w:rPr>
        <w:t>Can Unauthorized Parallel Imports Be Prevented From Entering Country?</w:t>
      </w:r>
    </w:p>
    <w:tbl>
      <w:tblPr>
        <w:tblStyle w:val="GridTable4-Accent21"/>
        <w:tblpPr w:leftFromText="180" w:rightFromText="180" w:vertAnchor="text" w:horzAnchor="page" w:tblpX="7919" w:tblpY="-62"/>
        <w:tblW w:w="0" w:type="auto"/>
        <w:tblLook w:val="04A0" w:firstRow="1" w:lastRow="0" w:firstColumn="1" w:lastColumn="0" w:noHBand="0" w:noVBand="1"/>
      </w:tblPr>
      <w:tblGrid>
        <w:gridCol w:w="1985"/>
        <w:gridCol w:w="2335"/>
      </w:tblGrid>
      <w:tr w:rsidR="000E1CF4" w:rsidRPr="00B82AEA" w14:paraId="0F8C7329" w14:textId="77777777" w:rsidTr="000E1CF4">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shd w:val="clear" w:color="auto" w:fill="C00000"/>
          </w:tcPr>
          <w:p w14:paraId="7CBE5D7E" w14:textId="77777777" w:rsidR="000E1CF4" w:rsidRPr="00B82AEA" w:rsidRDefault="000E1CF4" w:rsidP="000E1CF4">
            <w:pPr>
              <w:rPr>
                <w:rFonts w:ascii="Arial" w:hAnsi="Arial" w:cs="Arial"/>
              </w:rPr>
            </w:pPr>
            <w:r w:rsidRPr="00B82AEA">
              <w:rPr>
                <w:rFonts w:ascii="Arial" w:hAnsi="Arial" w:cs="Arial"/>
              </w:rPr>
              <w:t>Type of Exhaustion</w:t>
            </w:r>
          </w:p>
        </w:tc>
        <w:tc>
          <w:tcPr>
            <w:tcW w:w="2335" w:type="dxa"/>
            <w:shd w:val="clear" w:color="auto" w:fill="C00000"/>
          </w:tcPr>
          <w:p w14:paraId="2E15A5F5" w14:textId="77777777" w:rsidR="000E1CF4" w:rsidRPr="00B82AEA" w:rsidRDefault="000E1CF4" w:rsidP="000E1CF4">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B82AEA">
              <w:rPr>
                <w:rFonts w:ascii="Arial" w:hAnsi="Arial" w:cs="Arial"/>
              </w:rPr>
              <w:t>Exceptions to Exhaustion</w:t>
            </w:r>
          </w:p>
        </w:tc>
      </w:tr>
      <w:tr w:rsidR="000E1CF4" w:rsidRPr="00B82AEA" w14:paraId="2E2353B8" w14:textId="77777777" w:rsidTr="000E1CF4">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1A2AA67E" w14:textId="77777777" w:rsidR="000E1CF4" w:rsidRPr="00B82AEA" w:rsidRDefault="000E1CF4" w:rsidP="000E1CF4">
            <w:pPr>
              <w:rPr>
                <w:rFonts w:ascii="Arial" w:hAnsi="Arial" w:cs="Arial"/>
                <w:b w:val="0"/>
                <w:color w:val="000000"/>
              </w:rPr>
            </w:pPr>
            <w:r>
              <w:rPr>
                <w:rFonts w:ascii="Arial" w:hAnsi="Arial" w:cs="Arial"/>
                <w:color w:val="000000"/>
              </w:rPr>
              <w:t>I</w:t>
            </w:r>
            <w:r w:rsidRPr="005029DC">
              <w:rPr>
                <w:rFonts w:ascii="Arial" w:hAnsi="Arial" w:cs="Arial"/>
                <w:b w:val="0"/>
                <w:color w:val="000000"/>
              </w:rPr>
              <w:t>nternational</w:t>
            </w:r>
          </w:p>
        </w:tc>
        <w:tc>
          <w:tcPr>
            <w:tcW w:w="2335" w:type="dxa"/>
            <w:shd w:val="clear" w:color="auto" w:fill="auto"/>
          </w:tcPr>
          <w:p w14:paraId="7141E4E5" w14:textId="77777777" w:rsidR="000E1CF4" w:rsidRPr="00B82AEA" w:rsidRDefault="000E1CF4" w:rsidP="000E1CF4">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p>
          <w:p w14:paraId="07F71D15" w14:textId="77777777" w:rsidR="000E1CF4" w:rsidRPr="00B82AEA" w:rsidRDefault="000E1CF4" w:rsidP="000E1CF4">
            <w:pPr>
              <w:cnfStyle w:val="000000100000" w:firstRow="0" w:lastRow="0" w:firstColumn="0" w:lastColumn="0" w:oddVBand="0" w:evenVBand="0" w:oddHBand="1" w:evenHBand="0" w:firstRowFirstColumn="0" w:firstRowLastColumn="0" w:lastRowFirstColumn="0" w:lastRowLastColumn="0"/>
              <w:rPr>
                <w:rFonts w:ascii="Arial" w:hAnsi="Arial" w:cs="Arial"/>
              </w:rPr>
            </w:pPr>
          </w:p>
        </w:tc>
      </w:tr>
    </w:tbl>
    <w:p w14:paraId="1C4F9050" w14:textId="575AB889" w:rsidR="000E1CF4" w:rsidRPr="00C55A45" w:rsidRDefault="004220CE" w:rsidP="000E1CF4">
      <w:pPr>
        <w:rPr>
          <w:rFonts w:ascii="Arial" w:hAnsi="Arial" w:cs="Arial"/>
        </w:rPr>
      </w:pPr>
      <w:r>
        <w:rPr>
          <w:rFonts w:ascii="Arial" w:hAnsi="Arial" w:cs="Arial"/>
        </w:rPr>
        <w:t>There seem no preventi</w:t>
      </w:r>
      <w:r w:rsidR="00906B4B">
        <w:rPr>
          <w:rFonts w:ascii="Arial" w:hAnsi="Arial" w:cs="Arial"/>
        </w:rPr>
        <w:t xml:space="preserve">on offered in local Burundian </w:t>
      </w:r>
      <w:r>
        <w:rPr>
          <w:rFonts w:ascii="Arial" w:hAnsi="Arial" w:cs="Arial"/>
        </w:rPr>
        <w:t>laws as the country follows international exhaustion.</w:t>
      </w:r>
    </w:p>
    <w:p w14:paraId="33601811" w14:textId="4804378A" w:rsidR="000E1CF4" w:rsidRPr="00C55A45" w:rsidRDefault="000E1CF4" w:rsidP="000E1CF4">
      <w:pPr>
        <w:rPr>
          <w:rFonts w:ascii="Arial" w:hAnsi="Arial" w:cs="Arial"/>
          <w:b/>
        </w:rPr>
      </w:pPr>
      <w:r w:rsidRPr="00C55A45">
        <w:rPr>
          <w:rFonts w:ascii="Arial" w:hAnsi="Arial" w:cs="Arial"/>
          <w:b/>
        </w:rPr>
        <w:t>Does Customs Support/Assist Trademark Owner With PI?</w:t>
      </w:r>
    </w:p>
    <w:p w14:paraId="22DBDD63" w14:textId="1AF87DA5" w:rsidR="000E1CF4" w:rsidRPr="00C55A45" w:rsidRDefault="004220CE" w:rsidP="000E1CF4">
      <w:pPr>
        <w:spacing w:after="0" w:line="240" w:lineRule="auto"/>
        <w:rPr>
          <w:rFonts w:ascii="Arial" w:eastAsia="Times New Roman" w:hAnsi="Arial" w:cs="Arial"/>
          <w:bCs/>
          <w:color w:val="000000"/>
        </w:rPr>
      </w:pPr>
      <w:r>
        <w:rPr>
          <w:rFonts w:ascii="Arial" w:eastAsia="Times New Roman" w:hAnsi="Arial" w:cs="Arial"/>
          <w:bCs/>
          <w:color w:val="000000"/>
        </w:rPr>
        <w:t xml:space="preserve">Customs would not be able to provide any logical support if legally there are no restrictions imposed. </w:t>
      </w:r>
    </w:p>
    <w:p w14:paraId="67C8E638" w14:textId="77777777" w:rsidR="000E1CF4" w:rsidRPr="00C55A45" w:rsidRDefault="000E1CF4" w:rsidP="000E1CF4">
      <w:pPr>
        <w:spacing w:after="0" w:line="240" w:lineRule="auto"/>
        <w:rPr>
          <w:rFonts w:ascii="Arial" w:eastAsia="Times New Roman" w:hAnsi="Arial" w:cs="Arial"/>
          <w:b/>
          <w:bCs/>
          <w:color w:val="000000"/>
        </w:rPr>
      </w:pPr>
    </w:p>
    <w:p w14:paraId="2134E895" w14:textId="64D39793" w:rsidR="000E1CF4" w:rsidRDefault="000E1CF4" w:rsidP="000E1CF4">
      <w:pPr>
        <w:spacing w:after="0" w:line="240" w:lineRule="auto"/>
        <w:rPr>
          <w:rFonts w:ascii="Arial" w:eastAsia="Times New Roman" w:hAnsi="Arial" w:cs="Arial"/>
          <w:b/>
          <w:bCs/>
          <w:color w:val="000000"/>
        </w:rPr>
      </w:pPr>
      <w:r w:rsidRPr="00C55A45">
        <w:rPr>
          <w:rFonts w:ascii="Arial" w:eastAsia="Times New Roman" w:hAnsi="Arial" w:cs="Arial"/>
          <w:b/>
          <w:bCs/>
          <w:color w:val="000000"/>
        </w:rPr>
        <w:t>What Procedures Are Available Once PI Enter Country?</w:t>
      </w:r>
    </w:p>
    <w:p w14:paraId="05CB67BC" w14:textId="77777777" w:rsidR="000E1CF4" w:rsidRPr="00C55A45" w:rsidRDefault="000E1CF4" w:rsidP="000E1CF4">
      <w:pPr>
        <w:spacing w:after="0" w:line="240" w:lineRule="auto"/>
        <w:rPr>
          <w:rFonts w:ascii="Arial" w:eastAsia="Times New Roman" w:hAnsi="Arial" w:cs="Arial"/>
          <w:b/>
          <w:bCs/>
          <w:color w:val="000000"/>
        </w:rPr>
      </w:pPr>
    </w:p>
    <w:p w14:paraId="310E18E3" w14:textId="2943EE4D" w:rsidR="005029DC" w:rsidRDefault="00752590" w:rsidP="000E1CF4">
      <w:pPr>
        <w:spacing w:after="0" w:line="240" w:lineRule="auto"/>
        <w:rPr>
          <w:rFonts w:ascii="Arial" w:hAnsi="Arial" w:cs="Arial"/>
        </w:rPr>
      </w:pPr>
      <w:r>
        <w:rPr>
          <w:rFonts w:ascii="Arial" w:hAnsi="Arial" w:cs="Arial"/>
        </w:rPr>
        <w:t>PI</w:t>
      </w:r>
      <w:r w:rsidR="00B32E9D">
        <w:rPr>
          <w:rFonts w:ascii="Arial" w:hAnsi="Arial" w:cs="Arial"/>
        </w:rPr>
        <w:t>’s</w:t>
      </w:r>
      <w:r>
        <w:rPr>
          <w:rFonts w:ascii="Arial" w:hAnsi="Arial" w:cs="Arial"/>
        </w:rPr>
        <w:t xml:space="preserve"> usually are not restricted and hence are sold freely in local markets.</w:t>
      </w:r>
    </w:p>
    <w:p w14:paraId="42329326" w14:textId="77777777" w:rsidR="005029DC" w:rsidRDefault="005029DC" w:rsidP="000E1CF4">
      <w:pPr>
        <w:spacing w:after="0" w:line="240" w:lineRule="auto"/>
        <w:rPr>
          <w:rFonts w:ascii="Arial" w:hAnsi="Arial" w:cs="Arial"/>
        </w:rPr>
      </w:pPr>
    </w:p>
    <w:p w14:paraId="1C71AD5E" w14:textId="04DD8B38" w:rsidR="000E1CF4" w:rsidRPr="00C55A45" w:rsidRDefault="000E1CF4" w:rsidP="000E1CF4">
      <w:pPr>
        <w:spacing w:after="0" w:line="240" w:lineRule="auto"/>
        <w:rPr>
          <w:rFonts w:ascii="Arial" w:eastAsia="Times New Roman" w:hAnsi="Arial" w:cs="Arial"/>
          <w:b/>
          <w:bCs/>
          <w:color w:val="000000"/>
        </w:rPr>
      </w:pPr>
      <w:r w:rsidRPr="00C55A45">
        <w:rPr>
          <w:rFonts w:ascii="Arial" w:eastAsia="Times New Roman" w:hAnsi="Arial" w:cs="Arial"/>
          <w:b/>
          <w:bCs/>
          <w:color w:val="000000"/>
        </w:rPr>
        <w:t>What Remedies Are Available?</w:t>
      </w:r>
    </w:p>
    <w:p w14:paraId="5014C2EB" w14:textId="77777777" w:rsidR="000E1CF4" w:rsidRPr="00C55A45" w:rsidRDefault="000E1CF4" w:rsidP="000E1CF4">
      <w:pPr>
        <w:spacing w:after="0" w:line="240" w:lineRule="auto"/>
        <w:rPr>
          <w:rFonts w:ascii="Arial" w:eastAsia="Times New Roman" w:hAnsi="Arial" w:cs="Arial"/>
          <w:b/>
          <w:bCs/>
          <w:color w:val="000000"/>
        </w:rPr>
      </w:pPr>
    </w:p>
    <w:p w14:paraId="1004A361" w14:textId="3BBF7798" w:rsidR="000B6AD2" w:rsidRPr="00932FE1" w:rsidRDefault="00752590" w:rsidP="007454CA">
      <w:pPr>
        <w:rPr>
          <w:rFonts w:ascii="Arial" w:hAnsi="Arial" w:cs="Arial"/>
          <w:b/>
          <w:i/>
          <w:sz w:val="24"/>
        </w:rPr>
      </w:pPr>
      <w:r>
        <w:rPr>
          <w:rFonts w:ascii="Arial" w:hAnsi="Arial" w:cs="Arial"/>
        </w:rPr>
        <w:t xml:space="preserve"> The local distributor can seek some redress from the authorities responsible for weights and measures and standardization of products.</w:t>
      </w:r>
      <w:r w:rsidR="007454CA" w:rsidRPr="00932FE1">
        <w:rPr>
          <w:rFonts w:ascii="Arial" w:hAnsi="Arial" w:cs="Arial"/>
          <w:noProof/>
        </w:rPr>
        <w:drawing>
          <wp:anchor distT="0" distB="0" distL="114300" distR="114300" simplePos="0" relativeHeight="251716607" behindDoc="0" locked="0" layoutInCell="1" allowOverlap="1" wp14:anchorId="428BE1E5" wp14:editId="0B65DCF2">
            <wp:simplePos x="0" y="0"/>
            <wp:positionH relativeFrom="page">
              <wp:align>right</wp:align>
            </wp:positionH>
            <wp:positionV relativeFrom="page">
              <wp:posOffset>8069580</wp:posOffset>
            </wp:positionV>
            <wp:extent cx="7772400" cy="1181100"/>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7772400" cy="1181100"/>
                    </a:xfrm>
                    <a:prstGeom prst="rect">
                      <a:avLst/>
                    </a:prstGeom>
                  </pic:spPr>
                </pic:pic>
              </a:graphicData>
            </a:graphic>
            <wp14:sizeRelH relativeFrom="page">
              <wp14:pctWidth>0</wp14:pctWidth>
            </wp14:sizeRelH>
            <wp14:sizeRelV relativeFrom="page">
              <wp14:pctHeight>0</wp14:pctHeight>
            </wp14:sizeRelV>
          </wp:anchor>
        </w:drawing>
      </w:r>
      <w:r w:rsidR="000E1CF4" w:rsidRPr="00932FE1">
        <w:rPr>
          <w:rFonts w:ascii="Arial" w:hAnsi="Arial" w:cs="Arial"/>
          <w:b/>
          <w:i/>
          <w:sz w:val="24"/>
        </w:rPr>
        <w:t xml:space="preserve"> </w:t>
      </w:r>
      <w:r w:rsidR="000B6AD2" w:rsidRPr="00932FE1">
        <w:rPr>
          <w:rFonts w:ascii="Arial" w:hAnsi="Arial" w:cs="Arial"/>
          <w:b/>
          <w:i/>
          <w:sz w:val="24"/>
        </w:rPr>
        <w:br w:type="page"/>
      </w:r>
    </w:p>
    <w:p w14:paraId="1CFC701F" w14:textId="77777777" w:rsidR="007454CA" w:rsidRPr="00932FE1" w:rsidRDefault="007454CA">
      <w:pPr>
        <w:rPr>
          <w:rFonts w:ascii="Arial" w:hAnsi="Arial" w:cs="Arial"/>
          <w:b/>
          <w:i/>
          <w:sz w:val="24"/>
        </w:rPr>
      </w:pPr>
      <w:r w:rsidRPr="00932FE1">
        <w:rPr>
          <w:rFonts w:ascii="Arial" w:hAnsi="Arial" w:cs="Arial"/>
          <w:noProof/>
        </w:rPr>
        <w:lastRenderedPageBreak/>
        <w:drawing>
          <wp:anchor distT="0" distB="0" distL="114300" distR="114300" simplePos="0" relativeHeight="251721727" behindDoc="0" locked="0" layoutInCell="1" allowOverlap="1" wp14:anchorId="5DD9DFB8" wp14:editId="0A686B57">
            <wp:simplePos x="0" y="0"/>
            <wp:positionH relativeFrom="page">
              <wp:align>right</wp:align>
            </wp:positionH>
            <wp:positionV relativeFrom="paragraph">
              <wp:posOffset>-918845</wp:posOffset>
            </wp:positionV>
            <wp:extent cx="7753350" cy="1352550"/>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7753350" cy="1352550"/>
                    </a:xfrm>
                    <a:prstGeom prst="rect">
                      <a:avLst/>
                    </a:prstGeom>
                  </pic:spPr>
                </pic:pic>
              </a:graphicData>
            </a:graphic>
            <wp14:sizeRelH relativeFrom="page">
              <wp14:pctWidth>0</wp14:pctWidth>
            </wp14:sizeRelH>
            <wp14:sizeRelV relativeFrom="page">
              <wp14:pctHeight>0</wp14:pctHeight>
            </wp14:sizeRelV>
          </wp:anchor>
        </w:drawing>
      </w:r>
    </w:p>
    <w:p w14:paraId="1B660B5D" w14:textId="77777777" w:rsidR="007454CA" w:rsidRPr="00932FE1" w:rsidRDefault="007454CA">
      <w:pPr>
        <w:rPr>
          <w:rFonts w:ascii="Arial" w:hAnsi="Arial" w:cs="Arial"/>
          <w:b/>
          <w:i/>
          <w:sz w:val="24"/>
        </w:rPr>
      </w:pPr>
    </w:p>
    <w:p w14:paraId="34CEA7CE" w14:textId="77777777" w:rsidR="007454CA" w:rsidRPr="00932FE1" w:rsidRDefault="007454CA" w:rsidP="00596AA8">
      <w:pPr>
        <w:pStyle w:val="Heading1"/>
        <w:pBdr>
          <w:bottom w:val="single" w:sz="4" w:space="1" w:color="auto"/>
        </w:pBdr>
        <w:rPr>
          <w:rFonts w:ascii="Arial" w:hAnsi="Arial" w:cs="Arial"/>
          <w:sz w:val="40"/>
        </w:rPr>
      </w:pPr>
      <w:bookmarkStart w:id="24" w:name="_Toc497903945"/>
      <w:r w:rsidRPr="00932FE1">
        <w:rPr>
          <w:rFonts w:ascii="Arial" w:hAnsi="Arial" w:cs="Arial"/>
          <w:sz w:val="40"/>
        </w:rPr>
        <w:t>Canada</w:t>
      </w:r>
      <w:bookmarkEnd w:id="24"/>
    </w:p>
    <w:p w14:paraId="77086C70" w14:textId="77777777" w:rsidR="007454CA" w:rsidRPr="00932FE1" w:rsidRDefault="007454CA" w:rsidP="007454CA">
      <w:pPr>
        <w:rPr>
          <w:rFonts w:ascii="Arial" w:hAnsi="Arial" w:cs="Arial"/>
          <w:b/>
          <w:sz w:val="28"/>
        </w:rPr>
      </w:pPr>
      <w:r w:rsidRPr="00932FE1">
        <w:rPr>
          <w:rFonts w:ascii="Arial" w:hAnsi="Arial" w:cs="Arial"/>
          <w:b/>
          <w:sz w:val="28"/>
        </w:rPr>
        <w:t xml:space="preserve">Assessment of Parallel Imports </w:t>
      </w:r>
    </w:p>
    <w:tbl>
      <w:tblPr>
        <w:tblStyle w:val="GridTable4-Accent21"/>
        <w:tblpPr w:leftFromText="180" w:rightFromText="180" w:vertAnchor="text" w:horzAnchor="page" w:tblpX="6653" w:tblpY="-120"/>
        <w:tblW w:w="5578" w:type="dxa"/>
        <w:tblLook w:val="04A0" w:firstRow="1" w:lastRow="0" w:firstColumn="1" w:lastColumn="0" w:noHBand="0" w:noVBand="1"/>
      </w:tblPr>
      <w:tblGrid>
        <w:gridCol w:w="4140"/>
        <w:gridCol w:w="1438"/>
      </w:tblGrid>
      <w:tr w:rsidR="001C2081" w:rsidRPr="002539EF" w14:paraId="7CB0DD92" w14:textId="77777777" w:rsidTr="001C2081">
        <w:trPr>
          <w:cnfStyle w:val="100000000000" w:firstRow="1" w:lastRow="0" w:firstColumn="0" w:lastColumn="0" w:oddVBand="0" w:evenVBand="0" w:oddHBand="0" w:evenHBand="0" w:firstRowFirstColumn="0" w:firstRowLastColumn="0" w:lastRowFirstColumn="0" w:lastRowLastColumn="0"/>
          <w:trHeight w:val="166"/>
        </w:trPr>
        <w:tc>
          <w:tcPr>
            <w:cnfStyle w:val="001000000000" w:firstRow="0" w:lastRow="0" w:firstColumn="1" w:lastColumn="0" w:oddVBand="0" w:evenVBand="0" w:oddHBand="0" w:evenHBand="0" w:firstRowFirstColumn="0" w:firstRowLastColumn="0" w:lastRowFirstColumn="0" w:lastRowLastColumn="0"/>
            <w:tcW w:w="4140" w:type="dxa"/>
            <w:shd w:val="clear" w:color="auto" w:fill="C00000"/>
          </w:tcPr>
          <w:p w14:paraId="19350664" w14:textId="77777777" w:rsidR="001C2081" w:rsidRPr="002539EF" w:rsidRDefault="001C2081" w:rsidP="001C2081">
            <w:pPr>
              <w:rPr>
                <w:rFonts w:ascii="Arial" w:hAnsi="Arial" w:cs="Arial"/>
              </w:rPr>
            </w:pPr>
            <w:r w:rsidRPr="002539EF">
              <w:rPr>
                <w:rFonts w:ascii="Arial" w:hAnsi="Arial" w:cs="Arial"/>
              </w:rPr>
              <w:t>Type of Exhaustion</w:t>
            </w:r>
          </w:p>
        </w:tc>
        <w:tc>
          <w:tcPr>
            <w:tcW w:w="1438" w:type="dxa"/>
            <w:shd w:val="clear" w:color="auto" w:fill="C00000"/>
          </w:tcPr>
          <w:p w14:paraId="2242EDFE" w14:textId="77777777" w:rsidR="001C2081" w:rsidRPr="002539EF" w:rsidRDefault="001C2081" w:rsidP="001C2081">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2539EF">
              <w:rPr>
                <w:rFonts w:ascii="Arial" w:hAnsi="Arial" w:cs="Arial"/>
              </w:rPr>
              <w:t>Exceptions to Exhaustion</w:t>
            </w:r>
          </w:p>
        </w:tc>
      </w:tr>
      <w:tr w:rsidR="001C2081" w:rsidRPr="002539EF" w14:paraId="7FF22C7E" w14:textId="77777777" w:rsidTr="001C2081">
        <w:trPr>
          <w:cnfStyle w:val="000000100000" w:firstRow="0" w:lastRow="0" w:firstColumn="0" w:lastColumn="0" w:oddVBand="0" w:evenVBand="0" w:oddHBand="1"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5578" w:type="dxa"/>
            <w:gridSpan w:val="2"/>
            <w:shd w:val="clear" w:color="auto" w:fill="FFFFFF" w:themeFill="background1"/>
          </w:tcPr>
          <w:p w14:paraId="28312200" w14:textId="246AD891" w:rsidR="001C2081" w:rsidRPr="005029DC" w:rsidRDefault="001C2081" w:rsidP="008437AA">
            <w:pPr>
              <w:rPr>
                <w:rFonts w:ascii="Arial" w:hAnsi="Arial" w:cs="Arial"/>
                <w:b w:val="0"/>
                <w:color w:val="000000"/>
              </w:rPr>
            </w:pPr>
            <w:r w:rsidRPr="005029DC">
              <w:rPr>
                <w:rFonts w:ascii="Arial" w:hAnsi="Arial" w:cs="Arial"/>
                <w:noProof/>
                <w:color w:val="000000"/>
              </w:rPr>
              <mc:AlternateContent>
                <mc:Choice Requires="wps">
                  <w:drawing>
                    <wp:anchor distT="45720" distB="45720" distL="114300" distR="114300" simplePos="0" relativeHeight="252129279" behindDoc="0" locked="0" layoutInCell="1" allowOverlap="1" wp14:anchorId="62EAA5BF" wp14:editId="03800EEC">
                      <wp:simplePos x="0" y="0"/>
                      <wp:positionH relativeFrom="column">
                        <wp:posOffset>42545</wp:posOffset>
                      </wp:positionH>
                      <wp:positionV relativeFrom="paragraph">
                        <wp:posOffset>60325</wp:posOffset>
                      </wp:positionV>
                      <wp:extent cx="1171575" cy="1266825"/>
                      <wp:effectExtent l="0" t="0" r="28575" b="28575"/>
                      <wp:wrapSquare wrapText="bothSides"/>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1575" cy="1266825"/>
                              </a:xfrm>
                              <a:prstGeom prst="rect">
                                <a:avLst/>
                              </a:prstGeom>
                              <a:solidFill>
                                <a:srgbClr val="FFFFFF"/>
                              </a:solidFill>
                              <a:ln w="9525">
                                <a:solidFill>
                                  <a:srgbClr val="000000"/>
                                </a:solidFill>
                                <a:miter lim="800000"/>
                                <a:headEnd/>
                                <a:tailEnd/>
                              </a:ln>
                            </wps:spPr>
                            <wps:txbx>
                              <w:txbxContent>
                                <w:p w14:paraId="22A10C74" w14:textId="23453F84" w:rsidR="008D1B38" w:rsidRPr="006C59AC" w:rsidRDefault="008D1B38" w:rsidP="001C2081">
                                  <w:pPr>
                                    <w:rPr>
                                      <w:rFonts w:ascii="Arial" w:hAnsi="Arial" w:cs="Arial"/>
                                    </w:rPr>
                                  </w:pPr>
                                  <w:r w:rsidRPr="006C59AC">
                                    <w:rPr>
                                      <w:rFonts w:ascii="Arial" w:hAnsi="Arial" w:cs="Arial"/>
                                    </w:rPr>
                                    <w:t>Material Differences Standard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EAA5BF" id="_x0000_s1027" type="#_x0000_t202" style="position:absolute;margin-left:3.35pt;margin-top:4.75pt;width:92.25pt;height:99.75pt;z-index:25212927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">
                      <v:textbox>
                        <w:txbxContent>
                          <w:p w14:paraId="22A10C74" w14:textId="23453F84" w:rsidR="008D1B38" w:rsidRPr="006C59AC" w:rsidRDefault="008D1B38" w:rsidP="001C2081">
                            <w:pPr>
                              <w:rPr>
                                <w:rFonts w:ascii="Arial" w:hAnsi="Arial" w:cs="Arial"/>
                              </w:rPr>
                            </w:pPr>
                            <w:r w:rsidRPr="006C59AC">
                              <w:rPr>
                                <w:rFonts w:ascii="Arial" w:hAnsi="Arial" w:cs="Arial"/>
                              </w:rPr>
                              <w:t>Material Differences Standard</w:t>
                            </w:r>
                          </w:p>
                        </w:txbxContent>
                      </v:textbox>
                      <w10:wrap type="square"/>
                    </v:shape>
                  </w:pict>
                </mc:Fallback>
              </mc:AlternateContent>
            </w:r>
            <w:r w:rsidRPr="005029DC">
              <w:rPr>
                <w:rFonts w:ascii="Arial" w:hAnsi="Arial" w:cs="Arial"/>
                <w:b w:val="0"/>
                <w:color w:val="000000"/>
              </w:rPr>
              <w:t xml:space="preserve">Generally international exhaustion, but there are exceptions.  </w:t>
            </w:r>
            <w:r w:rsidR="000E25CC" w:rsidRPr="005029DC">
              <w:rPr>
                <w:rFonts w:ascii="Arial" w:hAnsi="Arial" w:cs="Arial"/>
                <w:b w:val="0"/>
                <w:color w:val="000000"/>
              </w:rPr>
              <w:t>Government authorities may prevent product importation that does not comply with federal or provincial regulations. Under trademark law</w:t>
            </w:r>
            <w:r w:rsidR="002B1FF2" w:rsidRPr="005029DC">
              <w:rPr>
                <w:rFonts w:ascii="Arial" w:hAnsi="Arial" w:cs="Arial"/>
                <w:b w:val="0"/>
                <w:color w:val="000000"/>
              </w:rPr>
              <w:t>, infringement</w:t>
            </w:r>
            <w:r w:rsidR="000E25CC" w:rsidRPr="005029DC">
              <w:rPr>
                <w:rFonts w:ascii="Arial" w:hAnsi="Arial" w:cs="Arial"/>
                <w:b w:val="0"/>
                <w:color w:val="000000"/>
              </w:rPr>
              <w:t xml:space="preserve"> may be alleged if the owner of the Canadian trademark rights is different from the manufacturer/seller and did not use or authorize use of the mark on the imported goods.  Alternatively, passing off may be alleged if the imported goods are materially different from the domestic goods. </w:t>
            </w:r>
          </w:p>
        </w:tc>
      </w:tr>
    </w:tbl>
    <w:p w14:paraId="08A1DD74" w14:textId="77777777" w:rsidR="007454CA" w:rsidRPr="002539EF" w:rsidRDefault="007454CA" w:rsidP="007454CA">
      <w:pPr>
        <w:rPr>
          <w:rFonts w:ascii="Arial" w:hAnsi="Arial" w:cs="Arial"/>
          <w:b/>
        </w:rPr>
      </w:pPr>
      <w:r w:rsidRPr="002539EF">
        <w:rPr>
          <w:rFonts w:ascii="Arial" w:hAnsi="Arial" w:cs="Arial"/>
          <w:b/>
        </w:rPr>
        <w:t>Can Unauthorized Parallel Imports Be Prevented From Entering Country?</w:t>
      </w:r>
    </w:p>
    <w:tbl>
      <w:tblPr>
        <w:tblStyle w:val="GridTable4-Accent21"/>
        <w:tblpPr w:leftFromText="180" w:rightFromText="180" w:vertAnchor="text" w:horzAnchor="page" w:tblpX="6709" w:tblpY="6771"/>
        <w:tblW w:w="0" w:type="auto"/>
        <w:tblLook w:val="04A0" w:firstRow="1" w:lastRow="0" w:firstColumn="1" w:lastColumn="0" w:noHBand="0" w:noVBand="1"/>
      </w:tblPr>
      <w:tblGrid>
        <w:gridCol w:w="5517"/>
      </w:tblGrid>
      <w:tr w:rsidR="001C2081" w:rsidRPr="00932FE1" w14:paraId="196682EE" w14:textId="77777777" w:rsidTr="001C2081">
        <w:trPr>
          <w:cnfStyle w:val="100000000000" w:firstRow="1" w:lastRow="0" w:firstColumn="0" w:lastColumn="0" w:oddVBand="0" w:evenVBand="0" w:oddHBand="0" w:evenHBand="0" w:firstRowFirstColumn="0" w:firstRowLastColumn="0" w:lastRowFirstColumn="0" w:lastRowLastColumn="0"/>
          <w:trHeight w:val="595"/>
        </w:trPr>
        <w:tc>
          <w:tcPr>
            <w:cnfStyle w:val="001000000000" w:firstRow="0" w:lastRow="0" w:firstColumn="1" w:lastColumn="0" w:oddVBand="0" w:evenVBand="0" w:oddHBand="0" w:evenHBand="0" w:firstRowFirstColumn="0" w:firstRowLastColumn="0" w:lastRowFirstColumn="0" w:lastRowLastColumn="0"/>
            <w:tcW w:w="5517" w:type="dxa"/>
            <w:shd w:val="clear" w:color="auto" w:fill="C00000"/>
          </w:tcPr>
          <w:p w14:paraId="44B97266" w14:textId="3D538DE1" w:rsidR="001C2081" w:rsidRPr="00932FE1" w:rsidRDefault="001C2081" w:rsidP="001C2081">
            <w:pPr>
              <w:rPr>
                <w:rFonts w:ascii="Arial" w:hAnsi="Arial" w:cs="Arial"/>
              </w:rPr>
            </w:pPr>
            <w:r w:rsidRPr="00932FE1">
              <w:rPr>
                <w:rFonts w:ascii="Arial" w:hAnsi="Arial" w:cs="Arial"/>
                <w:noProof/>
              </w:rPr>
              <w:drawing>
                <wp:anchor distT="0" distB="0" distL="114300" distR="114300" simplePos="0" relativeHeight="252131327" behindDoc="1" locked="0" layoutInCell="1" allowOverlap="1" wp14:anchorId="236AF642" wp14:editId="59761A2A">
                  <wp:simplePos x="0" y="0"/>
                  <wp:positionH relativeFrom="page">
                    <wp:align>left</wp:align>
                  </wp:positionH>
                  <wp:positionV relativeFrom="page">
                    <wp:posOffset>8182632</wp:posOffset>
                  </wp:positionV>
                  <wp:extent cx="7762240" cy="1085215"/>
                  <wp:effectExtent l="0" t="0" r="0" b="635"/>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7762240" cy="1085215"/>
                          </a:xfrm>
                          <a:prstGeom prst="rect">
                            <a:avLst/>
                          </a:prstGeom>
                        </pic:spPr>
                      </pic:pic>
                    </a:graphicData>
                  </a:graphic>
                  <wp14:sizeRelH relativeFrom="page">
                    <wp14:pctWidth>0</wp14:pctWidth>
                  </wp14:sizeRelH>
                  <wp14:sizeRelV relativeFrom="page">
                    <wp14:pctHeight>0</wp14:pctHeight>
                  </wp14:sizeRelV>
                </wp:anchor>
              </w:drawing>
            </w:r>
            <w:r w:rsidRPr="00932FE1">
              <w:rPr>
                <w:rFonts w:ascii="Arial" w:hAnsi="Arial" w:cs="Arial"/>
              </w:rPr>
              <w:t xml:space="preserve">Applicable Legislation </w:t>
            </w:r>
          </w:p>
        </w:tc>
      </w:tr>
      <w:tr w:rsidR="001C2081" w:rsidRPr="00932FE1" w14:paraId="195A391C" w14:textId="77777777" w:rsidTr="001C2081">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5517" w:type="dxa"/>
            <w:shd w:val="clear" w:color="auto" w:fill="FFFFFF" w:themeFill="background1"/>
          </w:tcPr>
          <w:p w14:paraId="0CB9B011" w14:textId="77777777" w:rsidR="001C2081" w:rsidRPr="005029DC" w:rsidRDefault="001C2081" w:rsidP="001C2081">
            <w:pPr>
              <w:rPr>
                <w:rFonts w:ascii="Arial" w:hAnsi="Arial" w:cs="Arial"/>
                <w:b w:val="0"/>
                <w:color w:val="000000"/>
                <w:szCs w:val="28"/>
              </w:rPr>
            </w:pPr>
            <w:r w:rsidRPr="005029DC">
              <w:rPr>
                <w:rFonts w:ascii="Arial" w:hAnsi="Arial" w:cs="Arial"/>
                <w:b w:val="0"/>
                <w:color w:val="000000"/>
                <w:szCs w:val="28"/>
              </w:rPr>
              <w:t>Trademarks Act, R.S.C., 1985, c T-13, s. 19, 20, 22; Copyright Act R.s.C. 1985, c.C-42; Criminal Code R.S.C. 1985, c. C-46; Customs Act, R.S.C. 1985, c. 1 (2nd. Supp)</w:t>
            </w:r>
          </w:p>
          <w:p w14:paraId="4AA43A37" w14:textId="77777777" w:rsidR="001C2081" w:rsidRPr="00932FE1" w:rsidRDefault="001C2081" w:rsidP="001C2081">
            <w:pPr>
              <w:rPr>
                <w:rFonts w:ascii="Arial" w:hAnsi="Arial" w:cs="Arial"/>
                <w:b w:val="0"/>
              </w:rPr>
            </w:pPr>
          </w:p>
        </w:tc>
      </w:tr>
    </w:tbl>
    <w:p w14:paraId="354D9494" w14:textId="326873BF" w:rsidR="00320CB2" w:rsidRPr="002539EF" w:rsidRDefault="00320CB2" w:rsidP="00320CB2">
      <w:pPr>
        <w:spacing w:after="0" w:line="240" w:lineRule="auto"/>
        <w:rPr>
          <w:rFonts w:ascii="Arial" w:eastAsia="Times New Roman" w:hAnsi="Arial" w:cs="Arial"/>
          <w:color w:val="000000"/>
        </w:rPr>
      </w:pPr>
      <w:r w:rsidRPr="002539EF">
        <w:rPr>
          <w:rFonts w:ascii="Arial" w:eastAsia="Times New Roman" w:hAnsi="Arial" w:cs="Arial"/>
          <w:color w:val="000000"/>
        </w:rPr>
        <w:t xml:space="preserve">Under trademark law - provided certain conditions are met - a court may order the interim custody of </w:t>
      </w:r>
      <w:r w:rsidR="00324324">
        <w:rPr>
          <w:rFonts w:ascii="Arial" w:eastAsia="Times New Roman" w:hAnsi="Arial" w:cs="Arial"/>
          <w:color w:val="000000"/>
        </w:rPr>
        <w:t>goods</w:t>
      </w:r>
      <w:r w:rsidRPr="002539EF">
        <w:rPr>
          <w:rFonts w:ascii="Arial" w:eastAsia="Times New Roman" w:hAnsi="Arial" w:cs="Arial"/>
          <w:color w:val="000000"/>
        </w:rPr>
        <w:t xml:space="preserve">. A court may also prohibit the future importation of such </w:t>
      </w:r>
      <w:r w:rsidR="00324324">
        <w:rPr>
          <w:rFonts w:ascii="Arial" w:eastAsia="Times New Roman" w:hAnsi="Arial" w:cs="Arial"/>
          <w:color w:val="000000"/>
        </w:rPr>
        <w:t>goods</w:t>
      </w:r>
      <w:r w:rsidRPr="002539EF">
        <w:rPr>
          <w:rFonts w:ascii="Arial" w:eastAsia="Times New Roman" w:hAnsi="Arial" w:cs="Arial"/>
          <w:color w:val="000000"/>
        </w:rPr>
        <w:t>. Trademark holders may also seek an injunction against th</w:t>
      </w:r>
      <w:r w:rsidR="00124395">
        <w:rPr>
          <w:rFonts w:ascii="Arial" w:eastAsia="Times New Roman" w:hAnsi="Arial" w:cs="Arial"/>
          <w:color w:val="000000"/>
        </w:rPr>
        <w:t>e importation of gra</w:t>
      </w:r>
      <w:r w:rsidRPr="002539EF">
        <w:rPr>
          <w:rFonts w:ascii="Arial" w:eastAsia="Times New Roman" w:hAnsi="Arial" w:cs="Arial"/>
          <w:color w:val="000000"/>
        </w:rPr>
        <w:t>y market</w:t>
      </w:r>
      <w:r w:rsidR="00124395">
        <w:rPr>
          <w:rFonts w:ascii="Arial" w:eastAsia="Times New Roman" w:hAnsi="Arial" w:cs="Arial"/>
          <w:color w:val="000000"/>
        </w:rPr>
        <w:t xml:space="preserve"> </w:t>
      </w:r>
      <w:r w:rsidR="005029DC">
        <w:rPr>
          <w:rFonts w:ascii="Arial" w:eastAsia="Times New Roman" w:hAnsi="Arial" w:cs="Arial"/>
          <w:color w:val="000000"/>
        </w:rPr>
        <w:t xml:space="preserve">wares </w:t>
      </w:r>
      <w:r w:rsidR="00124395">
        <w:rPr>
          <w:rFonts w:ascii="Arial" w:eastAsia="Times New Roman" w:hAnsi="Arial" w:cs="Arial"/>
          <w:color w:val="000000"/>
        </w:rPr>
        <w:t>on the basis that the gra</w:t>
      </w:r>
      <w:r w:rsidR="005029DC">
        <w:rPr>
          <w:rFonts w:ascii="Arial" w:eastAsia="Times New Roman" w:hAnsi="Arial" w:cs="Arial"/>
          <w:color w:val="000000"/>
        </w:rPr>
        <w:t>y market wares</w:t>
      </w:r>
      <w:r w:rsidRPr="002539EF">
        <w:rPr>
          <w:rFonts w:ascii="Arial" w:eastAsia="Times New Roman" w:hAnsi="Arial" w:cs="Arial"/>
          <w:color w:val="000000"/>
        </w:rPr>
        <w:t xml:space="preserve"> depreciate the goodwill associated with the trademark (although this is difficult to obtain).  The Customs Act also enables the detention and disposition of imported goods prohibited by an order made under the Trademarks Act.  However, th</w:t>
      </w:r>
      <w:r w:rsidR="00324324">
        <w:rPr>
          <w:rFonts w:ascii="Arial" w:eastAsia="Times New Roman" w:hAnsi="Arial" w:cs="Arial"/>
          <w:color w:val="000000"/>
        </w:rPr>
        <w:t>e</w:t>
      </w:r>
      <w:r w:rsidRPr="002539EF">
        <w:rPr>
          <w:rFonts w:ascii="Arial" w:eastAsia="Times New Roman" w:hAnsi="Arial" w:cs="Arial"/>
          <w:color w:val="000000"/>
        </w:rPr>
        <w:t>se remedies are not always pr</w:t>
      </w:r>
      <w:r w:rsidR="00324324">
        <w:rPr>
          <w:rFonts w:ascii="Arial" w:eastAsia="Times New Roman" w:hAnsi="Arial" w:cs="Arial"/>
          <w:color w:val="000000"/>
        </w:rPr>
        <w:t>ac</w:t>
      </w:r>
      <w:r w:rsidRPr="002539EF">
        <w:rPr>
          <w:rFonts w:ascii="Arial" w:eastAsia="Times New Roman" w:hAnsi="Arial" w:cs="Arial"/>
          <w:color w:val="000000"/>
        </w:rPr>
        <w:t>t</w:t>
      </w:r>
      <w:r w:rsidR="00324324">
        <w:rPr>
          <w:rFonts w:ascii="Arial" w:eastAsia="Times New Roman" w:hAnsi="Arial" w:cs="Arial"/>
          <w:color w:val="000000"/>
        </w:rPr>
        <w:t>ic</w:t>
      </w:r>
      <w:r w:rsidRPr="002539EF">
        <w:rPr>
          <w:rFonts w:ascii="Arial" w:eastAsia="Times New Roman" w:hAnsi="Arial" w:cs="Arial"/>
          <w:color w:val="000000"/>
        </w:rPr>
        <w:t xml:space="preserve">able due to the evidence and difficulties required to obtain a court order. Under trademark law, a court may order to detain goods that are about to be imported into Canada, or have been imported into Canada but not yet released, the distribution of which would be contrary to the Trademarks Act, if they were made in Canada by the importer.  In rare cases, a government authority could prevent importation of </w:t>
      </w:r>
      <w:r w:rsidR="00324324">
        <w:rPr>
          <w:rFonts w:ascii="Arial" w:eastAsia="Times New Roman" w:hAnsi="Arial" w:cs="Arial"/>
          <w:color w:val="000000"/>
        </w:rPr>
        <w:t xml:space="preserve">goods </w:t>
      </w:r>
      <w:r w:rsidRPr="002539EF">
        <w:rPr>
          <w:rFonts w:ascii="Arial" w:eastAsia="Times New Roman" w:hAnsi="Arial" w:cs="Arial"/>
          <w:color w:val="000000"/>
        </w:rPr>
        <w:t xml:space="preserve">that do not comply with regulations (more likely if there is a serious health/safety issue). It is up to the government authority to take such steps.      </w:t>
      </w:r>
    </w:p>
    <w:p w14:paraId="6C2D2506" w14:textId="77777777" w:rsidR="005029DC" w:rsidRDefault="005029DC" w:rsidP="007454CA">
      <w:pPr>
        <w:rPr>
          <w:rFonts w:ascii="Arial" w:hAnsi="Arial" w:cs="Arial"/>
          <w:b/>
        </w:rPr>
      </w:pPr>
    </w:p>
    <w:p w14:paraId="352F906B" w14:textId="3202F750" w:rsidR="007454CA" w:rsidRPr="002539EF" w:rsidRDefault="007454CA" w:rsidP="007454CA">
      <w:pPr>
        <w:rPr>
          <w:rFonts w:ascii="Arial" w:hAnsi="Arial" w:cs="Arial"/>
          <w:b/>
        </w:rPr>
      </w:pPr>
      <w:r w:rsidRPr="002539EF">
        <w:rPr>
          <w:rFonts w:ascii="Arial" w:hAnsi="Arial" w:cs="Arial"/>
          <w:b/>
        </w:rPr>
        <w:t>Does Customs Support/Assist Trademark Owner With PI?</w:t>
      </w:r>
    </w:p>
    <w:p w14:paraId="1CBB3606" w14:textId="642332F5" w:rsidR="007454CA" w:rsidRPr="002539EF" w:rsidRDefault="00324324" w:rsidP="007454CA">
      <w:pPr>
        <w:spacing w:after="0" w:line="240" w:lineRule="auto"/>
        <w:rPr>
          <w:rFonts w:ascii="Arial" w:eastAsia="Times New Roman" w:hAnsi="Arial" w:cs="Arial"/>
          <w:b/>
          <w:bCs/>
          <w:color w:val="000000"/>
        </w:rPr>
      </w:pPr>
      <w:r w:rsidRPr="00324324">
        <w:rPr>
          <w:rFonts w:ascii="Arial" w:eastAsia="Times New Roman" w:hAnsi="Arial" w:cs="Arial"/>
          <w:color w:val="000000"/>
        </w:rPr>
        <w:t>New remedies under Canadian trademark and copyright laws, as well as new border measures, were enacted in 2016.   Trademark owners have the opportunity to register trademarks and copyrights with customs.  The regime provides for a time limited detention period for goods pending the initiation of a court action by the rights holder (failing which the goods will be released).  However, the legislation is directed to counterfeit goods (it specifically exempts parallel import products). CBSA may also seize parallel import goods under the Customs Act for failing to meet regulatory requirements.</w:t>
      </w:r>
    </w:p>
    <w:p w14:paraId="1AF251B1" w14:textId="77777777" w:rsidR="005029DC" w:rsidRDefault="005029DC" w:rsidP="007454CA">
      <w:pPr>
        <w:spacing w:after="0" w:line="240" w:lineRule="auto"/>
        <w:rPr>
          <w:rFonts w:ascii="Arial" w:eastAsia="Times New Roman" w:hAnsi="Arial" w:cs="Arial"/>
          <w:b/>
          <w:bCs/>
          <w:color w:val="000000"/>
        </w:rPr>
      </w:pPr>
    </w:p>
    <w:p w14:paraId="5D34A62D" w14:textId="77777777" w:rsidR="005029DC" w:rsidRDefault="005029DC" w:rsidP="007454CA">
      <w:pPr>
        <w:spacing w:after="0" w:line="240" w:lineRule="auto"/>
        <w:rPr>
          <w:rFonts w:ascii="Arial" w:eastAsia="Times New Roman" w:hAnsi="Arial" w:cs="Arial"/>
          <w:b/>
          <w:bCs/>
          <w:color w:val="000000"/>
        </w:rPr>
      </w:pPr>
    </w:p>
    <w:p w14:paraId="47D7F300" w14:textId="77777777" w:rsidR="005029DC" w:rsidRDefault="005029DC" w:rsidP="007454CA">
      <w:pPr>
        <w:spacing w:after="0" w:line="240" w:lineRule="auto"/>
        <w:rPr>
          <w:rFonts w:ascii="Arial" w:eastAsia="Times New Roman" w:hAnsi="Arial" w:cs="Arial"/>
          <w:b/>
          <w:bCs/>
          <w:color w:val="000000"/>
        </w:rPr>
      </w:pPr>
    </w:p>
    <w:p w14:paraId="42921AFF" w14:textId="77777777" w:rsidR="005029DC" w:rsidRDefault="005029DC" w:rsidP="007454CA">
      <w:pPr>
        <w:spacing w:after="0" w:line="240" w:lineRule="auto"/>
        <w:rPr>
          <w:rFonts w:ascii="Arial" w:eastAsia="Times New Roman" w:hAnsi="Arial" w:cs="Arial"/>
          <w:b/>
          <w:bCs/>
          <w:color w:val="000000"/>
        </w:rPr>
      </w:pPr>
    </w:p>
    <w:p w14:paraId="5514401F" w14:textId="36D67A3A" w:rsidR="007454CA" w:rsidRPr="002539EF" w:rsidRDefault="007454CA" w:rsidP="007454CA">
      <w:pPr>
        <w:spacing w:after="0" w:line="240" w:lineRule="auto"/>
        <w:rPr>
          <w:rFonts w:ascii="Arial" w:eastAsia="Times New Roman" w:hAnsi="Arial" w:cs="Arial"/>
          <w:b/>
          <w:bCs/>
          <w:color w:val="000000"/>
        </w:rPr>
      </w:pPr>
      <w:r w:rsidRPr="002539EF">
        <w:rPr>
          <w:rFonts w:ascii="Arial" w:eastAsia="Times New Roman" w:hAnsi="Arial" w:cs="Arial"/>
          <w:b/>
          <w:bCs/>
          <w:color w:val="000000"/>
        </w:rPr>
        <w:lastRenderedPageBreak/>
        <w:t xml:space="preserve">What Procedures Are Available Once </w:t>
      </w:r>
      <w:r w:rsidR="00C22B6B">
        <w:rPr>
          <w:rFonts w:ascii="Arial" w:eastAsia="Times New Roman" w:hAnsi="Arial" w:cs="Arial"/>
          <w:b/>
          <w:bCs/>
          <w:color w:val="000000"/>
        </w:rPr>
        <w:t>PI</w:t>
      </w:r>
      <w:r w:rsidRPr="002539EF">
        <w:rPr>
          <w:rFonts w:ascii="Arial" w:eastAsia="Times New Roman" w:hAnsi="Arial" w:cs="Arial"/>
          <w:b/>
          <w:bCs/>
          <w:color w:val="000000"/>
        </w:rPr>
        <w:t xml:space="preserve"> Enter Country?</w:t>
      </w:r>
    </w:p>
    <w:p w14:paraId="04ECCB18" w14:textId="77777777" w:rsidR="00320CB2" w:rsidRPr="002539EF" w:rsidRDefault="00320CB2" w:rsidP="00320CB2">
      <w:pPr>
        <w:spacing w:after="0" w:line="240" w:lineRule="auto"/>
        <w:rPr>
          <w:rFonts w:ascii="Arial" w:eastAsia="Times New Roman" w:hAnsi="Arial" w:cs="Arial"/>
          <w:color w:val="000000"/>
        </w:rPr>
      </w:pPr>
    </w:p>
    <w:p w14:paraId="4C85DA50" w14:textId="77777777" w:rsidR="005029DC" w:rsidRDefault="00324324" w:rsidP="007454CA">
      <w:pPr>
        <w:spacing w:after="0" w:line="240" w:lineRule="auto"/>
        <w:rPr>
          <w:rFonts w:ascii="Arial" w:eastAsia="Times New Roman" w:hAnsi="Arial" w:cs="Arial"/>
          <w:color w:val="000000"/>
        </w:rPr>
      </w:pPr>
      <w:r w:rsidRPr="00324324">
        <w:rPr>
          <w:rFonts w:ascii="Arial" w:eastAsia="Times New Roman" w:hAnsi="Arial" w:cs="Arial"/>
          <w:color w:val="000000"/>
        </w:rPr>
        <w:t xml:space="preserve">Possible </w:t>
      </w:r>
      <w:r w:rsidR="005029DC">
        <w:rPr>
          <w:rFonts w:ascii="Arial" w:eastAsia="Times New Roman" w:hAnsi="Arial" w:cs="Arial"/>
          <w:color w:val="000000"/>
        </w:rPr>
        <w:t>procedural avenues include:</w:t>
      </w:r>
    </w:p>
    <w:p w14:paraId="7DEC9ED8" w14:textId="4FA82D69" w:rsidR="00324324" w:rsidRDefault="00324324" w:rsidP="007454CA">
      <w:pPr>
        <w:spacing w:after="0" w:line="240" w:lineRule="auto"/>
        <w:rPr>
          <w:rFonts w:ascii="Arial" w:eastAsia="Times New Roman" w:hAnsi="Arial" w:cs="Arial"/>
          <w:color w:val="000000"/>
        </w:rPr>
      </w:pPr>
      <w:r w:rsidRPr="00324324">
        <w:rPr>
          <w:rFonts w:ascii="Arial" w:eastAsia="Times New Roman" w:hAnsi="Arial" w:cs="Arial"/>
          <w:color w:val="000000"/>
        </w:rPr>
        <w:t>civil litigation, usually in Federal Court (s</w:t>
      </w:r>
      <w:r w:rsidR="005029DC">
        <w:rPr>
          <w:rFonts w:ascii="Arial" w:eastAsia="Times New Roman" w:hAnsi="Arial" w:cs="Arial"/>
          <w:color w:val="000000"/>
        </w:rPr>
        <w:t xml:space="preserve">ometimes in provincial court); </w:t>
      </w:r>
      <w:r w:rsidRPr="00324324">
        <w:rPr>
          <w:rFonts w:ascii="Arial" w:eastAsia="Times New Roman" w:hAnsi="Arial" w:cs="Arial"/>
          <w:color w:val="000000"/>
        </w:rPr>
        <w:t>criminal action (rarely);  and government authority intervention.</w:t>
      </w:r>
    </w:p>
    <w:p w14:paraId="668DC12A" w14:textId="77777777" w:rsidR="00324324" w:rsidRPr="002539EF" w:rsidRDefault="00324324" w:rsidP="007454CA">
      <w:pPr>
        <w:spacing w:after="0" w:line="240" w:lineRule="auto"/>
        <w:rPr>
          <w:rFonts w:ascii="Arial" w:eastAsia="Times New Roman" w:hAnsi="Arial" w:cs="Arial"/>
          <w:color w:val="000000"/>
        </w:rPr>
      </w:pPr>
    </w:p>
    <w:tbl>
      <w:tblPr>
        <w:tblStyle w:val="GridTable4-Accent31"/>
        <w:tblpPr w:leftFromText="180" w:rightFromText="180" w:vertAnchor="page" w:horzAnchor="page" w:tblpX="7108" w:tblpY="2911"/>
        <w:tblW w:w="0" w:type="auto"/>
        <w:tblBorders>
          <w:top w:val="single" w:sz="4" w:space="0" w:color="auto"/>
          <w:left w:val="single" w:sz="4" w:space="0" w:color="auto"/>
          <w:bottom w:val="single" w:sz="4" w:space="0" w:color="auto"/>
          <w:right w:val="single" w:sz="4" w:space="0" w:color="auto"/>
          <w:insideH w:val="single" w:sz="4" w:space="0" w:color="9BBB59" w:themeColor="accent3"/>
          <w:insideV w:val="single" w:sz="4" w:space="0" w:color="9BBB59" w:themeColor="accent3"/>
        </w:tblBorders>
        <w:tblLook w:val="04A0" w:firstRow="1" w:lastRow="0" w:firstColumn="1" w:lastColumn="0" w:noHBand="0" w:noVBand="1"/>
      </w:tblPr>
      <w:tblGrid>
        <w:gridCol w:w="4378"/>
      </w:tblGrid>
      <w:tr w:rsidR="005029DC" w:rsidRPr="002539EF" w14:paraId="7710BA7E" w14:textId="77777777" w:rsidTr="005029DC">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4378" w:type="dxa"/>
            <w:tcBorders>
              <w:top w:val="single" w:sz="4" w:space="0" w:color="auto"/>
              <w:bottom w:val="single" w:sz="4" w:space="0" w:color="auto"/>
            </w:tcBorders>
            <w:shd w:val="clear" w:color="auto" w:fill="C00000"/>
          </w:tcPr>
          <w:p w14:paraId="48D38E8E" w14:textId="77777777" w:rsidR="005029DC" w:rsidRPr="002539EF" w:rsidRDefault="005029DC" w:rsidP="005029DC">
            <w:pPr>
              <w:rPr>
                <w:rFonts w:ascii="Arial" w:hAnsi="Arial" w:cs="Arial"/>
              </w:rPr>
            </w:pPr>
            <w:r w:rsidRPr="002539EF">
              <w:rPr>
                <w:rFonts w:ascii="Arial" w:hAnsi="Arial" w:cs="Arial"/>
              </w:rPr>
              <w:t>Additional Comments</w:t>
            </w:r>
          </w:p>
        </w:tc>
      </w:tr>
      <w:tr w:rsidR="005029DC" w:rsidRPr="002539EF" w14:paraId="0AE0B0EB" w14:textId="77777777" w:rsidTr="005029DC">
        <w:trPr>
          <w:cnfStyle w:val="000000100000" w:firstRow="0" w:lastRow="0" w:firstColumn="0" w:lastColumn="0" w:oddVBand="0" w:evenVBand="0" w:oddHBand="1" w:evenHBand="0" w:firstRowFirstColumn="0" w:firstRowLastColumn="0" w:lastRowFirstColumn="0" w:lastRowLastColumn="0"/>
          <w:trHeight w:val="1244"/>
        </w:trPr>
        <w:tc>
          <w:tcPr>
            <w:cnfStyle w:val="001000000000" w:firstRow="0" w:lastRow="0" w:firstColumn="1" w:lastColumn="0" w:oddVBand="0" w:evenVBand="0" w:oddHBand="0" w:evenHBand="0" w:firstRowFirstColumn="0" w:firstRowLastColumn="0" w:lastRowFirstColumn="0" w:lastRowLastColumn="0"/>
            <w:tcW w:w="4378" w:type="dxa"/>
            <w:tcBorders>
              <w:top w:val="single" w:sz="4" w:space="0" w:color="auto"/>
            </w:tcBorders>
            <w:shd w:val="clear" w:color="auto" w:fill="FFFFFF" w:themeFill="background1"/>
          </w:tcPr>
          <w:p w14:paraId="57CF7CF7" w14:textId="77777777" w:rsidR="005029DC" w:rsidRPr="002539EF" w:rsidRDefault="005029DC" w:rsidP="005029DC">
            <w:pPr>
              <w:rPr>
                <w:rFonts w:ascii="Arial" w:hAnsi="Arial" w:cs="Arial"/>
                <w:b w:val="0"/>
              </w:rPr>
            </w:pPr>
          </w:p>
          <w:p w14:paraId="4DFA000C" w14:textId="77777777" w:rsidR="005029DC" w:rsidRPr="005029DC" w:rsidRDefault="005029DC" w:rsidP="005029DC">
            <w:pPr>
              <w:rPr>
                <w:rFonts w:ascii="Arial" w:hAnsi="Arial" w:cs="Arial"/>
                <w:b w:val="0"/>
              </w:rPr>
            </w:pPr>
            <w:r w:rsidRPr="005029DC">
              <w:rPr>
                <w:rFonts w:ascii="Arial" w:hAnsi="Arial" w:cs="Arial"/>
                <w:b w:val="0"/>
              </w:rPr>
              <w:t>Section 28(3) refers to international exhaustion. No precedent on parallel imports.</w:t>
            </w:r>
          </w:p>
        </w:tc>
      </w:tr>
    </w:tbl>
    <w:p w14:paraId="7F34F8CA" w14:textId="77777777" w:rsidR="007454CA" w:rsidRPr="002539EF" w:rsidRDefault="007454CA" w:rsidP="007454CA">
      <w:pPr>
        <w:spacing w:after="0" w:line="240" w:lineRule="auto"/>
        <w:rPr>
          <w:rFonts w:ascii="Arial" w:eastAsia="Times New Roman" w:hAnsi="Arial" w:cs="Arial"/>
          <w:color w:val="000000"/>
        </w:rPr>
      </w:pPr>
      <w:r w:rsidRPr="002539EF">
        <w:rPr>
          <w:rFonts w:ascii="Arial" w:eastAsia="Times New Roman" w:hAnsi="Arial" w:cs="Arial"/>
          <w:b/>
          <w:bCs/>
          <w:color w:val="000000"/>
        </w:rPr>
        <w:t>What Remedies Are Available?</w:t>
      </w:r>
    </w:p>
    <w:p w14:paraId="2E39678D" w14:textId="77777777" w:rsidR="00320CB2" w:rsidRDefault="00320CB2" w:rsidP="00320CB2">
      <w:pPr>
        <w:spacing w:after="0" w:line="240" w:lineRule="auto"/>
        <w:rPr>
          <w:rFonts w:ascii="Arial" w:eastAsia="Times New Roman" w:hAnsi="Arial" w:cs="Arial"/>
          <w:color w:val="000000"/>
        </w:rPr>
      </w:pPr>
    </w:p>
    <w:p w14:paraId="0675C91C" w14:textId="7A4D4872" w:rsidR="00320CB2" w:rsidRPr="002539EF" w:rsidRDefault="00324324" w:rsidP="00320CB2">
      <w:pPr>
        <w:spacing w:after="0" w:line="240" w:lineRule="auto"/>
        <w:rPr>
          <w:rFonts w:ascii="Arial" w:hAnsi="Arial" w:cs="Arial"/>
          <w:b/>
          <w:i/>
        </w:rPr>
      </w:pPr>
      <w:r w:rsidRPr="00324324">
        <w:rPr>
          <w:rFonts w:ascii="Arial" w:eastAsia="Times New Roman" w:hAnsi="Arial" w:cs="Arial"/>
          <w:color w:val="000000"/>
        </w:rPr>
        <w:t>Possible procedural avenues inclu</w:t>
      </w:r>
      <w:r w:rsidR="005029DC">
        <w:rPr>
          <w:rFonts w:ascii="Arial" w:eastAsia="Times New Roman" w:hAnsi="Arial" w:cs="Arial"/>
          <w:color w:val="000000"/>
        </w:rPr>
        <w:t>de: c</w:t>
      </w:r>
      <w:r w:rsidRPr="00324324">
        <w:rPr>
          <w:rFonts w:ascii="Arial" w:eastAsia="Times New Roman" w:hAnsi="Arial" w:cs="Arial"/>
          <w:color w:val="000000"/>
        </w:rPr>
        <w:t>ivil litigation, usually in Federal Court (som</w:t>
      </w:r>
      <w:r w:rsidR="005029DC">
        <w:rPr>
          <w:rFonts w:ascii="Arial" w:eastAsia="Times New Roman" w:hAnsi="Arial" w:cs="Arial"/>
          <w:color w:val="000000"/>
        </w:rPr>
        <w:t xml:space="preserve">etimes in provincial court); criminal action (rarely); </w:t>
      </w:r>
      <w:r w:rsidRPr="00324324">
        <w:rPr>
          <w:rFonts w:ascii="Arial" w:eastAsia="Times New Roman" w:hAnsi="Arial" w:cs="Arial"/>
          <w:color w:val="000000"/>
        </w:rPr>
        <w:t>and government authority intervention.</w:t>
      </w:r>
    </w:p>
    <w:p w14:paraId="01E300BF" w14:textId="77777777" w:rsidR="005029DC" w:rsidRDefault="005029DC" w:rsidP="00320CB2">
      <w:pPr>
        <w:spacing w:after="0" w:line="240" w:lineRule="auto"/>
        <w:rPr>
          <w:rFonts w:ascii="Arial" w:hAnsi="Arial" w:cs="Arial"/>
          <w:b/>
        </w:rPr>
      </w:pPr>
    </w:p>
    <w:p w14:paraId="6FB0EAA5" w14:textId="77777777" w:rsidR="00320CB2" w:rsidRPr="002539EF" w:rsidRDefault="00320CB2" w:rsidP="00320CB2">
      <w:pPr>
        <w:spacing w:after="0" w:line="240" w:lineRule="auto"/>
        <w:rPr>
          <w:rFonts w:ascii="Arial" w:eastAsia="Times New Roman" w:hAnsi="Arial" w:cs="Arial"/>
          <w:color w:val="000000"/>
        </w:rPr>
      </w:pPr>
      <w:r w:rsidRPr="002539EF">
        <w:rPr>
          <w:rFonts w:ascii="Arial" w:hAnsi="Arial" w:cs="Arial"/>
          <w:b/>
        </w:rPr>
        <w:t xml:space="preserve">Key Laws: </w:t>
      </w:r>
      <w:r w:rsidRPr="002539EF">
        <w:rPr>
          <w:rFonts w:ascii="Arial" w:eastAsia="Times New Roman" w:hAnsi="Arial" w:cs="Arial"/>
          <w:color w:val="000000"/>
        </w:rPr>
        <w:t>For trademark - Dupont of Canada Ltd. v. Nomad Trading Co. (1968) 55 CPR 97; Consumers Distributing Co v Seiko Time Canada Ltd. (1984) 1 CPR (3d) 1; H.J. Heinz Co of Canada ltd. v. Edan foods Sales Inc. 91991 15 CPR (3d) 213; Havana House Cigar &amp; Tobacco Merchants Ltd. v. Skyway Cigar Store (1998) 81 CPR (3d) 203;   For copyright - Clarke, Irwin &amp; Co Ltd. v C. Cole 7 Co Ltd. [1960] OR 117; Fly by Night Music Co. Ltd. v. Record Warehouse Ltd. 91975 20 CPR (2d) 263l Euro-Excellence Inc. v. Kraft Canada Inc. 2007 SCC 37</w:t>
      </w:r>
    </w:p>
    <w:p w14:paraId="7126B3F9" w14:textId="77777777" w:rsidR="007454CA" w:rsidRPr="00932FE1" w:rsidRDefault="007454CA" w:rsidP="007454CA">
      <w:pPr>
        <w:rPr>
          <w:rFonts w:ascii="Arial" w:hAnsi="Arial" w:cs="Arial"/>
          <w:b/>
          <w:i/>
          <w:sz w:val="24"/>
        </w:rPr>
      </w:pPr>
    </w:p>
    <w:p w14:paraId="74D3575B" w14:textId="77777777" w:rsidR="007454CA" w:rsidRPr="00932FE1" w:rsidRDefault="007454CA" w:rsidP="007454CA">
      <w:pPr>
        <w:rPr>
          <w:rFonts w:ascii="Arial" w:hAnsi="Arial" w:cs="Arial"/>
          <w:b/>
          <w:i/>
          <w:sz w:val="32"/>
        </w:rPr>
      </w:pPr>
    </w:p>
    <w:p w14:paraId="687D519C" w14:textId="77777777" w:rsidR="007454CA" w:rsidRPr="00932FE1" w:rsidRDefault="007454CA" w:rsidP="007454CA">
      <w:pPr>
        <w:rPr>
          <w:rFonts w:ascii="Arial" w:hAnsi="Arial" w:cs="Arial"/>
          <w:b/>
          <w:i/>
          <w:sz w:val="32"/>
        </w:rPr>
      </w:pPr>
    </w:p>
    <w:p w14:paraId="2AB0C303" w14:textId="77777777" w:rsidR="002539EF" w:rsidRDefault="000E601E">
      <w:pPr>
        <w:rPr>
          <w:rFonts w:ascii="Arial" w:hAnsi="Arial" w:cs="Arial"/>
          <w:b/>
          <w:bCs/>
          <w:kern w:val="36"/>
          <w:sz w:val="48"/>
          <w:szCs w:val="48"/>
        </w:rPr>
      </w:pPr>
      <w:r w:rsidRPr="00932FE1">
        <w:rPr>
          <w:rFonts w:ascii="Arial" w:hAnsi="Arial" w:cs="Arial"/>
          <w:noProof/>
          <w:sz w:val="28"/>
        </w:rPr>
        <w:drawing>
          <wp:anchor distT="0" distB="0" distL="114300" distR="114300" simplePos="0" relativeHeight="251719679" behindDoc="0" locked="0" layoutInCell="1" allowOverlap="1" wp14:anchorId="22D6B572" wp14:editId="21FB9761">
            <wp:simplePos x="0" y="0"/>
            <wp:positionH relativeFrom="page">
              <wp:align>left</wp:align>
            </wp:positionH>
            <wp:positionV relativeFrom="page">
              <wp:posOffset>8169712</wp:posOffset>
            </wp:positionV>
            <wp:extent cx="7753350" cy="1056442"/>
            <wp:effectExtent l="0" t="0" r="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7753350" cy="1056442"/>
                    </a:xfrm>
                    <a:prstGeom prst="rect">
                      <a:avLst/>
                    </a:prstGeom>
                  </pic:spPr>
                </pic:pic>
              </a:graphicData>
            </a:graphic>
            <wp14:sizeRelH relativeFrom="page">
              <wp14:pctWidth>0</wp14:pctWidth>
            </wp14:sizeRelH>
            <wp14:sizeRelV relativeFrom="page">
              <wp14:pctHeight>0</wp14:pctHeight>
            </wp14:sizeRelV>
          </wp:anchor>
        </w:drawing>
      </w:r>
      <w:r w:rsidR="002539EF">
        <w:rPr>
          <w:rFonts w:ascii="Arial" w:hAnsi="Arial" w:cs="Arial"/>
        </w:rPr>
        <w:br w:type="page"/>
      </w:r>
    </w:p>
    <w:p w14:paraId="5A360ECC" w14:textId="77777777" w:rsidR="00286EDA" w:rsidRPr="000E601E" w:rsidRDefault="00286EDA" w:rsidP="009926D8">
      <w:pPr>
        <w:pStyle w:val="Heading1"/>
        <w:pBdr>
          <w:bottom w:val="single" w:sz="4" w:space="1" w:color="auto"/>
        </w:pBdr>
        <w:rPr>
          <w:rFonts w:ascii="Arial" w:hAnsi="Arial" w:cs="Arial"/>
          <w:lang w:val="pt-BR"/>
        </w:rPr>
      </w:pPr>
      <w:bookmarkStart w:id="25" w:name="_Toc497903946"/>
      <w:r w:rsidRPr="00906B4B">
        <w:rPr>
          <w:rFonts w:ascii="Arial" w:hAnsi="Arial" w:cs="Arial"/>
          <w:lang w:val="pt-BR"/>
        </w:rPr>
        <w:lastRenderedPageBreak/>
        <w:t>Cape Verde</w:t>
      </w:r>
      <w:bookmarkEnd w:id="25"/>
    </w:p>
    <w:tbl>
      <w:tblPr>
        <w:tblStyle w:val="ListTable3-Accent211"/>
        <w:tblpPr w:leftFromText="180" w:rightFromText="180" w:vertAnchor="page" w:horzAnchor="page" w:tblpX="7213" w:tblpY="3001"/>
        <w:tblW w:w="0" w:type="auto"/>
        <w:tblLook w:val="04A0" w:firstRow="1" w:lastRow="0" w:firstColumn="1" w:lastColumn="0" w:noHBand="0" w:noVBand="1"/>
      </w:tblPr>
      <w:tblGrid>
        <w:gridCol w:w="2126"/>
        <w:gridCol w:w="2126"/>
      </w:tblGrid>
      <w:tr w:rsidR="00137C1D" w:rsidRPr="00137C1D" w14:paraId="499487BC" w14:textId="77777777" w:rsidTr="00B44B2F">
        <w:trPr>
          <w:cnfStyle w:val="100000000000" w:firstRow="1" w:lastRow="0" w:firstColumn="0" w:lastColumn="0" w:oddVBand="0" w:evenVBand="0" w:oddHBand="0" w:evenHBand="0" w:firstRowFirstColumn="0" w:firstRowLastColumn="0" w:lastRowFirstColumn="0" w:lastRowLastColumn="0"/>
          <w:trHeight w:val="376"/>
        </w:trPr>
        <w:tc>
          <w:tcPr>
            <w:cnfStyle w:val="001000000100" w:firstRow="0" w:lastRow="0" w:firstColumn="1" w:lastColumn="0" w:oddVBand="0" w:evenVBand="0" w:oddHBand="0" w:evenHBand="0" w:firstRowFirstColumn="1" w:firstRowLastColumn="0" w:lastRowFirstColumn="0" w:lastRowLastColumn="0"/>
            <w:tcW w:w="2126" w:type="dxa"/>
          </w:tcPr>
          <w:p w14:paraId="6A35E8B3" w14:textId="77777777" w:rsidR="00137C1D" w:rsidRPr="00137C1D" w:rsidRDefault="00137C1D" w:rsidP="00B44B2F">
            <w:pPr>
              <w:rPr>
                <w:rFonts w:ascii="Arial" w:hAnsi="Arial" w:cs="Arial"/>
              </w:rPr>
            </w:pPr>
            <w:r w:rsidRPr="00137C1D">
              <w:rPr>
                <w:rFonts w:ascii="Arial" w:hAnsi="Arial" w:cs="Arial"/>
              </w:rPr>
              <w:t>Type of Exhaustion</w:t>
            </w:r>
          </w:p>
        </w:tc>
        <w:tc>
          <w:tcPr>
            <w:tcW w:w="2126" w:type="dxa"/>
          </w:tcPr>
          <w:p w14:paraId="312D07AD" w14:textId="77777777" w:rsidR="00137C1D" w:rsidRPr="00137C1D" w:rsidRDefault="00137C1D" w:rsidP="00B44B2F">
            <w:pPr>
              <w:cnfStyle w:val="100000000000" w:firstRow="1" w:lastRow="0" w:firstColumn="0" w:lastColumn="0" w:oddVBand="0" w:evenVBand="0" w:oddHBand="0" w:evenHBand="0" w:firstRowFirstColumn="0" w:firstRowLastColumn="0" w:lastRowFirstColumn="0" w:lastRowLastColumn="0"/>
              <w:rPr>
                <w:rFonts w:ascii="Arial" w:hAnsi="Arial" w:cs="Arial"/>
                <w:bCs w:val="0"/>
              </w:rPr>
            </w:pPr>
            <w:r w:rsidRPr="00137C1D">
              <w:rPr>
                <w:rFonts w:ascii="Arial" w:hAnsi="Arial" w:cs="Arial"/>
              </w:rPr>
              <w:t>Exceptions To Exhaustion</w:t>
            </w:r>
          </w:p>
          <w:p w14:paraId="278C39DC" w14:textId="77777777" w:rsidR="00137C1D" w:rsidRPr="00137C1D" w:rsidRDefault="00137C1D" w:rsidP="00B44B2F">
            <w:pPr>
              <w:cnfStyle w:val="100000000000" w:firstRow="1" w:lastRow="0" w:firstColumn="0" w:lastColumn="0" w:oddVBand="0" w:evenVBand="0" w:oddHBand="0" w:evenHBand="0" w:firstRowFirstColumn="0" w:firstRowLastColumn="0" w:lastRowFirstColumn="0" w:lastRowLastColumn="0"/>
              <w:rPr>
                <w:rFonts w:ascii="Arial" w:hAnsi="Arial" w:cs="Arial"/>
              </w:rPr>
            </w:pPr>
          </w:p>
        </w:tc>
      </w:tr>
      <w:tr w:rsidR="00137C1D" w:rsidRPr="00137C1D" w14:paraId="30F5480C" w14:textId="77777777" w:rsidTr="00B44B2F">
        <w:trPr>
          <w:cnfStyle w:val="000000100000" w:firstRow="0" w:lastRow="0" w:firstColumn="0" w:lastColumn="0" w:oddVBand="0" w:evenVBand="0" w:oddHBand="1" w:evenHBand="0" w:firstRowFirstColumn="0" w:firstRowLastColumn="0" w:lastRowFirstColumn="0" w:lastRowLastColumn="0"/>
          <w:trHeight w:val="101"/>
        </w:trPr>
        <w:tc>
          <w:tcPr>
            <w:cnfStyle w:val="001000000000" w:firstRow="0" w:lastRow="0" w:firstColumn="1" w:lastColumn="0" w:oddVBand="0" w:evenVBand="0" w:oddHBand="0" w:evenHBand="0" w:firstRowFirstColumn="0" w:firstRowLastColumn="0" w:lastRowFirstColumn="0" w:lastRowLastColumn="0"/>
            <w:tcW w:w="2126" w:type="dxa"/>
          </w:tcPr>
          <w:p w14:paraId="622816D4" w14:textId="77777777" w:rsidR="00137C1D" w:rsidRPr="005029DC" w:rsidRDefault="00137C1D" w:rsidP="00B44B2F">
            <w:pPr>
              <w:rPr>
                <w:rFonts w:ascii="Arial" w:hAnsi="Arial" w:cs="Arial"/>
                <w:b w:val="0"/>
              </w:rPr>
            </w:pPr>
            <w:r w:rsidRPr="005029DC">
              <w:rPr>
                <w:rFonts w:ascii="Arial" w:hAnsi="Arial" w:cs="Arial"/>
                <w:b w:val="0"/>
              </w:rPr>
              <w:t>National</w:t>
            </w:r>
          </w:p>
        </w:tc>
        <w:tc>
          <w:tcPr>
            <w:tcW w:w="2126" w:type="dxa"/>
          </w:tcPr>
          <w:p w14:paraId="3700B38F" w14:textId="77777777" w:rsidR="00137C1D" w:rsidRPr="00137C1D" w:rsidRDefault="00137C1D" w:rsidP="00B44B2F">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37C1D">
              <w:rPr>
                <w:rFonts w:ascii="Arial" w:hAnsi="Arial" w:cs="Arial"/>
              </w:rPr>
              <w:t xml:space="preserve"> No. </w:t>
            </w:r>
          </w:p>
        </w:tc>
      </w:tr>
    </w:tbl>
    <w:p w14:paraId="66E2979A" w14:textId="77777777" w:rsidR="00286EDA" w:rsidRPr="000E601E" w:rsidRDefault="00286EDA" w:rsidP="007454CA">
      <w:pPr>
        <w:rPr>
          <w:rFonts w:ascii="Arial" w:hAnsi="Arial" w:cs="Arial"/>
          <w:b/>
          <w:sz w:val="24"/>
          <w:lang w:val="pt-BR"/>
        </w:rPr>
      </w:pPr>
      <w:r w:rsidRPr="00932FE1">
        <w:rPr>
          <w:rFonts w:ascii="Arial" w:hAnsi="Arial" w:cs="Arial"/>
          <w:noProof/>
        </w:rPr>
        <w:drawing>
          <wp:anchor distT="0" distB="0" distL="114300" distR="114300" simplePos="0" relativeHeight="251726847" behindDoc="1" locked="0" layoutInCell="1" allowOverlap="1" wp14:anchorId="4BEB2A39" wp14:editId="773406FE">
            <wp:simplePos x="0" y="0"/>
            <wp:positionH relativeFrom="margin">
              <wp:align>center</wp:align>
            </wp:positionH>
            <wp:positionV relativeFrom="page">
              <wp:posOffset>1657787</wp:posOffset>
            </wp:positionV>
            <wp:extent cx="6539865" cy="5829300"/>
            <wp:effectExtent l="0" t="0" r="0" b="0"/>
            <wp:wrapNone/>
            <wp:docPr id="51" name="Picture 51" descr="http://mapsof.net/uploads/static-maps/flag_map_of_cape_ver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mapsof.net/uploads/static-maps/flag_map_of_cape_verde.png"/>
                    <pic:cNvPicPr>
                      <a:picLocks noChangeAspect="1" noChangeArrowheads="1"/>
                    </pic:cNvPicPr>
                  </pic:nvPicPr>
                  <pic:blipFill>
                    <a:blip r:embed="rId35">
                      <a:lum bright="70000" contrast="-70000"/>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539865" cy="5829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A33ED3" w14:textId="77777777" w:rsidR="00137C1D" w:rsidRPr="00137C1D" w:rsidRDefault="00137C1D" w:rsidP="00137C1D">
      <w:pPr>
        <w:rPr>
          <w:rFonts w:ascii="Arial" w:hAnsi="Arial" w:cs="Arial"/>
          <w:b/>
        </w:rPr>
      </w:pPr>
      <w:r w:rsidRPr="00137C1D">
        <w:rPr>
          <w:rFonts w:ascii="Arial" w:hAnsi="Arial" w:cs="Arial"/>
          <w:b/>
        </w:rPr>
        <w:t xml:space="preserve">Assessment of Parallel Imports </w:t>
      </w:r>
    </w:p>
    <w:p w14:paraId="14AE157F" w14:textId="77777777" w:rsidR="00137C1D" w:rsidRPr="00137C1D" w:rsidRDefault="00137C1D" w:rsidP="00137C1D">
      <w:pPr>
        <w:rPr>
          <w:rFonts w:ascii="Arial" w:hAnsi="Arial" w:cs="Arial"/>
        </w:rPr>
      </w:pPr>
      <w:r w:rsidRPr="00137C1D">
        <w:rPr>
          <w:rFonts w:ascii="Arial" w:hAnsi="Arial" w:cs="Arial"/>
          <w:b/>
        </w:rPr>
        <w:t>Can Unauthorized Parallel Imports Be Prevented From Entering Country?</w:t>
      </w:r>
    </w:p>
    <w:p w14:paraId="757B71BD" w14:textId="5D1BC575" w:rsidR="00137C1D" w:rsidRPr="00137C1D" w:rsidRDefault="00137C1D" w:rsidP="00137C1D">
      <w:pPr>
        <w:rPr>
          <w:rFonts w:ascii="Arial" w:hAnsi="Arial" w:cs="Arial"/>
          <w:b/>
        </w:rPr>
      </w:pPr>
      <w:r w:rsidRPr="00137C1D">
        <w:rPr>
          <w:rFonts w:ascii="Arial" w:eastAsia="Times New Roman" w:hAnsi="Arial" w:cs="Arial"/>
          <w:color w:val="000000"/>
        </w:rPr>
        <w:t xml:space="preserve">To file a custom action application one can include all the available information (as detailed as possible) about the origin and distribution channels of the </w:t>
      </w:r>
      <w:r w:rsidR="00C22B6B">
        <w:rPr>
          <w:rFonts w:ascii="Arial" w:eastAsia="Times New Roman" w:hAnsi="Arial" w:cs="Arial"/>
          <w:color w:val="000000"/>
        </w:rPr>
        <w:t>PI</w:t>
      </w:r>
      <w:r w:rsidRPr="00137C1D">
        <w:rPr>
          <w:rFonts w:ascii="Arial" w:eastAsia="Times New Roman" w:hAnsi="Arial" w:cs="Arial"/>
          <w:color w:val="000000"/>
        </w:rPr>
        <w:t xml:space="preserve">. It can be very efficient in PI cases. The owner can expect more inspections to the goods at customs </w:t>
      </w:r>
      <w:r w:rsidR="00B32E9D">
        <w:rPr>
          <w:rFonts w:ascii="Arial" w:eastAsia="Times New Roman" w:hAnsi="Arial" w:cs="Arial"/>
          <w:color w:val="000000"/>
        </w:rPr>
        <w:t xml:space="preserve">and fast seizures of suspected </w:t>
      </w:r>
      <w:r w:rsidRPr="00137C1D">
        <w:rPr>
          <w:rFonts w:ascii="Arial" w:eastAsia="Times New Roman" w:hAnsi="Arial" w:cs="Arial"/>
          <w:color w:val="000000"/>
        </w:rPr>
        <w:t>PIs.</w:t>
      </w:r>
    </w:p>
    <w:p w14:paraId="1BC7603D" w14:textId="0D72F0CC" w:rsidR="00137C1D" w:rsidRPr="00137C1D" w:rsidRDefault="00137C1D" w:rsidP="00137C1D">
      <w:pPr>
        <w:rPr>
          <w:rFonts w:ascii="Arial" w:hAnsi="Arial" w:cs="Arial"/>
          <w:b/>
        </w:rPr>
      </w:pPr>
      <w:r w:rsidRPr="00137C1D">
        <w:rPr>
          <w:rFonts w:ascii="Arial" w:hAnsi="Arial" w:cs="Arial"/>
          <w:b/>
        </w:rPr>
        <w:t>Does Customs Support/Assist Trademark Owner With PI?</w:t>
      </w:r>
    </w:p>
    <w:p w14:paraId="4AC3D24F" w14:textId="77777777" w:rsidR="00137C1D" w:rsidRPr="00137C1D" w:rsidRDefault="00137C1D" w:rsidP="00137C1D">
      <w:pPr>
        <w:rPr>
          <w:rFonts w:ascii="Arial" w:eastAsia="Times New Roman" w:hAnsi="Arial" w:cs="Arial"/>
          <w:bCs/>
          <w:color w:val="000000"/>
        </w:rPr>
      </w:pPr>
      <w:r w:rsidRPr="00137C1D">
        <w:rPr>
          <w:rFonts w:ascii="Arial" w:eastAsia="Times New Roman" w:hAnsi="Arial" w:cs="Arial"/>
          <w:bCs/>
          <w:color w:val="000000"/>
        </w:rPr>
        <w:t>Yes.</w:t>
      </w:r>
    </w:p>
    <w:p w14:paraId="139B53EF" w14:textId="0D8C8D0B" w:rsidR="00137C1D" w:rsidRPr="00137C1D" w:rsidRDefault="00137C1D" w:rsidP="00137C1D">
      <w:pPr>
        <w:rPr>
          <w:rFonts w:ascii="Arial" w:eastAsia="Times New Roman" w:hAnsi="Arial" w:cs="Arial"/>
          <w:b/>
          <w:bCs/>
          <w:color w:val="000000"/>
        </w:rPr>
      </w:pPr>
      <w:r w:rsidRPr="00137C1D">
        <w:rPr>
          <w:rFonts w:ascii="Arial" w:eastAsia="Times New Roman" w:hAnsi="Arial" w:cs="Arial"/>
          <w:b/>
          <w:bCs/>
          <w:color w:val="000000"/>
        </w:rPr>
        <w:t>What Procedures Are Available Once PI Enter Country?</w:t>
      </w:r>
    </w:p>
    <w:p w14:paraId="48EFB1F8" w14:textId="640B84AF" w:rsidR="00137C1D" w:rsidRPr="00137C1D" w:rsidRDefault="00137C1D" w:rsidP="00137C1D">
      <w:pPr>
        <w:rPr>
          <w:rFonts w:ascii="Arial" w:eastAsia="Times New Roman" w:hAnsi="Arial" w:cs="Arial"/>
          <w:color w:val="000000"/>
        </w:rPr>
      </w:pPr>
      <w:r w:rsidRPr="00137C1D">
        <w:rPr>
          <w:rFonts w:ascii="Arial" w:eastAsia="Times New Roman" w:hAnsi="Arial" w:cs="Arial"/>
          <w:color w:val="000000"/>
        </w:rPr>
        <w:t xml:space="preserve">Civil action and Criminal action.  The proprietor of the trademark may request an administrative raid by the economic police to prevent the sales of </w:t>
      </w:r>
      <w:r w:rsidR="00C22B6B">
        <w:rPr>
          <w:rFonts w:ascii="Arial" w:eastAsia="Times New Roman" w:hAnsi="Arial" w:cs="Arial"/>
          <w:color w:val="000000"/>
        </w:rPr>
        <w:t>PI</w:t>
      </w:r>
      <w:r w:rsidRPr="00137C1D">
        <w:rPr>
          <w:rFonts w:ascii="Arial" w:eastAsia="Times New Roman" w:hAnsi="Arial" w:cs="Arial"/>
          <w:color w:val="000000"/>
        </w:rPr>
        <w:t>.</w:t>
      </w:r>
    </w:p>
    <w:p w14:paraId="2E8B4F23" w14:textId="77777777" w:rsidR="00137C1D" w:rsidRPr="00137C1D" w:rsidRDefault="00137C1D" w:rsidP="00137C1D">
      <w:pPr>
        <w:spacing w:after="0" w:line="240" w:lineRule="auto"/>
        <w:rPr>
          <w:rFonts w:ascii="Arial" w:eastAsia="Times New Roman" w:hAnsi="Arial" w:cs="Arial"/>
          <w:b/>
          <w:bCs/>
          <w:color w:val="000000"/>
        </w:rPr>
      </w:pPr>
      <w:r w:rsidRPr="00137C1D">
        <w:rPr>
          <w:rFonts w:ascii="Arial" w:eastAsia="Times New Roman" w:hAnsi="Arial" w:cs="Arial"/>
          <w:b/>
          <w:bCs/>
          <w:color w:val="000000"/>
        </w:rPr>
        <w:t>What Remedies Are Available?</w:t>
      </w:r>
    </w:p>
    <w:p w14:paraId="3167B59A" w14:textId="77777777" w:rsidR="00137C1D" w:rsidRPr="00137C1D" w:rsidRDefault="00137C1D" w:rsidP="00137C1D">
      <w:pPr>
        <w:spacing w:after="0" w:line="240" w:lineRule="auto"/>
        <w:rPr>
          <w:rFonts w:ascii="Arial" w:eastAsia="Times New Roman" w:hAnsi="Arial" w:cs="Arial"/>
          <w:color w:val="000000"/>
        </w:rPr>
      </w:pPr>
    </w:p>
    <w:p w14:paraId="72AE9E26" w14:textId="77777777" w:rsidR="00137C1D" w:rsidRPr="00137C1D" w:rsidRDefault="00137C1D" w:rsidP="00137C1D">
      <w:pPr>
        <w:rPr>
          <w:rFonts w:ascii="Arial" w:eastAsia="Times New Roman" w:hAnsi="Arial" w:cs="Arial"/>
          <w:color w:val="000000"/>
        </w:rPr>
      </w:pPr>
      <w:r w:rsidRPr="00137C1D">
        <w:rPr>
          <w:rFonts w:ascii="Arial" w:eastAsia="Times New Roman" w:hAnsi="Arial" w:cs="Arial"/>
          <w:color w:val="000000"/>
        </w:rPr>
        <w:t>Seizure/destruction of goods; delivery of infringing articles; order to cease and desist including interim and final injunctions; damages or an account of profits but not both; often information as to origin of goods; judgments are publically available; in certain cases imprisonment</w:t>
      </w:r>
    </w:p>
    <w:p w14:paraId="34589633" w14:textId="77777777" w:rsidR="00137C1D" w:rsidRPr="00606E1C" w:rsidRDefault="00137C1D" w:rsidP="007454CA">
      <w:pPr>
        <w:rPr>
          <w:rFonts w:ascii="Arial" w:hAnsi="Arial" w:cs="Arial"/>
          <w:sz w:val="24"/>
        </w:rPr>
      </w:pPr>
    </w:p>
    <w:p w14:paraId="08678612" w14:textId="77777777" w:rsidR="00286EDA" w:rsidRPr="000E601E" w:rsidRDefault="00286EDA" w:rsidP="007454CA">
      <w:pPr>
        <w:rPr>
          <w:rFonts w:ascii="Arial" w:hAnsi="Arial" w:cs="Arial"/>
          <w:b/>
          <w:sz w:val="24"/>
          <w:lang w:val="pt-BR"/>
        </w:rPr>
      </w:pPr>
    </w:p>
    <w:p w14:paraId="180B783D" w14:textId="77777777" w:rsidR="00137C1D" w:rsidRPr="000E601E" w:rsidRDefault="000B6AD2" w:rsidP="007454CA">
      <w:pPr>
        <w:rPr>
          <w:rFonts w:ascii="Arial" w:hAnsi="Arial" w:cs="Arial"/>
          <w:b/>
          <w:sz w:val="24"/>
          <w:lang w:val="pt-BR"/>
        </w:rPr>
      </w:pPr>
      <w:r w:rsidRPr="000E601E">
        <w:rPr>
          <w:rFonts w:ascii="Arial" w:hAnsi="Arial" w:cs="Arial"/>
          <w:b/>
          <w:i/>
          <w:sz w:val="24"/>
          <w:lang w:val="pt-BR"/>
        </w:rPr>
        <w:br w:type="page"/>
      </w:r>
    </w:p>
    <w:p w14:paraId="068F27F3" w14:textId="7A3D2D9A" w:rsidR="000B6AD2" w:rsidRPr="000E601E" w:rsidRDefault="000B6AD2" w:rsidP="007454CA">
      <w:pPr>
        <w:rPr>
          <w:rFonts w:ascii="Arial" w:hAnsi="Arial" w:cs="Arial"/>
          <w:b/>
          <w:sz w:val="24"/>
          <w:lang w:val="pt-BR"/>
        </w:rPr>
      </w:pPr>
    </w:p>
    <w:p w14:paraId="3CFC4CBA" w14:textId="77777777" w:rsidR="00286EDA" w:rsidRPr="000E601E" w:rsidRDefault="0028250E" w:rsidP="007454CA">
      <w:pPr>
        <w:rPr>
          <w:rFonts w:ascii="Arial" w:hAnsi="Arial" w:cs="Arial"/>
          <w:b/>
          <w:i/>
          <w:sz w:val="24"/>
          <w:lang w:val="pt-BR"/>
        </w:rPr>
      </w:pPr>
      <w:r w:rsidRPr="00932FE1">
        <w:rPr>
          <w:rFonts w:ascii="Arial" w:hAnsi="Arial" w:cs="Arial"/>
          <w:noProof/>
        </w:rPr>
        <w:drawing>
          <wp:anchor distT="0" distB="0" distL="114300" distR="114300" simplePos="0" relativeHeight="251729919" behindDoc="0" locked="0" layoutInCell="1" allowOverlap="1" wp14:anchorId="2C65718E" wp14:editId="4AC20C42">
            <wp:simplePos x="0" y="0"/>
            <wp:positionH relativeFrom="page">
              <wp:align>left</wp:align>
            </wp:positionH>
            <wp:positionV relativeFrom="paragraph">
              <wp:posOffset>-914400</wp:posOffset>
            </wp:positionV>
            <wp:extent cx="8037592" cy="1277007"/>
            <wp:effectExtent l="0" t="0" r="1905"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8037592" cy="1277007"/>
                    </a:xfrm>
                    <a:prstGeom prst="rect">
                      <a:avLst/>
                    </a:prstGeom>
                  </pic:spPr>
                </pic:pic>
              </a:graphicData>
            </a:graphic>
            <wp14:sizeRelH relativeFrom="page">
              <wp14:pctWidth>0</wp14:pctWidth>
            </wp14:sizeRelH>
            <wp14:sizeRelV relativeFrom="page">
              <wp14:pctHeight>0</wp14:pctHeight>
            </wp14:sizeRelV>
          </wp:anchor>
        </w:drawing>
      </w:r>
    </w:p>
    <w:p w14:paraId="36183EEF" w14:textId="77777777" w:rsidR="0028250E" w:rsidRPr="000E601E" w:rsidRDefault="0028250E" w:rsidP="007454CA">
      <w:pPr>
        <w:rPr>
          <w:rFonts w:ascii="Arial" w:hAnsi="Arial" w:cs="Arial"/>
          <w:b/>
          <w:sz w:val="24"/>
          <w:lang w:val="pt-BR"/>
        </w:rPr>
      </w:pPr>
    </w:p>
    <w:p w14:paraId="5B33159D" w14:textId="77777777" w:rsidR="0028250E" w:rsidRPr="00932FE1" w:rsidRDefault="0028250E" w:rsidP="009926D8">
      <w:pPr>
        <w:pStyle w:val="Heading1"/>
        <w:pBdr>
          <w:bottom w:val="single" w:sz="4" w:space="1" w:color="auto"/>
        </w:pBdr>
        <w:rPr>
          <w:rFonts w:ascii="Arial" w:hAnsi="Arial" w:cs="Arial"/>
          <w:sz w:val="40"/>
        </w:rPr>
      </w:pPr>
      <w:bookmarkStart w:id="26" w:name="_Toc497903947"/>
      <w:r w:rsidRPr="00137C1D">
        <w:rPr>
          <w:rFonts w:ascii="Arial" w:hAnsi="Arial" w:cs="Arial"/>
          <w:sz w:val="40"/>
        </w:rPr>
        <w:t>Chile</w:t>
      </w:r>
      <w:bookmarkEnd w:id="26"/>
    </w:p>
    <w:p w14:paraId="51D10A1E" w14:textId="77777777" w:rsidR="0028250E" w:rsidRPr="00932FE1" w:rsidRDefault="0028250E" w:rsidP="009926D8">
      <w:pPr>
        <w:rPr>
          <w:rFonts w:ascii="Arial" w:hAnsi="Arial" w:cs="Arial"/>
          <w:b/>
          <w:sz w:val="28"/>
        </w:rPr>
      </w:pPr>
      <w:r w:rsidRPr="00932FE1">
        <w:rPr>
          <w:rFonts w:ascii="Arial" w:hAnsi="Arial" w:cs="Arial"/>
          <w:b/>
          <w:sz w:val="28"/>
        </w:rPr>
        <w:t xml:space="preserve">Assessment of Parallel Imports </w:t>
      </w:r>
    </w:p>
    <w:p w14:paraId="5B7DF1D2" w14:textId="77777777" w:rsidR="0028250E" w:rsidRPr="000E601E" w:rsidRDefault="0028250E" w:rsidP="0028250E">
      <w:pPr>
        <w:rPr>
          <w:rFonts w:ascii="Arial" w:hAnsi="Arial" w:cs="Arial"/>
        </w:rPr>
      </w:pPr>
      <w:r w:rsidRPr="000E601E">
        <w:rPr>
          <w:rFonts w:ascii="Arial" w:hAnsi="Arial" w:cs="Arial"/>
          <w:b/>
        </w:rPr>
        <w:t>Can Unauthorized Parallel Imports Be Prevented From Entering Country?</w:t>
      </w:r>
    </w:p>
    <w:p w14:paraId="2F23BB48" w14:textId="5C6EE302" w:rsidR="0028250E" w:rsidRDefault="0028250E" w:rsidP="005029DC">
      <w:pPr>
        <w:spacing w:after="0" w:line="240" w:lineRule="auto"/>
        <w:rPr>
          <w:rFonts w:ascii="Arial" w:eastAsia="Times New Roman" w:hAnsi="Arial" w:cs="Arial"/>
          <w:color w:val="000000"/>
        </w:rPr>
      </w:pPr>
      <w:r w:rsidRPr="000E601E">
        <w:rPr>
          <w:rFonts w:ascii="Arial" w:eastAsia="Times New Roman" w:hAnsi="Arial" w:cs="Arial"/>
          <w:color w:val="000000"/>
        </w:rPr>
        <w:t>No. It may be possible using other laws such as sanitary regulations</w:t>
      </w:r>
      <w:r w:rsidR="005029DC">
        <w:rPr>
          <w:rFonts w:ascii="Arial" w:eastAsia="Times New Roman" w:hAnsi="Arial" w:cs="Arial"/>
          <w:color w:val="000000"/>
        </w:rPr>
        <w:t xml:space="preserve"> and consumer protection laws. </w:t>
      </w:r>
    </w:p>
    <w:p w14:paraId="2507B6E5" w14:textId="77777777" w:rsidR="005029DC" w:rsidRPr="005029DC" w:rsidRDefault="005029DC" w:rsidP="005029DC">
      <w:pPr>
        <w:spacing w:after="0" w:line="240" w:lineRule="auto"/>
        <w:rPr>
          <w:rFonts w:ascii="Arial" w:eastAsia="Times New Roman" w:hAnsi="Arial" w:cs="Arial"/>
          <w:color w:val="000000"/>
        </w:rPr>
      </w:pPr>
    </w:p>
    <w:tbl>
      <w:tblPr>
        <w:tblStyle w:val="GridTable4-Accent21"/>
        <w:tblpPr w:leftFromText="180" w:rightFromText="180" w:vertAnchor="text" w:horzAnchor="page" w:tblpX="7824" w:tblpY="105"/>
        <w:tblW w:w="0" w:type="auto"/>
        <w:tblLook w:val="04A0" w:firstRow="1" w:lastRow="0" w:firstColumn="1" w:lastColumn="0" w:noHBand="0" w:noVBand="1"/>
      </w:tblPr>
      <w:tblGrid>
        <w:gridCol w:w="2080"/>
        <w:gridCol w:w="2335"/>
      </w:tblGrid>
      <w:tr w:rsidR="0028250E" w:rsidRPr="000E601E" w14:paraId="570CC81C" w14:textId="77777777" w:rsidTr="0028250E">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2080" w:type="dxa"/>
            <w:shd w:val="clear" w:color="auto" w:fill="C00000"/>
          </w:tcPr>
          <w:p w14:paraId="08D4812B" w14:textId="77777777" w:rsidR="0028250E" w:rsidRPr="000E601E" w:rsidRDefault="0028250E" w:rsidP="0028250E">
            <w:pPr>
              <w:rPr>
                <w:rFonts w:ascii="Arial" w:hAnsi="Arial" w:cs="Arial"/>
              </w:rPr>
            </w:pPr>
            <w:r w:rsidRPr="000E601E">
              <w:rPr>
                <w:rFonts w:ascii="Arial" w:hAnsi="Arial" w:cs="Arial"/>
              </w:rPr>
              <w:t>Type of Exhaustion</w:t>
            </w:r>
          </w:p>
        </w:tc>
        <w:tc>
          <w:tcPr>
            <w:tcW w:w="2335" w:type="dxa"/>
            <w:shd w:val="clear" w:color="auto" w:fill="C00000"/>
          </w:tcPr>
          <w:p w14:paraId="5B6BF116" w14:textId="77777777" w:rsidR="0028250E" w:rsidRPr="000E601E" w:rsidRDefault="0028250E" w:rsidP="0028250E">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0E601E">
              <w:rPr>
                <w:rFonts w:ascii="Arial" w:hAnsi="Arial" w:cs="Arial"/>
              </w:rPr>
              <w:t>Exceptions to Exhaustion</w:t>
            </w:r>
          </w:p>
        </w:tc>
      </w:tr>
      <w:tr w:rsidR="0028250E" w:rsidRPr="000E601E" w14:paraId="2D0E9AC9" w14:textId="77777777" w:rsidTr="0028250E">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2080" w:type="dxa"/>
            <w:shd w:val="clear" w:color="auto" w:fill="FFFFFF" w:themeFill="background1"/>
          </w:tcPr>
          <w:p w14:paraId="2065C253" w14:textId="77777777" w:rsidR="0028250E" w:rsidRPr="000E601E" w:rsidRDefault="0028250E" w:rsidP="0028250E">
            <w:pPr>
              <w:rPr>
                <w:rFonts w:ascii="Arial" w:hAnsi="Arial" w:cs="Arial"/>
                <w:b w:val="0"/>
                <w:color w:val="000000"/>
              </w:rPr>
            </w:pPr>
            <w:r w:rsidRPr="000E601E">
              <w:rPr>
                <w:rFonts w:ascii="Arial" w:hAnsi="Arial" w:cs="Arial"/>
                <w:color w:val="000000"/>
              </w:rPr>
              <w:t>I</w:t>
            </w:r>
            <w:r w:rsidRPr="005029DC">
              <w:rPr>
                <w:rFonts w:ascii="Arial" w:hAnsi="Arial" w:cs="Arial"/>
                <w:b w:val="0"/>
                <w:color w:val="000000"/>
              </w:rPr>
              <w:t>nternational</w:t>
            </w:r>
          </w:p>
          <w:p w14:paraId="7ADCB00F" w14:textId="77777777" w:rsidR="0028250E" w:rsidRPr="000E601E" w:rsidRDefault="0028250E" w:rsidP="0028250E">
            <w:pPr>
              <w:rPr>
                <w:rFonts w:ascii="Arial" w:hAnsi="Arial" w:cs="Arial"/>
                <w:b w:val="0"/>
                <w:color w:val="000000"/>
              </w:rPr>
            </w:pPr>
          </w:p>
          <w:p w14:paraId="7F5B1B58" w14:textId="77777777" w:rsidR="0028250E" w:rsidRPr="000E601E" w:rsidRDefault="0028250E" w:rsidP="0028250E">
            <w:pPr>
              <w:rPr>
                <w:rFonts w:ascii="Arial" w:hAnsi="Arial" w:cs="Arial"/>
                <w:b w:val="0"/>
              </w:rPr>
            </w:pPr>
          </w:p>
        </w:tc>
        <w:tc>
          <w:tcPr>
            <w:tcW w:w="2335" w:type="dxa"/>
            <w:shd w:val="clear" w:color="auto" w:fill="FFFFFF" w:themeFill="background1"/>
          </w:tcPr>
          <w:p w14:paraId="6534EE63" w14:textId="77777777" w:rsidR="0028250E" w:rsidRPr="000E601E" w:rsidRDefault="0028250E" w:rsidP="0028250E">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0E601E">
              <w:rPr>
                <w:rFonts w:ascii="Arial" w:hAnsi="Arial" w:cs="Arial"/>
                <w:color w:val="000000"/>
              </w:rPr>
              <w:t xml:space="preserve">No. </w:t>
            </w:r>
          </w:p>
          <w:p w14:paraId="3AAA29B3" w14:textId="77777777" w:rsidR="0028250E" w:rsidRPr="000E601E" w:rsidRDefault="0028250E" w:rsidP="0028250E">
            <w:pPr>
              <w:cnfStyle w:val="000000100000" w:firstRow="0" w:lastRow="0" w:firstColumn="0" w:lastColumn="0" w:oddVBand="0" w:evenVBand="0" w:oddHBand="1" w:evenHBand="0" w:firstRowFirstColumn="0" w:firstRowLastColumn="0" w:lastRowFirstColumn="0" w:lastRowLastColumn="0"/>
              <w:rPr>
                <w:rFonts w:ascii="Arial" w:hAnsi="Arial" w:cs="Arial"/>
              </w:rPr>
            </w:pPr>
          </w:p>
        </w:tc>
      </w:tr>
    </w:tbl>
    <w:p w14:paraId="2454D3EF" w14:textId="28EE156D" w:rsidR="0028250E" w:rsidRPr="000E601E" w:rsidRDefault="0028250E" w:rsidP="0028250E">
      <w:pPr>
        <w:rPr>
          <w:rFonts w:ascii="Arial" w:hAnsi="Arial" w:cs="Arial"/>
          <w:b/>
        </w:rPr>
      </w:pPr>
      <w:r w:rsidRPr="000E601E">
        <w:rPr>
          <w:rFonts w:ascii="Arial" w:hAnsi="Arial" w:cs="Arial"/>
          <w:b/>
        </w:rPr>
        <w:t>Does Customs Support/Assist Trademark Owner With PI?</w:t>
      </w:r>
    </w:p>
    <w:p w14:paraId="6553332A" w14:textId="77777777" w:rsidR="0028250E" w:rsidRPr="000E601E" w:rsidRDefault="0028250E" w:rsidP="0028250E">
      <w:pPr>
        <w:spacing w:after="0" w:line="240" w:lineRule="auto"/>
        <w:rPr>
          <w:rFonts w:ascii="Arial" w:eastAsia="Times New Roman" w:hAnsi="Arial" w:cs="Arial"/>
          <w:color w:val="000000"/>
        </w:rPr>
      </w:pPr>
      <w:r w:rsidRPr="000E601E">
        <w:rPr>
          <w:rFonts w:ascii="Arial" w:eastAsia="Times New Roman" w:hAnsi="Arial" w:cs="Arial"/>
          <w:color w:val="000000"/>
        </w:rPr>
        <w:t xml:space="preserve">No. Customs only intervenes when the products are counterfeited. </w:t>
      </w:r>
    </w:p>
    <w:p w14:paraId="43DECD11" w14:textId="77777777" w:rsidR="0028250E" w:rsidRPr="000E601E" w:rsidRDefault="0028250E" w:rsidP="0028250E">
      <w:pPr>
        <w:spacing w:after="0" w:line="240" w:lineRule="auto"/>
        <w:rPr>
          <w:rFonts w:ascii="Arial" w:eastAsia="Times New Roman" w:hAnsi="Arial" w:cs="Arial"/>
          <w:b/>
          <w:bCs/>
          <w:color w:val="000000"/>
        </w:rPr>
      </w:pPr>
    </w:p>
    <w:p w14:paraId="116A3ED2" w14:textId="50B8C6FF" w:rsidR="005029DC" w:rsidRDefault="0028250E" w:rsidP="005029DC">
      <w:pPr>
        <w:spacing w:after="0" w:line="240" w:lineRule="auto"/>
        <w:rPr>
          <w:rFonts w:ascii="Arial" w:eastAsia="Times New Roman" w:hAnsi="Arial" w:cs="Arial"/>
          <w:b/>
          <w:bCs/>
          <w:color w:val="000000"/>
        </w:rPr>
      </w:pPr>
      <w:r w:rsidRPr="000E601E">
        <w:rPr>
          <w:rFonts w:ascii="Arial" w:eastAsia="Times New Roman" w:hAnsi="Arial" w:cs="Arial"/>
          <w:b/>
          <w:bCs/>
          <w:color w:val="000000"/>
        </w:rPr>
        <w:t>What Procedures Are Available Once PI</w:t>
      </w:r>
      <w:r w:rsidR="005029DC">
        <w:rPr>
          <w:rFonts w:ascii="Arial" w:eastAsia="Times New Roman" w:hAnsi="Arial" w:cs="Arial"/>
          <w:b/>
          <w:bCs/>
          <w:color w:val="000000"/>
        </w:rPr>
        <w:t xml:space="preserve"> Enter Country?</w:t>
      </w:r>
    </w:p>
    <w:p w14:paraId="69801E93" w14:textId="77777777" w:rsidR="005029DC" w:rsidRDefault="005029DC" w:rsidP="005029DC">
      <w:pPr>
        <w:spacing w:after="0" w:line="240" w:lineRule="auto"/>
        <w:rPr>
          <w:rFonts w:ascii="Arial" w:eastAsia="Times New Roman" w:hAnsi="Arial" w:cs="Arial"/>
          <w:b/>
          <w:bCs/>
          <w:color w:val="000000"/>
        </w:rPr>
      </w:pPr>
    </w:p>
    <w:p w14:paraId="4FBEF94E" w14:textId="33F8C3E6" w:rsidR="0028250E" w:rsidRPr="005029DC" w:rsidRDefault="0028250E" w:rsidP="005029DC">
      <w:pPr>
        <w:spacing w:after="0" w:line="240" w:lineRule="auto"/>
        <w:rPr>
          <w:rFonts w:ascii="Arial" w:eastAsia="Times New Roman" w:hAnsi="Arial" w:cs="Arial"/>
          <w:b/>
          <w:bCs/>
          <w:color w:val="000000"/>
        </w:rPr>
      </w:pPr>
      <w:r w:rsidRPr="000E601E">
        <w:rPr>
          <w:rFonts w:ascii="Arial" w:hAnsi="Arial" w:cs="Arial"/>
        </w:rPr>
        <w:t>No.</w:t>
      </w:r>
    </w:p>
    <w:p w14:paraId="7321ED4D" w14:textId="77777777" w:rsidR="005029DC" w:rsidRDefault="005029DC" w:rsidP="0028250E">
      <w:pPr>
        <w:spacing w:after="0" w:line="240" w:lineRule="auto"/>
        <w:rPr>
          <w:rFonts w:ascii="Arial" w:eastAsia="Times New Roman" w:hAnsi="Arial" w:cs="Arial"/>
          <w:b/>
          <w:bCs/>
          <w:color w:val="000000"/>
        </w:rPr>
      </w:pPr>
    </w:p>
    <w:p w14:paraId="6C6F0877" w14:textId="77777777" w:rsidR="0028250E" w:rsidRPr="000E601E" w:rsidRDefault="0028250E" w:rsidP="0028250E">
      <w:pPr>
        <w:spacing w:after="0" w:line="240" w:lineRule="auto"/>
        <w:rPr>
          <w:rFonts w:ascii="Arial" w:eastAsia="Times New Roman" w:hAnsi="Arial" w:cs="Arial"/>
          <w:b/>
          <w:bCs/>
          <w:color w:val="000000"/>
        </w:rPr>
      </w:pPr>
      <w:r w:rsidRPr="000E601E">
        <w:rPr>
          <w:rFonts w:ascii="Arial" w:eastAsia="Times New Roman" w:hAnsi="Arial" w:cs="Arial"/>
          <w:b/>
          <w:bCs/>
          <w:color w:val="000000"/>
        </w:rPr>
        <w:t>What Remedies Are Available?</w:t>
      </w:r>
    </w:p>
    <w:p w14:paraId="7AA4A2FB" w14:textId="77777777" w:rsidR="0028250E" w:rsidRPr="000E601E" w:rsidRDefault="0028250E" w:rsidP="0028250E">
      <w:pPr>
        <w:spacing w:after="0" w:line="240" w:lineRule="auto"/>
        <w:rPr>
          <w:rFonts w:ascii="Arial" w:eastAsia="Times New Roman" w:hAnsi="Arial" w:cs="Arial"/>
          <w:b/>
          <w:bCs/>
          <w:color w:val="000000"/>
        </w:rPr>
      </w:pPr>
    </w:p>
    <w:p w14:paraId="190D6ACD" w14:textId="77777777" w:rsidR="0028250E" w:rsidRPr="000E601E" w:rsidRDefault="0028250E" w:rsidP="0028250E">
      <w:pPr>
        <w:spacing w:after="0" w:line="240" w:lineRule="auto"/>
        <w:rPr>
          <w:rFonts w:ascii="Arial" w:eastAsia="Times New Roman" w:hAnsi="Arial" w:cs="Arial"/>
          <w:color w:val="000000"/>
        </w:rPr>
      </w:pPr>
      <w:r w:rsidRPr="000E601E">
        <w:rPr>
          <w:rFonts w:ascii="Arial" w:eastAsia="Times New Roman" w:hAnsi="Arial" w:cs="Arial"/>
          <w:color w:val="000000"/>
        </w:rPr>
        <w:t>Where the products do not meet the Chilean regulations, other actions such as tax, sanitary regulations or consumer protection can be pursued.</w:t>
      </w:r>
    </w:p>
    <w:p w14:paraId="32C6F871" w14:textId="77777777" w:rsidR="0028250E" w:rsidRPr="000E601E" w:rsidRDefault="0028250E" w:rsidP="0028250E">
      <w:pPr>
        <w:rPr>
          <w:rFonts w:ascii="Arial" w:hAnsi="Arial" w:cs="Arial"/>
          <w:b/>
          <w:i/>
        </w:rPr>
      </w:pPr>
    </w:p>
    <w:p w14:paraId="1635C2D9" w14:textId="77777777" w:rsidR="000B6AD2" w:rsidRPr="000E601E" w:rsidRDefault="0028250E">
      <w:pPr>
        <w:rPr>
          <w:rFonts w:ascii="Arial" w:hAnsi="Arial" w:cs="Arial"/>
          <w:b/>
          <w:i/>
        </w:rPr>
      </w:pPr>
      <w:r w:rsidRPr="000E601E">
        <w:rPr>
          <w:rFonts w:ascii="Arial" w:hAnsi="Arial" w:cs="Arial"/>
          <w:noProof/>
        </w:rPr>
        <w:drawing>
          <wp:anchor distT="0" distB="0" distL="114300" distR="114300" simplePos="0" relativeHeight="251727871" behindDoc="0" locked="0" layoutInCell="1" allowOverlap="1" wp14:anchorId="115D183F" wp14:editId="3B77DB50">
            <wp:simplePos x="0" y="0"/>
            <wp:positionH relativeFrom="page">
              <wp:posOffset>0</wp:posOffset>
            </wp:positionH>
            <wp:positionV relativeFrom="page">
              <wp:posOffset>7915275</wp:posOffset>
            </wp:positionV>
            <wp:extent cx="8037195" cy="1276985"/>
            <wp:effectExtent l="0" t="0" r="1905"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8037195" cy="1276985"/>
                    </a:xfrm>
                    <a:prstGeom prst="rect">
                      <a:avLst/>
                    </a:prstGeom>
                  </pic:spPr>
                </pic:pic>
              </a:graphicData>
            </a:graphic>
            <wp14:sizeRelH relativeFrom="page">
              <wp14:pctWidth>0</wp14:pctWidth>
            </wp14:sizeRelH>
            <wp14:sizeRelV relativeFrom="page">
              <wp14:pctHeight>0</wp14:pctHeight>
            </wp14:sizeRelV>
          </wp:anchor>
        </w:drawing>
      </w:r>
      <w:r w:rsidR="000B6AD2" w:rsidRPr="000E601E">
        <w:rPr>
          <w:rFonts w:ascii="Arial" w:hAnsi="Arial" w:cs="Arial"/>
          <w:b/>
          <w:i/>
        </w:rPr>
        <w:br w:type="page"/>
      </w:r>
    </w:p>
    <w:p w14:paraId="2780B05D" w14:textId="77777777" w:rsidR="0028250E" w:rsidRPr="00932FE1" w:rsidRDefault="0028250E">
      <w:pPr>
        <w:rPr>
          <w:rFonts w:ascii="Arial" w:hAnsi="Arial" w:cs="Arial"/>
          <w:b/>
          <w:sz w:val="24"/>
        </w:rPr>
      </w:pPr>
      <w:r w:rsidRPr="00932FE1">
        <w:rPr>
          <w:rFonts w:ascii="Arial" w:hAnsi="Arial" w:cs="Arial"/>
          <w:noProof/>
        </w:rPr>
        <w:lastRenderedPageBreak/>
        <w:drawing>
          <wp:anchor distT="0" distB="0" distL="114300" distR="114300" simplePos="0" relativeHeight="251735039" behindDoc="0" locked="0" layoutInCell="1" allowOverlap="1" wp14:anchorId="00256F46" wp14:editId="372A706D">
            <wp:simplePos x="0" y="0"/>
            <wp:positionH relativeFrom="page">
              <wp:align>right</wp:align>
            </wp:positionH>
            <wp:positionV relativeFrom="paragraph">
              <wp:posOffset>-914071</wp:posOffset>
            </wp:positionV>
            <wp:extent cx="7725103" cy="1421765"/>
            <wp:effectExtent l="0" t="0" r="9525" b="6985"/>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7725103" cy="1421765"/>
                    </a:xfrm>
                    <a:prstGeom prst="rect">
                      <a:avLst/>
                    </a:prstGeom>
                  </pic:spPr>
                </pic:pic>
              </a:graphicData>
            </a:graphic>
            <wp14:sizeRelH relativeFrom="page">
              <wp14:pctWidth>0</wp14:pctWidth>
            </wp14:sizeRelH>
            <wp14:sizeRelV relativeFrom="page">
              <wp14:pctHeight>0</wp14:pctHeight>
            </wp14:sizeRelV>
          </wp:anchor>
        </w:drawing>
      </w:r>
    </w:p>
    <w:p w14:paraId="0EFA95BD" w14:textId="77777777" w:rsidR="0028250E" w:rsidRPr="00932FE1" w:rsidRDefault="0028250E">
      <w:pPr>
        <w:rPr>
          <w:rFonts w:ascii="Arial" w:hAnsi="Arial" w:cs="Arial"/>
          <w:b/>
          <w:sz w:val="24"/>
        </w:rPr>
      </w:pPr>
    </w:p>
    <w:p w14:paraId="3E4F1EBF" w14:textId="77777777" w:rsidR="0028250E" w:rsidRPr="00932FE1" w:rsidRDefault="0028250E" w:rsidP="009926D8">
      <w:pPr>
        <w:pStyle w:val="Heading1"/>
        <w:pBdr>
          <w:bottom w:val="single" w:sz="4" w:space="1" w:color="auto"/>
        </w:pBdr>
        <w:rPr>
          <w:rFonts w:ascii="Arial" w:hAnsi="Arial" w:cs="Arial"/>
          <w:sz w:val="40"/>
        </w:rPr>
      </w:pPr>
      <w:bookmarkStart w:id="27" w:name="_Toc497903948"/>
      <w:r w:rsidRPr="00137C1D">
        <w:rPr>
          <w:rFonts w:ascii="Arial" w:hAnsi="Arial" w:cs="Arial"/>
          <w:sz w:val="40"/>
        </w:rPr>
        <w:t>China</w:t>
      </w:r>
      <w:bookmarkEnd w:id="27"/>
    </w:p>
    <w:tbl>
      <w:tblPr>
        <w:tblStyle w:val="GridTable4-Accent21"/>
        <w:tblpPr w:leftFromText="180" w:rightFromText="180" w:vertAnchor="text" w:horzAnchor="page" w:tblpX="7675" w:tblpY="-45"/>
        <w:tblW w:w="4562" w:type="dxa"/>
        <w:tblLook w:val="04A0" w:firstRow="1" w:lastRow="0" w:firstColumn="1" w:lastColumn="0" w:noHBand="0" w:noVBand="1"/>
      </w:tblPr>
      <w:tblGrid>
        <w:gridCol w:w="3160"/>
        <w:gridCol w:w="1402"/>
      </w:tblGrid>
      <w:tr w:rsidR="001C2081" w:rsidRPr="00932FE1" w14:paraId="58C240A6" w14:textId="77777777" w:rsidTr="001C2081">
        <w:trPr>
          <w:cnfStyle w:val="100000000000" w:firstRow="1" w:lastRow="0" w:firstColumn="0" w:lastColumn="0" w:oddVBand="0" w:evenVBand="0" w:oddHBand="0"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3160" w:type="dxa"/>
            <w:shd w:val="clear" w:color="auto" w:fill="C00000"/>
          </w:tcPr>
          <w:p w14:paraId="7C5B49DE" w14:textId="77777777" w:rsidR="001C2081" w:rsidRPr="000E601E" w:rsidRDefault="001C2081" w:rsidP="001C2081">
            <w:pPr>
              <w:rPr>
                <w:rFonts w:ascii="Arial" w:hAnsi="Arial" w:cs="Arial"/>
              </w:rPr>
            </w:pPr>
            <w:r w:rsidRPr="000E601E">
              <w:rPr>
                <w:rFonts w:ascii="Arial" w:hAnsi="Arial" w:cs="Arial"/>
              </w:rPr>
              <w:t>Type of Exhaustion</w:t>
            </w:r>
          </w:p>
        </w:tc>
        <w:tc>
          <w:tcPr>
            <w:tcW w:w="1402" w:type="dxa"/>
            <w:shd w:val="clear" w:color="auto" w:fill="C00000"/>
          </w:tcPr>
          <w:p w14:paraId="552DCA99" w14:textId="77777777" w:rsidR="001C2081" w:rsidRPr="00932FE1" w:rsidRDefault="001C2081" w:rsidP="001C2081">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932FE1">
              <w:rPr>
                <w:rFonts w:ascii="Arial" w:hAnsi="Arial" w:cs="Arial"/>
              </w:rPr>
              <w:t>Exceptions to Exhaustion</w:t>
            </w:r>
          </w:p>
        </w:tc>
      </w:tr>
      <w:tr w:rsidR="001C2081" w:rsidRPr="00932FE1" w14:paraId="5ECA62CD" w14:textId="77777777" w:rsidTr="001C2081">
        <w:trPr>
          <w:cnfStyle w:val="000000100000" w:firstRow="0" w:lastRow="0" w:firstColumn="0" w:lastColumn="0" w:oddVBand="0" w:evenVBand="0" w:oddHBand="1"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4562" w:type="dxa"/>
            <w:gridSpan w:val="2"/>
            <w:shd w:val="clear" w:color="auto" w:fill="auto"/>
          </w:tcPr>
          <w:p w14:paraId="2F36FDD1" w14:textId="77777777" w:rsidR="001C2081" w:rsidRPr="005029DC" w:rsidRDefault="001C2081" w:rsidP="001C2081">
            <w:pPr>
              <w:rPr>
                <w:rFonts w:ascii="Arial" w:hAnsi="Arial" w:cs="Arial"/>
                <w:b w:val="0"/>
                <w:color w:val="000000"/>
              </w:rPr>
            </w:pPr>
            <w:r w:rsidRPr="005029DC">
              <w:rPr>
                <w:rFonts w:ascii="Arial" w:hAnsi="Arial" w:cs="Arial"/>
                <w:b w:val="0"/>
                <w:color w:val="000000"/>
              </w:rPr>
              <w:t>Generally International Exhaustion, although the courts have sometimes recognized exceptions on the basis of false/locally incorrect labelling or problems with product quality.</w:t>
            </w:r>
          </w:p>
          <w:p w14:paraId="6BB408C6" w14:textId="77777777" w:rsidR="001C2081" w:rsidRPr="005029DC" w:rsidRDefault="001C2081" w:rsidP="001C2081">
            <w:pPr>
              <w:rPr>
                <w:rFonts w:ascii="Arial" w:hAnsi="Arial" w:cs="Arial"/>
                <w:b w:val="0"/>
                <w:color w:val="000000"/>
              </w:rPr>
            </w:pPr>
          </w:p>
          <w:p w14:paraId="74C18990" w14:textId="77777777" w:rsidR="001C2081" w:rsidRPr="005029DC" w:rsidRDefault="001C2081" w:rsidP="001C2081">
            <w:pPr>
              <w:rPr>
                <w:rFonts w:ascii="Arial" w:hAnsi="Arial" w:cs="Arial"/>
                <w:b w:val="0"/>
                <w:color w:val="000000"/>
              </w:rPr>
            </w:pPr>
            <w:r w:rsidRPr="005029DC">
              <w:rPr>
                <w:rFonts w:ascii="Arial" w:hAnsi="Arial" w:cs="Arial"/>
                <w:b w:val="0"/>
                <w:color w:val="000000"/>
              </w:rPr>
              <w:t xml:space="preserve">There is a divergence between authorities with decisions based on different facts. In Lux, the Guangzhou Intermediate Court treated parallel imports as counterfeits, as the importer could not prove that the products were made under the consent of the brand owner. In Michelin, the Chanqsha Intermediate Court considered the sale of unauthorized Michelin products as parallel imports and found trademark infringement, due to the fact the importer had not obtained proper product certification for the imported goods; and the Court believed these goods could damage the brand owner's reputation if they had quality and safety problems. </w:t>
            </w:r>
          </w:p>
          <w:p w14:paraId="3FC76069" w14:textId="77777777" w:rsidR="001C2081" w:rsidRPr="000E601E" w:rsidRDefault="001C2081" w:rsidP="001C2081">
            <w:pPr>
              <w:rPr>
                <w:rFonts w:ascii="Arial" w:hAnsi="Arial" w:cs="Arial"/>
              </w:rPr>
            </w:pPr>
          </w:p>
        </w:tc>
      </w:tr>
    </w:tbl>
    <w:p w14:paraId="153D3754" w14:textId="77777777" w:rsidR="0028250E" w:rsidRPr="00932FE1" w:rsidRDefault="0028250E" w:rsidP="0028250E">
      <w:pPr>
        <w:rPr>
          <w:rFonts w:ascii="Arial" w:hAnsi="Arial" w:cs="Arial"/>
          <w:b/>
          <w:sz w:val="28"/>
        </w:rPr>
      </w:pPr>
      <w:r w:rsidRPr="00932FE1">
        <w:rPr>
          <w:rFonts w:ascii="Arial" w:hAnsi="Arial" w:cs="Arial"/>
          <w:b/>
          <w:sz w:val="28"/>
        </w:rPr>
        <w:t xml:space="preserve">Assessment of Parallel Imports </w:t>
      </w:r>
    </w:p>
    <w:p w14:paraId="688057B9" w14:textId="77777777" w:rsidR="0028250E" w:rsidRPr="000E601E" w:rsidRDefault="0028250E" w:rsidP="0028250E">
      <w:pPr>
        <w:rPr>
          <w:rFonts w:ascii="Arial" w:hAnsi="Arial" w:cs="Arial"/>
        </w:rPr>
      </w:pPr>
      <w:r w:rsidRPr="000E601E">
        <w:rPr>
          <w:rFonts w:ascii="Arial" w:hAnsi="Arial" w:cs="Arial"/>
          <w:b/>
        </w:rPr>
        <w:t>Can Unauthorized Parallel Imports Be Prevented From Entering Country?</w:t>
      </w:r>
    </w:p>
    <w:p w14:paraId="1EB2359E" w14:textId="2F0309C3" w:rsidR="005B2185" w:rsidRPr="005B2185" w:rsidRDefault="005B2185" w:rsidP="005B2185">
      <w:pPr>
        <w:spacing w:after="0" w:line="240" w:lineRule="auto"/>
        <w:rPr>
          <w:rFonts w:ascii="Arial" w:eastAsia="Times New Roman" w:hAnsi="Arial" w:cs="Arial"/>
          <w:color w:val="000000"/>
        </w:rPr>
      </w:pPr>
      <w:r w:rsidRPr="005B2185">
        <w:rPr>
          <w:rFonts w:ascii="Arial" w:eastAsia="Times New Roman" w:hAnsi="Arial" w:cs="Arial"/>
          <w:color w:val="000000"/>
        </w:rPr>
        <w:t xml:space="preserve">There has been inconsistent decision and opinions among the people’s courts regarding the legality of parallel imports in China, and because there are relatively few parallel import cases comparing to other hotly debated trademark issues, the Supreme People’s Court has yet </w:t>
      </w:r>
      <w:r w:rsidR="0016245B">
        <w:rPr>
          <w:rFonts w:ascii="Arial" w:eastAsia="Times New Roman" w:hAnsi="Arial" w:cs="Arial"/>
          <w:color w:val="000000"/>
        </w:rPr>
        <w:t xml:space="preserve">to </w:t>
      </w:r>
      <w:r w:rsidRPr="005B2185">
        <w:rPr>
          <w:rFonts w:ascii="Arial" w:eastAsia="Times New Roman" w:hAnsi="Arial" w:cs="Arial"/>
          <w:color w:val="000000"/>
        </w:rPr>
        <w:t xml:space="preserve">publish any opinions or guidance on this issue. This leaves foreign brand owners who are troubled by parallel imports to only the few influential precedents that may be considered if the court hearing the case exercises its discretion. </w:t>
      </w:r>
    </w:p>
    <w:p w14:paraId="35BFA6F8" w14:textId="77777777" w:rsidR="005B2185" w:rsidRPr="005B2185" w:rsidRDefault="005B2185" w:rsidP="005B2185">
      <w:pPr>
        <w:spacing w:after="0" w:line="240" w:lineRule="auto"/>
        <w:rPr>
          <w:rFonts w:ascii="Arial" w:eastAsia="Times New Roman" w:hAnsi="Arial" w:cs="Arial"/>
          <w:color w:val="000000"/>
        </w:rPr>
      </w:pPr>
    </w:p>
    <w:p w14:paraId="74A12650" w14:textId="13396E1C" w:rsidR="0028250E" w:rsidRPr="000E601E" w:rsidRDefault="00137C1D" w:rsidP="0028250E">
      <w:pPr>
        <w:rPr>
          <w:rFonts w:ascii="Arial" w:hAnsi="Arial" w:cs="Arial"/>
          <w:b/>
        </w:rPr>
      </w:pPr>
      <w:r>
        <w:rPr>
          <w:rFonts w:ascii="Arial" w:eastAsia="Times New Roman" w:hAnsi="Arial" w:cs="Arial"/>
          <w:color w:val="000000"/>
        </w:rPr>
        <w:t>W</w:t>
      </w:r>
      <w:r w:rsidR="005B2185" w:rsidRPr="005B2185">
        <w:rPr>
          <w:rFonts w:ascii="Arial" w:eastAsia="Times New Roman" w:hAnsi="Arial" w:cs="Arial"/>
          <w:color w:val="000000"/>
        </w:rPr>
        <w:t xml:space="preserve">hether unauthorized parallel imports can be prevented from entering the country is still in the air. Courts around China are likely to decide each case based on the facts and the applicable laws, namely, the anti-unfair competition law or the trademark law. </w:t>
      </w:r>
      <w:r>
        <w:rPr>
          <w:rFonts w:ascii="Arial" w:eastAsia="Times New Roman" w:hAnsi="Arial" w:cs="Arial"/>
          <w:color w:val="000000"/>
        </w:rPr>
        <w:t>Before</w:t>
      </w:r>
      <w:r w:rsidR="005B2185" w:rsidRPr="005B2185">
        <w:rPr>
          <w:rFonts w:ascii="Arial" w:eastAsia="Times New Roman" w:hAnsi="Arial" w:cs="Arial"/>
          <w:color w:val="000000"/>
        </w:rPr>
        <w:t xml:space="preserve"> this issue can be firmly tight to the trademark law, some courts are more willing to apply the anti-unfair competition law, while some courts</w:t>
      </w:r>
      <w:r>
        <w:rPr>
          <w:rFonts w:ascii="Arial" w:eastAsia="Times New Roman" w:hAnsi="Arial" w:cs="Arial"/>
          <w:color w:val="000000"/>
        </w:rPr>
        <w:t xml:space="preserve"> </w:t>
      </w:r>
      <w:r w:rsidR="005B2185" w:rsidRPr="005B2185">
        <w:rPr>
          <w:rFonts w:ascii="Arial" w:eastAsia="Times New Roman" w:hAnsi="Arial" w:cs="Arial"/>
          <w:color w:val="000000"/>
        </w:rPr>
        <w:t xml:space="preserve">are willing to find parallel imports as trademark infringement and prevent the goods from entering the country. </w:t>
      </w:r>
    </w:p>
    <w:p w14:paraId="6547B2C3" w14:textId="5BB6FAA7" w:rsidR="0028250E" w:rsidRPr="000E601E" w:rsidRDefault="0028250E" w:rsidP="0028250E">
      <w:pPr>
        <w:rPr>
          <w:rFonts w:ascii="Arial" w:hAnsi="Arial" w:cs="Arial"/>
          <w:b/>
        </w:rPr>
      </w:pPr>
      <w:r w:rsidRPr="000E601E">
        <w:rPr>
          <w:rFonts w:ascii="Arial" w:hAnsi="Arial" w:cs="Arial"/>
          <w:b/>
        </w:rPr>
        <w:t xml:space="preserve">Does Customs Support/Assist Trademark Owner With </w:t>
      </w:r>
      <w:r w:rsidR="00C22B6B">
        <w:rPr>
          <w:rFonts w:ascii="Arial" w:hAnsi="Arial" w:cs="Arial"/>
          <w:b/>
        </w:rPr>
        <w:t>PI</w:t>
      </w:r>
      <w:r w:rsidRPr="000E601E">
        <w:rPr>
          <w:rFonts w:ascii="Arial" w:hAnsi="Arial" w:cs="Arial"/>
          <w:b/>
        </w:rPr>
        <w:t>?</w:t>
      </w:r>
    </w:p>
    <w:tbl>
      <w:tblPr>
        <w:tblStyle w:val="GridTable4-Accent21"/>
        <w:tblpPr w:leftFromText="180" w:rightFromText="180" w:vertAnchor="text" w:horzAnchor="page" w:tblpX="7610" w:tblpY="-40"/>
        <w:tblW w:w="0" w:type="auto"/>
        <w:tblLook w:val="04A0" w:firstRow="1" w:lastRow="0" w:firstColumn="1" w:lastColumn="0" w:noHBand="0" w:noVBand="1"/>
      </w:tblPr>
      <w:tblGrid>
        <w:gridCol w:w="4617"/>
      </w:tblGrid>
      <w:tr w:rsidR="001C2081" w:rsidRPr="00932FE1" w14:paraId="7C0F1704" w14:textId="77777777" w:rsidTr="001C2081">
        <w:trPr>
          <w:cnfStyle w:val="100000000000" w:firstRow="1" w:lastRow="0" w:firstColumn="0" w:lastColumn="0" w:oddVBand="0" w:evenVBand="0" w:oddHBand="0" w:evenHBand="0" w:firstRowFirstColumn="0" w:firstRowLastColumn="0" w:lastRowFirstColumn="0" w:lastRowLastColumn="0"/>
          <w:trHeight w:val="595"/>
        </w:trPr>
        <w:tc>
          <w:tcPr>
            <w:cnfStyle w:val="001000000000" w:firstRow="0" w:lastRow="0" w:firstColumn="1" w:lastColumn="0" w:oddVBand="0" w:evenVBand="0" w:oddHBand="0" w:evenHBand="0" w:firstRowFirstColumn="0" w:firstRowLastColumn="0" w:lastRowFirstColumn="0" w:lastRowLastColumn="0"/>
            <w:tcW w:w="4617" w:type="dxa"/>
            <w:shd w:val="clear" w:color="auto" w:fill="C00000"/>
          </w:tcPr>
          <w:p w14:paraId="0AA1CBAB" w14:textId="77777777" w:rsidR="001C2081" w:rsidRPr="00932FE1" w:rsidRDefault="001C2081" w:rsidP="001C2081">
            <w:pPr>
              <w:rPr>
                <w:rFonts w:ascii="Arial" w:hAnsi="Arial" w:cs="Arial"/>
              </w:rPr>
            </w:pPr>
            <w:r w:rsidRPr="00932FE1">
              <w:rPr>
                <w:rFonts w:ascii="Arial" w:hAnsi="Arial" w:cs="Arial"/>
                <w:noProof/>
              </w:rPr>
              <w:drawing>
                <wp:anchor distT="0" distB="0" distL="114300" distR="114300" simplePos="0" relativeHeight="252133375" behindDoc="1" locked="0" layoutInCell="1" allowOverlap="1" wp14:anchorId="7227CE94" wp14:editId="7C2CE8D7">
                  <wp:simplePos x="0" y="0"/>
                  <wp:positionH relativeFrom="page">
                    <wp:align>left</wp:align>
                  </wp:positionH>
                  <wp:positionV relativeFrom="page">
                    <wp:posOffset>8182632</wp:posOffset>
                  </wp:positionV>
                  <wp:extent cx="7762240" cy="1085215"/>
                  <wp:effectExtent l="0" t="0" r="0" b="635"/>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7762240" cy="1085215"/>
                          </a:xfrm>
                          <a:prstGeom prst="rect">
                            <a:avLst/>
                          </a:prstGeom>
                        </pic:spPr>
                      </pic:pic>
                    </a:graphicData>
                  </a:graphic>
                  <wp14:sizeRelH relativeFrom="page">
                    <wp14:pctWidth>0</wp14:pctWidth>
                  </wp14:sizeRelH>
                  <wp14:sizeRelV relativeFrom="page">
                    <wp14:pctHeight>0</wp14:pctHeight>
                  </wp14:sizeRelV>
                </wp:anchor>
              </w:drawing>
            </w:r>
            <w:r w:rsidRPr="00932FE1">
              <w:rPr>
                <w:rFonts w:ascii="Arial" w:hAnsi="Arial" w:cs="Arial"/>
              </w:rPr>
              <w:t xml:space="preserve">Applicable Legislation </w:t>
            </w:r>
          </w:p>
        </w:tc>
      </w:tr>
      <w:tr w:rsidR="001C2081" w:rsidRPr="00932FE1" w14:paraId="66161944" w14:textId="77777777" w:rsidTr="001C2081">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4617" w:type="dxa"/>
            <w:shd w:val="clear" w:color="auto" w:fill="auto"/>
          </w:tcPr>
          <w:p w14:paraId="69F2E19F" w14:textId="77777777" w:rsidR="001C2081" w:rsidRDefault="001C2081" w:rsidP="001C2081">
            <w:pPr>
              <w:rPr>
                <w:rFonts w:ascii="Arial" w:hAnsi="Arial" w:cs="Arial"/>
                <w:b w:val="0"/>
                <w:color w:val="000000"/>
                <w:szCs w:val="28"/>
              </w:rPr>
            </w:pPr>
          </w:p>
          <w:p w14:paraId="25C683A1" w14:textId="77777777" w:rsidR="001C2081" w:rsidRPr="005029DC" w:rsidRDefault="001C2081" w:rsidP="001C2081">
            <w:pPr>
              <w:rPr>
                <w:rFonts w:ascii="Arial" w:hAnsi="Arial" w:cs="Arial"/>
                <w:b w:val="0"/>
                <w:color w:val="000000"/>
                <w:szCs w:val="28"/>
              </w:rPr>
            </w:pPr>
            <w:r w:rsidRPr="005029DC">
              <w:rPr>
                <w:rFonts w:ascii="Arial" w:hAnsi="Arial" w:cs="Arial"/>
                <w:b w:val="0"/>
                <w:color w:val="000000"/>
                <w:szCs w:val="28"/>
              </w:rPr>
              <w:t>China Trade Mark Law 2014 &amp; Regulation on the Implementation of the Trademarks Law 2014; Regulation on the Customs Protection of Intellectual Property Rights 2010 &amp; Rules for Implementing the Regulation on the Customs Protection of Intellectual Property Rights 2009.</w:t>
            </w:r>
          </w:p>
          <w:p w14:paraId="4BB47C6C" w14:textId="77777777" w:rsidR="001C2081" w:rsidRPr="00932FE1" w:rsidRDefault="001C2081" w:rsidP="001C2081">
            <w:pPr>
              <w:rPr>
                <w:rFonts w:ascii="Arial" w:hAnsi="Arial" w:cs="Arial"/>
                <w:b w:val="0"/>
              </w:rPr>
            </w:pPr>
          </w:p>
        </w:tc>
      </w:tr>
    </w:tbl>
    <w:p w14:paraId="024E49AC" w14:textId="28F145BE" w:rsidR="0028250E" w:rsidRPr="000E601E" w:rsidRDefault="005B2185" w:rsidP="0028250E">
      <w:pPr>
        <w:spacing w:after="0" w:line="240" w:lineRule="auto"/>
        <w:rPr>
          <w:rFonts w:ascii="Arial" w:eastAsia="Times New Roman" w:hAnsi="Arial" w:cs="Arial"/>
          <w:b/>
          <w:bCs/>
          <w:color w:val="000000"/>
        </w:rPr>
      </w:pPr>
      <w:r w:rsidRPr="005B2185">
        <w:rPr>
          <w:rFonts w:ascii="Arial" w:eastAsia="Times New Roman" w:hAnsi="Arial" w:cs="Arial"/>
          <w:color w:val="000000"/>
        </w:rPr>
        <w:t xml:space="preserve">There is no specific </w:t>
      </w:r>
      <w:r w:rsidR="00B32E9D">
        <w:rPr>
          <w:rFonts w:ascii="Arial" w:eastAsia="Times New Roman" w:hAnsi="Arial" w:cs="Arial"/>
          <w:color w:val="000000"/>
        </w:rPr>
        <w:t xml:space="preserve">laws or regulations concerning </w:t>
      </w:r>
      <w:r w:rsidRPr="005B2185">
        <w:rPr>
          <w:rFonts w:ascii="Arial" w:eastAsia="Times New Roman" w:hAnsi="Arial" w:cs="Arial"/>
          <w:color w:val="000000"/>
        </w:rPr>
        <w:t>PI</w:t>
      </w:r>
      <w:r w:rsidR="00B32E9D">
        <w:rPr>
          <w:rFonts w:ascii="Arial" w:eastAsia="Times New Roman" w:hAnsi="Arial" w:cs="Arial"/>
          <w:color w:val="000000"/>
        </w:rPr>
        <w:t>’s</w:t>
      </w:r>
      <w:r w:rsidRPr="005B2185">
        <w:rPr>
          <w:rFonts w:ascii="Arial" w:eastAsia="Times New Roman" w:hAnsi="Arial" w:cs="Arial"/>
          <w:color w:val="000000"/>
        </w:rPr>
        <w:t xml:space="preserve"> in China. Therefore, China Customs is not emp</w:t>
      </w:r>
      <w:r w:rsidR="00B32E9D">
        <w:rPr>
          <w:rFonts w:ascii="Arial" w:eastAsia="Times New Roman" w:hAnsi="Arial" w:cs="Arial"/>
          <w:color w:val="000000"/>
        </w:rPr>
        <w:t xml:space="preserve">owered to stop importations of </w:t>
      </w:r>
      <w:r w:rsidRPr="005B2185">
        <w:rPr>
          <w:rFonts w:ascii="Arial" w:eastAsia="Times New Roman" w:hAnsi="Arial" w:cs="Arial"/>
          <w:color w:val="000000"/>
        </w:rPr>
        <w:t>PI's but it may seize goods that violate Trademark Law or Regulation on the Customs Protection of Intellectual Property Rights.</w:t>
      </w:r>
    </w:p>
    <w:p w14:paraId="657A761C" w14:textId="77777777" w:rsidR="005029DC" w:rsidRDefault="005029DC" w:rsidP="0028250E">
      <w:pPr>
        <w:spacing w:after="0" w:line="240" w:lineRule="auto"/>
        <w:rPr>
          <w:rFonts w:ascii="Arial" w:eastAsia="Times New Roman" w:hAnsi="Arial" w:cs="Arial"/>
          <w:b/>
          <w:bCs/>
          <w:color w:val="000000"/>
        </w:rPr>
      </w:pPr>
    </w:p>
    <w:p w14:paraId="106D0868" w14:textId="15BAC697" w:rsidR="0028250E" w:rsidRPr="000E601E" w:rsidRDefault="0028250E" w:rsidP="0028250E">
      <w:pPr>
        <w:spacing w:after="0" w:line="240" w:lineRule="auto"/>
        <w:rPr>
          <w:rFonts w:ascii="Arial" w:eastAsia="Times New Roman" w:hAnsi="Arial" w:cs="Arial"/>
          <w:b/>
          <w:bCs/>
          <w:color w:val="000000"/>
        </w:rPr>
      </w:pPr>
      <w:r w:rsidRPr="000E601E">
        <w:rPr>
          <w:rFonts w:ascii="Arial" w:eastAsia="Times New Roman" w:hAnsi="Arial" w:cs="Arial"/>
          <w:b/>
          <w:bCs/>
          <w:color w:val="000000"/>
        </w:rPr>
        <w:t>What Procedures Are Available Once PI Enter Country?</w:t>
      </w:r>
    </w:p>
    <w:p w14:paraId="41E824BF" w14:textId="77777777" w:rsidR="004850FC" w:rsidRPr="000E601E" w:rsidRDefault="004850FC" w:rsidP="004850FC">
      <w:pPr>
        <w:spacing w:after="0" w:line="240" w:lineRule="auto"/>
        <w:rPr>
          <w:rFonts w:ascii="Arial" w:eastAsia="Times New Roman" w:hAnsi="Arial" w:cs="Arial"/>
          <w:color w:val="000000"/>
        </w:rPr>
      </w:pPr>
    </w:p>
    <w:p w14:paraId="01D68F41" w14:textId="77777777" w:rsidR="004850FC" w:rsidRPr="000E601E" w:rsidRDefault="004850FC" w:rsidP="004850FC">
      <w:pPr>
        <w:spacing w:after="0" w:line="240" w:lineRule="auto"/>
        <w:rPr>
          <w:rFonts w:ascii="Arial" w:eastAsia="Times New Roman" w:hAnsi="Arial" w:cs="Arial"/>
          <w:color w:val="000000"/>
        </w:rPr>
      </w:pPr>
      <w:r w:rsidRPr="000E601E">
        <w:rPr>
          <w:rFonts w:ascii="Arial" w:eastAsia="Times New Roman" w:hAnsi="Arial" w:cs="Arial"/>
          <w:color w:val="000000"/>
        </w:rPr>
        <w:t>Administrative Procedures and Civil Litigation.</w:t>
      </w:r>
    </w:p>
    <w:p w14:paraId="1F425841" w14:textId="77777777" w:rsidR="007E4FA6" w:rsidRDefault="007E4FA6" w:rsidP="0028250E">
      <w:pPr>
        <w:spacing w:after="0" w:line="240" w:lineRule="auto"/>
        <w:rPr>
          <w:rFonts w:ascii="Arial" w:eastAsia="Times New Roman" w:hAnsi="Arial" w:cs="Arial"/>
          <w:b/>
          <w:bCs/>
          <w:color w:val="000000"/>
        </w:rPr>
      </w:pPr>
    </w:p>
    <w:p w14:paraId="340029A3" w14:textId="77777777" w:rsidR="005029DC" w:rsidRDefault="005029DC" w:rsidP="0028250E">
      <w:pPr>
        <w:spacing w:after="0" w:line="240" w:lineRule="auto"/>
        <w:rPr>
          <w:rFonts w:ascii="Arial" w:eastAsia="Times New Roman" w:hAnsi="Arial" w:cs="Arial"/>
          <w:b/>
          <w:bCs/>
          <w:color w:val="000000"/>
        </w:rPr>
      </w:pPr>
    </w:p>
    <w:p w14:paraId="054A1FC5" w14:textId="77777777" w:rsidR="005029DC" w:rsidRDefault="005029DC" w:rsidP="0028250E">
      <w:pPr>
        <w:spacing w:after="0" w:line="240" w:lineRule="auto"/>
        <w:rPr>
          <w:rFonts w:ascii="Arial" w:eastAsia="Times New Roman" w:hAnsi="Arial" w:cs="Arial"/>
          <w:b/>
          <w:bCs/>
          <w:color w:val="000000"/>
        </w:rPr>
      </w:pPr>
    </w:p>
    <w:p w14:paraId="07B17BF9" w14:textId="77777777" w:rsidR="005029DC" w:rsidRDefault="005029DC" w:rsidP="0028250E">
      <w:pPr>
        <w:spacing w:after="0" w:line="240" w:lineRule="auto"/>
        <w:rPr>
          <w:rFonts w:ascii="Arial" w:eastAsia="Times New Roman" w:hAnsi="Arial" w:cs="Arial"/>
          <w:b/>
          <w:bCs/>
          <w:color w:val="000000"/>
        </w:rPr>
      </w:pPr>
    </w:p>
    <w:p w14:paraId="4F406C76" w14:textId="77777777" w:rsidR="0028250E" w:rsidRPr="000E601E" w:rsidRDefault="0028250E" w:rsidP="0028250E">
      <w:pPr>
        <w:spacing w:after="0" w:line="240" w:lineRule="auto"/>
        <w:rPr>
          <w:rFonts w:ascii="Arial" w:eastAsia="Times New Roman" w:hAnsi="Arial" w:cs="Arial"/>
          <w:b/>
          <w:bCs/>
          <w:color w:val="000000"/>
        </w:rPr>
      </w:pPr>
      <w:r w:rsidRPr="000E601E">
        <w:rPr>
          <w:rFonts w:ascii="Arial" w:eastAsia="Times New Roman" w:hAnsi="Arial" w:cs="Arial"/>
          <w:b/>
          <w:bCs/>
          <w:color w:val="000000"/>
        </w:rPr>
        <w:t>What Remedies Are Available?</w:t>
      </w:r>
    </w:p>
    <w:p w14:paraId="758DDA35" w14:textId="77777777" w:rsidR="0028250E" w:rsidRPr="005029DC" w:rsidRDefault="004850FC" w:rsidP="0028250E">
      <w:pPr>
        <w:rPr>
          <w:rFonts w:ascii="Arial" w:hAnsi="Arial" w:cs="Arial"/>
        </w:rPr>
      </w:pPr>
      <w:r w:rsidRPr="005029DC">
        <w:rPr>
          <w:rFonts w:ascii="Arial" w:hAnsi="Arial" w:cs="Arial"/>
        </w:rPr>
        <w:lastRenderedPageBreak/>
        <w:t>Order to cease import and sale of PI products, and claim damages.</w:t>
      </w:r>
    </w:p>
    <w:p w14:paraId="5DF9204F" w14:textId="3BE2B40F" w:rsidR="004850FC" w:rsidRPr="000E601E" w:rsidRDefault="004850FC" w:rsidP="004850FC">
      <w:pPr>
        <w:rPr>
          <w:rFonts w:ascii="Arial" w:eastAsia="Times New Roman" w:hAnsi="Arial" w:cs="Arial"/>
          <w:color w:val="000000"/>
        </w:rPr>
      </w:pPr>
      <w:r w:rsidRPr="000E601E">
        <w:rPr>
          <w:rFonts w:ascii="Arial" w:hAnsi="Arial" w:cs="Arial"/>
          <w:b/>
        </w:rPr>
        <w:t xml:space="preserve">Key Case Law: </w:t>
      </w:r>
      <w:r w:rsidR="005B2185" w:rsidRPr="005B2185">
        <w:rPr>
          <w:rFonts w:ascii="Arial" w:eastAsia="Times New Roman" w:hAnsi="Arial" w:cs="Arial"/>
          <w:color w:val="000000"/>
        </w:rPr>
        <w:t>Shanghai Unilever Co., Ltd. v. Guanqzhou Economic &amp; Technical Development Zone Business Import and Export Trading Company, the Guanqzhou Intermediate People's Court (1999); Beinjin Fahuayilin Trading Co., Ltd. v. Beijing Shijihenqyuan Science and Trading Co., Ltd. &amp; Chonqqinq Grand Capital Pacific Department Store Ltd., the Beijing Second Intermediate People's Court (2000); Hefei Unilever Detergent Ltd. v. Fangchenggang Foreign Trade Co. and Liang Qingguang, Fangchenggang Intermediate People 's Court of Guangxi Zhuang Autonomous Region (2002), Michelin Group v. Tan Guoqianq &amp; Ou Can, Michelin Group v. Hu Yaping, Chanqsha Intermediate People's Court (2009), Victoria Secret Stores Brand Management, Inc. v. Shanghai Jingtian Clothing Co., Ltd., Shanghai Second Intermediate Court (2012), Absolut Co. v. Suzhou Longxinyuan Liquor Co., Ltd., Suzhou Intermediate Court (2013), Shanghai Maisi Investment Management Co., Ltd. v. Victoria Secret Stores Brand Management, Inc., Shanghai High Court (2014), J.P. Chenet v. Muti International Trading</w:t>
      </w:r>
    </w:p>
    <w:p w14:paraId="13539264" w14:textId="77777777" w:rsidR="004850FC" w:rsidRPr="00932FE1" w:rsidRDefault="004850FC" w:rsidP="0028250E">
      <w:pPr>
        <w:rPr>
          <w:rFonts w:ascii="Arial" w:hAnsi="Arial" w:cs="Arial"/>
          <w:b/>
          <w:sz w:val="24"/>
        </w:rPr>
      </w:pPr>
    </w:p>
    <w:tbl>
      <w:tblPr>
        <w:tblStyle w:val="GridTable4-Accent31"/>
        <w:tblpPr w:leftFromText="180" w:rightFromText="180" w:vertAnchor="page" w:horzAnchor="margin" w:tblpXSpec="center" w:tblpY="6421"/>
        <w:tblW w:w="11679" w:type="dxa"/>
        <w:tblBorders>
          <w:top w:val="single" w:sz="4" w:space="0" w:color="auto"/>
          <w:left w:val="single" w:sz="4" w:space="0" w:color="auto"/>
          <w:bottom w:val="single" w:sz="4" w:space="0" w:color="auto"/>
          <w:right w:val="single" w:sz="4" w:space="0" w:color="auto"/>
          <w:insideH w:val="single" w:sz="4" w:space="0" w:color="9BBB59" w:themeColor="accent3"/>
          <w:insideV w:val="single" w:sz="4" w:space="0" w:color="9BBB59" w:themeColor="accent3"/>
        </w:tblBorders>
        <w:tblLook w:val="04A0" w:firstRow="1" w:lastRow="0" w:firstColumn="1" w:lastColumn="0" w:noHBand="0" w:noVBand="1"/>
      </w:tblPr>
      <w:tblGrid>
        <w:gridCol w:w="11679"/>
      </w:tblGrid>
      <w:tr w:rsidR="005029DC" w:rsidRPr="00932FE1" w14:paraId="38E148B5" w14:textId="77777777" w:rsidTr="005029DC">
        <w:trPr>
          <w:cnfStyle w:val="100000000000" w:firstRow="1" w:lastRow="0" w:firstColumn="0" w:lastColumn="0" w:oddVBand="0" w:evenVBand="0" w:oddHBand="0"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11679" w:type="dxa"/>
            <w:shd w:val="clear" w:color="auto" w:fill="C00000"/>
          </w:tcPr>
          <w:p w14:paraId="1076CE9E" w14:textId="77777777" w:rsidR="005029DC" w:rsidRPr="000E601E" w:rsidRDefault="005029DC" w:rsidP="005029DC">
            <w:pPr>
              <w:rPr>
                <w:rFonts w:ascii="Arial" w:hAnsi="Arial" w:cs="Arial"/>
              </w:rPr>
            </w:pPr>
            <w:r w:rsidRPr="000E601E">
              <w:rPr>
                <w:rFonts w:ascii="Arial" w:hAnsi="Arial" w:cs="Arial"/>
              </w:rPr>
              <w:t>Additional Comments</w:t>
            </w:r>
          </w:p>
        </w:tc>
      </w:tr>
      <w:tr w:rsidR="005029DC" w:rsidRPr="00932FE1" w14:paraId="22CE7565" w14:textId="77777777" w:rsidTr="005029DC">
        <w:trPr>
          <w:cnfStyle w:val="000000100000" w:firstRow="0" w:lastRow="0" w:firstColumn="0" w:lastColumn="0" w:oddVBand="0" w:evenVBand="0" w:oddHBand="1" w:evenHBand="0" w:firstRowFirstColumn="0" w:firstRowLastColumn="0" w:lastRowFirstColumn="0" w:lastRowLastColumn="0"/>
          <w:trHeight w:val="1341"/>
        </w:trPr>
        <w:tc>
          <w:tcPr>
            <w:cnfStyle w:val="001000000000" w:firstRow="0" w:lastRow="0" w:firstColumn="1" w:lastColumn="0" w:oddVBand="0" w:evenVBand="0" w:oddHBand="0" w:evenHBand="0" w:firstRowFirstColumn="0" w:firstRowLastColumn="0" w:lastRowFirstColumn="0" w:lastRowLastColumn="0"/>
            <w:tcW w:w="11679" w:type="dxa"/>
            <w:shd w:val="clear" w:color="auto" w:fill="auto"/>
          </w:tcPr>
          <w:p w14:paraId="35AF2245" w14:textId="77777777" w:rsidR="005029DC" w:rsidRDefault="005029DC" w:rsidP="005029DC">
            <w:pPr>
              <w:rPr>
                <w:rFonts w:ascii="Arial" w:hAnsi="Arial" w:cs="Arial"/>
                <w:b w:val="0"/>
                <w:color w:val="000000"/>
              </w:rPr>
            </w:pPr>
          </w:p>
          <w:p w14:paraId="1AC274BB" w14:textId="77777777" w:rsidR="005029DC" w:rsidRPr="005029DC" w:rsidRDefault="005029DC" w:rsidP="005029DC">
            <w:pPr>
              <w:rPr>
                <w:rFonts w:ascii="Arial" w:hAnsi="Arial" w:cs="Arial"/>
                <w:b w:val="0"/>
                <w:color w:val="000000"/>
              </w:rPr>
            </w:pPr>
            <w:r w:rsidRPr="005029DC">
              <w:rPr>
                <w:rFonts w:ascii="Arial" w:hAnsi="Arial" w:cs="Arial"/>
                <w:b w:val="0"/>
                <w:color w:val="000000"/>
              </w:rPr>
              <w:t>1.  Although China adopts International Exhaustion as the main doctrine to deal with PI issues, the judicial reality is ambiguous due to the absence of specific legislations regulating this problem or definitive case decisions.</w:t>
            </w:r>
            <w:r w:rsidRPr="005029DC">
              <w:rPr>
                <w:rFonts w:ascii="Arial" w:hAnsi="Arial" w:cs="Arial"/>
                <w:b w:val="0"/>
                <w:color w:val="000000"/>
              </w:rPr>
              <w:br/>
              <w:t>2.  The doctrine governing the PI issue is a reflection of a country's national policy and economic trend. Chinese authorities are cautious when it comes to PI cases. Decisions will be made based on the facts of the specific case, with consideration of balancing the rights and interests between the consumers and trademark owners.</w:t>
            </w:r>
          </w:p>
          <w:p w14:paraId="3104DE3C" w14:textId="77777777" w:rsidR="005029DC" w:rsidRPr="000E601E" w:rsidRDefault="005029DC" w:rsidP="005029DC">
            <w:pPr>
              <w:rPr>
                <w:rFonts w:ascii="Arial" w:hAnsi="Arial" w:cs="Arial"/>
                <w:b w:val="0"/>
              </w:rPr>
            </w:pPr>
          </w:p>
        </w:tc>
      </w:tr>
    </w:tbl>
    <w:p w14:paraId="5EE676A2" w14:textId="77777777" w:rsidR="000B6AD2" w:rsidRPr="00932FE1" w:rsidRDefault="004850FC" w:rsidP="0028250E">
      <w:pPr>
        <w:rPr>
          <w:rFonts w:ascii="Arial" w:hAnsi="Arial" w:cs="Arial"/>
          <w:b/>
          <w:i/>
          <w:sz w:val="24"/>
        </w:rPr>
      </w:pPr>
      <w:r w:rsidRPr="00932FE1">
        <w:rPr>
          <w:rFonts w:ascii="Arial" w:hAnsi="Arial" w:cs="Arial"/>
          <w:noProof/>
        </w:rPr>
        <w:drawing>
          <wp:anchor distT="0" distB="0" distL="114300" distR="114300" simplePos="0" relativeHeight="251732991" behindDoc="0" locked="0" layoutInCell="1" allowOverlap="1" wp14:anchorId="61ED81A8" wp14:editId="6F93E61E">
            <wp:simplePos x="0" y="0"/>
            <wp:positionH relativeFrom="page">
              <wp:posOffset>0</wp:posOffset>
            </wp:positionH>
            <wp:positionV relativeFrom="margin">
              <wp:posOffset>6663690</wp:posOffset>
            </wp:positionV>
            <wp:extent cx="7724775" cy="1421765"/>
            <wp:effectExtent l="0" t="0" r="9525" b="6985"/>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7724775" cy="1421765"/>
                    </a:xfrm>
                    <a:prstGeom prst="rect">
                      <a:avLst/>
                    </a:prstGeom>
                  </pic:spPr>
                </pic:pic>
              </a:graphicData>
            </a:graphic>
            <wp14:sizeRelH relativeFrom="page">
              <wp14:pctWidth>0</wp14:pctWidth>
            </wp14:sizeRelH>
            <wp14:sizeRelV relativeFrom="page">
              <wp14:pctHeight>0</wp14:pctHeight>
            </wp14:sizeRelV>
          </wp:anchor>
        </w:drawing>
      </w:r>
      <w:r w:rsidR="000B6AD2" w:rsidRPr="00932FE1">
        <w:rPr>
          <w:rFonts w:ascii="Arial" w:hAnsi="Arial" w:cs="Arial"/>
          <w:b/>
          <w:i/>
          <w:sz w:val="24"/>
        </w:rPr>
        <w:br w:type="page"/>
      </w:r>
    </w:p>
    <w:p w14:paraId="4A62170B" w14:textId="77777777" w:rsidR="00662637" w:rsidRPr="00932FE1" w:rsidRDefault="002466D7" w:rsidP="009926D8">
      <w:pPr>
        <w:pStyle w:val="Heading1"/>
        <w:pBdr>
          <w:bottom w:val="single" w:sz="4" w:space="1" w:color="auto"/>
        </w:pBdr>
        <w:rPr>
          <w:rFonts w:ascii="Arial" w:hAnsi="Arial" w:cs="Arial"/>
        </w:rPr>
      </w:pPr>
      <w:bookmarkStart w:id="28" w:name="_Toc497903949"/>
      <w:r w:rsidRPr="00137C1D">
        <w:rPr>
          <w:rFonts w:ascii="Arial" w:hAnsi="Arial" w:cs="Arial"/>
          <w:noProof/>
          <w:sz w:val="40"/>
        </w:rPr>
        <w:lastRenderedPageBreak/>
        <w:drawing>
          <wp:anchor distT="0" distB="0" distL="114300" distR="114300" simplePos="0" relativeHeight="251739135" behindDoc="1" locked="0" layoutInCell="1" allowOverlap="1" wp14:anchorId="17EFEFCE" wp14:editId="2279FCF5">
            <wp:simplePos x="0" y="0"/>
            <wp:positionH relativeFrom="margin">
              <wp:posOffset>-354965</wp:posOffset>
            </wp:positionH>
            <wp:positionV relativeFrom="margin">
              <wp:posOffset>-735330</wp:posOffset>
            </wp:positionV>
            <wp:extent cx="5942518" cy="6823881"/>
            <wp:effectExtent l="0" t="0" r="1270" b="0"/>
            <wp:wrapNone/>
            <wp:docPr id="28" name="Picture 28" descr="http://www.thewardrobe.co.uk/live/wp-content/uploads/2012/12/colombia-flag-map-lar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thewardrobe.co.uk/live/wp-content/uploads/2012/12/colombia-flag-map-large.png"/>
                    <pic:cNvPicPr>
                      <a:picLocks noChangeAspect="1" noChangeArrowheads="1"/>
                    </pic:cNvPicPr>
                  </pic:nvPicPr>
                  <pic:blipFill>
                    <a:blip r:embed="rId39">
                      <a:lum bright="70000" contrast="-70000"/>
                      <a:extLst>
                        <a:ext uri="{28A0092B-C50C-407E-A947-70E740481C1C}">
                          <a14:useLocalDpi xmlns:a14="http://schemas.microsoft.com/office/drawing/2010/main" val="0"/>
                        </a:ext>
                      </a:extLst>
                    </a:blip>
                    <a:srcRect/>
                    <a:stretch>
                      <a:fillRect/>
                    </a:stretch>
                  </pic:blipFill>
                  <pic:spPr bwMode="auto">
                    <a:xfrm>
                      <a:off x="0" y="0"/>
                      <a:ext cx="5942518" cy="6823881"/>
                    </a:xfrm>
                    <a:prstGeom prst="rect">
                      <a:avLst/>
                    </a:prstGeom>
                    <a:noFill/>
                    <a:ln>
                      <a:noFill/>
                    </a:ln>
                  </pic:spPr>
                </pic:pic>
              </a:graphicData>
            </a:graphic>
            <wp14:sizeRelH relativeFrom="page">
              <wp14:pctWidth>0</wp14:pctWidth>
            </wp14:sizeRelH>
            <wp14:sizeRelV relativeFrom="page">
              <wp14:pctHeight>0</wp14:pctHeight>
            </wp14:sizeRelV>
          </wp:anchor>
        </w:drawing>
      </w:r>
      <w:r w:rsidR="00662637" w:rsidRPr="00137C1D">
        <w:rPr>
          <w:rFonts w:ascii="Arial" w:hAnsi="Arial" w:cs="Arial"/>
          <w:sz w:val="40"/>
        </w:rPr>
        <w:t>Colombia</w:t>
      </w:r>
      <w:bookmarkEnd w:id="28"/>
    </w:p>
    <w:tbl>
      <w:tblPr>
        <w:tblStyle w:val="GridTable4-Accent11"/>
        <w:tblpPr w:leftFromText="180" w:rightFromText="180" w:vertAnchor="text" w:horzAnchor="page" w:tblpX="7919" w:tblpY="186"/>
        <w:tblW w:w="0" w:type="auto"/>
        <w:tblLook w:val="04A0" w:firstRow="1" w:lastRow="0" w:firstColumn="1" w:lastColumn="0" w:noHBand="0" w:noVBand="1"/>
      </w:tblPr>
      <w:tblGrid>
        <w:gridCol w:w="1985"/>
        <w:gridCol w:w="2335"/>
      </w:tblGrid>
      <w:tr w:rsidR="000E601E" w:rsidRPr="00932FE1" w14:paraId="40D64EF5" w14:textId="77777777" w:rsidTr="000E601E">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shd w:val="clear" w:color="auto" w:fill="C00000"/>
          </w:tcPr>
          <w:p w14:paraId="301AD3F1" w14:textId="77777777" w:rsidR="000E601E" w:rsidRPr="00932FE1" w:rsidRDefault="000E601E" w:rsidP="000E601E">
            <w:pPr>
              <w:rPr>
                <w:rFonts w:ascii="Arial" w:hAnsi="Arial" w:cs="Arial"/>
              </w:rPr>
            </w:pPr>
            <w:r w:rsidRPr="00932FE1">
              <w:rPr>
                <w:rFonts w:ascii="Arial" w:hAnsi="Arial" w:cs="Arial"/>
              </w:rPr>
              <w:t>Type of Exhaustion</w:t>
            </w:r>
          </w:p>
        </w:tc>
        <w:tc>
          <w:tcPr>
            <w:tcW w:w="2335" w:type="dxa"/>
            <w:shd w:val="clear" w:color="auto" w:fill="C00000"/>
          </w:tcPr>
          <w:p w14:paraId="1041A151" w14:textId="77777777" w:rsidR="000E601E" w:rsidRPr="00932FE1" w:rsidRDefault="000E601E" w:rsidP="000E601E">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932FE1">
              <w:rPr>
                <w:rFonts w:ascii="Arial" w:hAnsi="Arial" w:cs="Arial"/>
              </w:rPr>
              <w:t>Exceptions to Exhaustion</w:t>
            </w:r>
          </w:p>
        </w:tc>
      </w:tr>
      <w:tr w:rsidR="000E601E" w:rsidRPr="00932FE1" w14:paraId="3B506FED" w14:textId="77777777" w:rsidTr="000E601E">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789FDF1F" w14:textId="77777777" w:rsidR="000E601E" w:rsidRPr="005029DC" w:rsidRDefault="000E601E" w:rsidP="000E601E">
            <w:pPr>
              <w:rPr>
                <w:rFonts w:ascii="Arial" w:hAnsi="Arial" w:cs="Arial"/>
                <w:b w:val="0"/>
                <w:color w:val="000000"/>
                <w:sz w:val="24"/>
                <w:szCs w:val="28"/>
              </w:rPr>
            </w:pPr>
            <w:r w:rsidRPr="005029DC">
              <w:rPr>
                <w:rFonts w:ascii="Arial" w:hAnsi="Arial" w:cs="Arial"/>
                <w:b w:val="0"/>
                <w:color w:val="000000"/>
                <w:sz w:val="24"/>
                <w:szCs w:val="28"/>
              </w:rPr>
              <w:t>International</w:t>
            </w:r>
          </w:p>
          <w:p w14:paraId="283FAB77" w14:textId="77777777" w:rsidR="000E601E" w:rsidRPr="00932FE1" w:rsidRDefault="000E601E" w:rsidP="000E601E">
            <w:pPr>
              <w:rPr>
                <w:rFonts w:ascii="Arial" w:hAnsi="Arial" w:cs="Arial"/>
                <w:b w:val="0"/>
              </w:rPr>
            </w:pPr>
          </w:p>
        </w:tc>
        <w:tc>
          <w:tcPr>
            <w:tcW w:w="2335" w:type="dxa"/>
            <w:shd w:val="clear" w:color="auto" w:fill="auto"/>
          </w:tcPr>
          <w:p w14:paraId="2DA1A9CE" w14:textId="77777777" w:rsidR="000E601E" w:rsidRPr="00932FE1" w:rsidRDefault="000E601E" w:rsidP="000E601E">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8"/>
              </w:rPr>
            </w:pPr>
          </w:p>
          <w:p w14:paraId="2DFC18CE" w14:textId="77777777" w:rsidR="000E601E" w:rsidRPr="00932FE1" w:rsidRDefault="000E601E" w:rsidP="000E601E">
            <w:pPr>
              <w:cnfStyle w:val="000000100000" w:firstRow="0" w:lastRow="0" w:firstColumn="0" w:lastColumn="0" w:oddVBand="0" w:evenVBand="0" w:oddHBand="1" w:evenHBand="0" w:firstRowFirstColumn="0" w:firstRowLastColumn="0" w:lastRowFirstColumn="0" w:lastRowLastColumn="0"/>
              <w:rPr>
                <w:rFonts w:ascii="Arial" w:hAnsi="Arial" w:cs="Arial"/>
              </w:rPr>
            </w:pPr>
          </w:p>
        </w:tc>
      </w:tr>
    </w:tbl>
    <w:p w14:paraId="17E2AFD1" w14:textId="77777777" w:rsidR="00662637" w:rsidRPr="00932FE1" w:rsidRDefault="00662637" w:rsidP="00662637">
      <w:pPr>
        <w:rPr>
          <w:rFonts w:ascii="Arial" w:hAnsi="Arial" w:cs="Arial"/>
          <w:b/>
          <w:sz w:val="28"/>
        </w:rPr>
      </w:pPr>
      <w:r w:rsidRPr="00932FE1">
        <w:rPr>
          <w:rFonts w:ascii="Arial" w:hAnsi="Arial" w:cs="Arial"/>
          <w:b/>
          <w:sz w:val="28"/>
        </w:rPr>
        <w:t xml:space="preserve">Assessment of Parallel Imports </w:t>
      </w:r>
    </w:p>
    <w:p w14:paraId="6E7F9ACC" w14:textId="77777777" w:rsidR="00662637" w:rsidRPr="00932FE1" w:rsidRDefault="00662637" w:rsidP="00662637">
      <w:pPr>
        <w:rPr>
          <w:rFonts w:ascii="Arial" w:hAnsi="Arial" w:cs="Arial"/>
        </w:rPr>
      </w:pPr>
      <w:r w:rsidRPr="00932FE1">
        <w:rPr>
          <w:rFonts w:ascii="Arial" w:hAnsi="Arial" w:cs="Arial"/>
          <w:b/>
        </w:rPr>
        <w:t>Can Unauthorized Parallel Imports Be Prevented From Entering Country?</w:t>
      </w:r>
    </w:p>
    <w:p w14:paraId="53C4C030" w14:textId="288C8A78" w:rsidR="00AA25AF" w:rsidRPr="00606E1C" w:rsidRDefault="00AA0280" w:rsidP="00AA0280">
      <w:pPr>
        <w:rPr>
          <w:rFonts w:ascii="Arial" w:hAnsi="Arial" w:cs="Arial"/>
        </w:rPr>
      </w:pPr>
      <w:r w:rsidRPr="00AA0280">
        <w:rPr>
          <w:rFonts w:ascii="Arial" w:hAnsi="Arial" w:cs="Arial"/>
        </w:rPr>
        <w:t xml:space="preserve">In Colombia, parallel imports are allowed and according to applicable </w:t>
      </w:r>
      <w:r w:rsidR="00AA25AF">
        <w:rPr>
          <w:rFonts w:ascii="Arial" w:hAnsi="Arial" w:cs="Arial"/>
        </w:rPr>
        <w:t xml:space="preserve">trademark </w:t>
      </w:r>
      <w:r w:rsidRPr="00AA0280">
        <w:rPr>
          <w:rFonts w:ascii="Arial" w:hAnsi="Arial" w:cs="Arial"/>
        </w:rPr>
        <w:t>law, International Exhaustion of Rights is applied. In general, there is no exception to this rule</w:t>
      </w:r>
      <w:r>
        <w:rPr>
          <w:rFonts w:ascii="Arial" w:hAnsi="Arial" w:cs="Arial"/>
        </w:rPr>
        <w:t>.</w:t>
      </w:r>
      <w:r w:rsidRPr="00AA0280" w:rsidDel="00AA0280">
        <w:rPr>
          <w:rFonts w:ascii="Arial" w:hAnsi="Arial" w:cs="Arial"/>
        </w:rPr>
        <w:t xml:space="preserve"> </w:t>
      </w:r>
      <w:r w:rsidR="00AA25AF" w:rsidRPr="00606E1C">
        <w:rPr>
          <w:rFonts w:ascii="Arial" w:hAnsi="Arial" w:cs="Arial"/>
        </w:rPr>
        <w:t xml:space="preserve">In Colombia, </w:t>
      </w:r>
      <w:r w:rsidR="00AA25AF">
        <w:rPr>
          <w:rFonts w:ascii="Arial" w:hAnsi="Arial" w:cs="Arial"/>
        </w:rPr>
        <w:t>there is no</w:t>
      </w:r>
      <w:r w:rsidR="00AA25AF" w:rsidRPr="00606E1C">
        <w:rPr>
          <w:rFonts w:ascii="Arial" w:hAnsi="Arial" w:cs="Arial"/>
        </w:rPr>
        <w:t xml:space="preserve"> law which expressly regulates this exhaustion of rights in </w:t>
      </w:r>
      <w:r w:rsidR="00AA25AF">
        <w:rPr>
          <w:rFonts w:ascii="Arial" w:hAnsi="Arial" w:cs="Arial"/>
        </w:rPr>
        <w:t>c</w:t>
      </w:r>
      <w:r w:rsidR="00AA25AF" w:rsidRPr="00AA25AF">
        <w:rPr>
          <w:rFonts w:ascii="Arial" w:hAnsi="Arial" w:cs="Arial"/>
        </w:rPr>
        <w:t xml:space="preserve">ases related to </w:t>
      </w:r>
      <w:r w:rsidR="00AA25AF">
        <w:rPr>
          <w:rFonts w:ascii="Arial" w:hAnsi="Arial" w:cs="Arial"/>
        </w:rPr>
        <w:t>c</w:t>
      </w:r>
      <w:r w:rsidR="00AA25AF" w:rsidRPr="00606E1C">
        <w:rPr>
          <w:rFonts w:ascii="Arial" w:hAnsi="Arial" w:cs="Arial"/>
        </w:rPr>
        <w:t>opyright</w:t>
      </w:r>
      <w:r w:rsidR="00AA25AF">
        <w:rPr>
          <w:rFonts w:ascii="Arial" w:hAnsi="Arial" w:cs="Arial"/>
        </w:rPr>
        <w:t>s</w:t>
      </w:r>
      <w:r w:rsidR="00AA25AF" w:rsidRPr="00606E1C">
        <w:rPr>
          <w:rFonts w:ascii="Arial" w:hAnsi="Arial" w:cs="Arial"/>
        </w:rPr>
        <w:t>.</w:t>
      </w:r>
      <w:r w:rsidR="00AA25AF">
        <w:rPr>
          <w:rFonts w:ascii="Arial" w:hAnsi="Arial" w:cs="Arial"/>
        </w:rPr>
        <w:t xml:space="preserve"> </w:t>
      </w:r>
      <w:r w:rsidR="00AA25AF" w:rsidRPr="00606E1C">
        <w:rPr>
          <w:rFonts w:ascii="Arial" w:hAnsi="Arial" w:cs="Arial"/>
        </w:rPr>
        <w:t xml:space="preserve">  </w:t>
      </w:r>
      <w:r w:rsidR="00AA25AF" w:rsidRPr="00AA25AF">
        <w:rPr>
          <w:rFonts w:ascii="Arial" w:hAnsi="Arial" w:cs="Arial"/>
          <w:lang w:val="en-GB"/>
        </w:rPr>
        <w:t xml:space="preserve">In Colombia, according to Decision 486, International Exhaustion of Rights is applicable </w:t>
      </w:r>
      <w:r w:rsidR="00AA25AF">
        <w:rPr>
          <w:rFonts w:ascii="Arial" w:hAnsi="Arial" w:cs="Arial"/>
          <w:lang w:val="en-GB"/>
        </w:rPr>
        <w:t>in cases related to p</w:t>
      </w:r>
      <w:r w:rsidR="00AA25AF" w:rsidRPr="00AA25AF">
        <w:rPr>
          <w:rFonts w:ascii="Arial" w:hAnsi="Arial" w:cs="Arial"/>
          <w:lang w:val="en-GB"/>
        </w:rPr>
        <w:t>atents</w:t>
      </w:r>
      <w:r w:rsidR="00AA25AF">
        <w:rPr>
          <w:rFonts w:ascii="Arial" w:hAnsi="Arial" w:cs="Arial"/>
        </w:rPr>
        <w:t xml:space="preserve"> </w:t>
      </w:r>
      <w:r w:rsidR="00AA25AF" w:rsidRPr="00AA25AF">
        <w:rPr>
          <w:rFonts w:ascii="Arial" w:hAnsi="Arial" w:cs="Arial"/>
        </w:rPr>
        <w:t>The same is applicable for design rights</w:t>
      </w:r>
      <w:r w:rsidR="00AA25AF">
        <w:rPr>
          <w:rFonts w:ascii="Arial" w:hAnsi="Arial" w:cs="Arial"/>
        </w:rPr>
        <w:t xml:space="preserve"> </w:t>
      </w:r>
    </w:p>
    <w:tbl>
      <w:tblPr>
        <w:tblStyle w:val="GridTable4-Accent11"/>
        <w:tblpPr w:leftFromText="180" w:rightFromText="180" w:vertAnchor="page" w:horzAnchor="page" w:tblpX="8036" w:tblpY="5386"/>
        <w:tblW w:w="0" w:type="auto"/>
        <w:tblLook w:val="04A0" w:firstRow="1" w:lastRow="0" w:firstColumn="1" w:lastColumn="0" w:noHBand="0" w:noVBand="1"/>
      </w:tblPr>
      <w:tblGrid>
        <w:gridCol w:w="4116"/>
      </w:tblGrid>
      <w:tr w:rsidR="005029DC" w:rsidRPr="00932FE1" w14:paraId="2306A3C1" w14:textId="77777777" w:rsidTr="005029DC">
        <w:trPr>
          <w:cnfStyle w:val="100000000000" w:firstRow="1" w:lastRow="0" w:firstColumn="0" w:lastColumn="0" w:oddVBand="0" w:evenVBand="0" w:oddHBand="0" w:evenHBand="0" w:firstRowFirstColumn="0" w:firstRowLastColumn="0" w:lastRowFirstColumn="0" w:lastRowLastColumn="0"/>
          <w:trHeight w:val="149"/>
        </w:trPr>
        <w:tc>
          <w:tcPr>
            <w:cnfStyle w:val="001000000000" w:firstRow="0" w:lastRow="0" w:firstColumn="1" w:lastColumn="0" w:oddVBand="0" w:evenVBand="0" w:oddHBand="0" w:evenHBand="0" w:firstRowFirstColumn="0" w:firstRowLastColumn="0" w:lastRowFirstColumn="0" w:lastRowLastColumn="0"/>
            <w:tcW w:w="4116" w:type="dxa"/>
            <w:shd w:val="clear" w:color="auto" w:fill="C00000"/>
          </w:tcPr>
          <w:p w14:paraId="3D488AEE" w14:textId="77777777" w:rsidR="005029DC" w:rsidRPr="00932FE1" w:rsidRDefault="005029DC" w:rsidP="005029DC">
            <w:pPr>
              <w:rPr>
                <w:rFonts w:ascii="Arial" w:hAnsi="Arial" w:cs="Arial"/>
                <w:sz w:val="24"/>
              </w:rPr>
            </w:pPr>
            <w:r w:rsidRPr="00932FE1">
              <w:rPr>
                <w:rFonts w:ascii="Arial" w:hAnsi="Arial" w:cs="Arial"/>
                <w:sz w:val="24"/>
              </w:rPr>
              <w:t>Additional Comments</w:t>
            </w:r>
          </w:p>
        </w:tc>
      </w:tr>
      <w:tr w:rsidR="005029DC" w:rsidRPr="00932FE1" w14:paraId="2465938C" w14:textId="77777777" w:rsidTr="005029DC">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4116" w:type="dxa"/>
            <w:shd w:val="clear" w:color="auto" w:fill="auto"/>
          </w:tcPr>
          <w:p w14:paraId="50C4EE0A" w14:textId="77777777" w:rsidR="005029DC" w:rsidRPr="005029DC" w:rsidRDefault="005029DC" w:rsidP="005029DC">
            <w:pPr>
              <w:rPr>
                <w:rFonts w:ascii="Arial" w:hAnsi="Arial" w:cs="Arial"/>
                <w:b w:val="0"/>
              </w:rPr>
            </w:pPr>
            <w:r w:rsidRPr="005029DC">
              <w:rPr>
                <w:rFonts w:ascii="Arial" w:hAnsi="Arial" w:cs="Arial"/>
                <w:b w:val="0"/>
              </w:rPr>
              <w:t>Section 28(3) refers to international exhaustion. No precedent on parallel imports.</w:t>
            </w:r>
          </w:p>
          <w:p w14:paraId="2DECE80D" w14:textId="77777777" w:rsidR="005029DC" w:rsidRPr="005029DC" w:rsidRDefault="005029DC" w:rsidP="005029DC">
            <w:pPr>
              <w:rPr>
                <w:rFonts w:ascii="Arial" w:hAnsi="Arial" w:cs="Arial"/>
                <w:b w:val="0"/>
              </w:rPr>
            </w:pPr>
          </w:p>
          <w:p w14:paraId="748EFC35" w14:textId="77777777" w:rsidR="005029DC" w:rsidRPr="009A08A4" w:rsidRDefault="005029DC" w:rsidP="005029DC">
            <w:pPr>
              <w:rPr>
                <w:rFonts w:ascii="Arial" w:hAnsi="Arial" w:cs="Arial"/>
              </w:rPr>
            </w:pPr>
            <w:r w:rsidRPr="005029DC">
              <w:rPr>
                <w:rFonts w:ascii="Arial" w:hAnsi="Arial" w:cs="Arial"/>
                <w:b w:val="0"/>
              </w:rPr>
              <w:t>According to Decree 1313 of 2010 (which was excluded from the general derogation of Decree 780 of 2016), public and private entities must be authorized to perform parallel imports of medicines and medical devices. However, in order to obtain said authorization, the medicines and medical devices to be imported must have a Marketing Authorization (MA) issued by INVIMA (Colombian Regulatory Authority) and must be produced by the manufacturer authorized in the referred MA.</w:t>
            </w:r>
          </w:p>
          <w:p w14:paraId="2C6E7404" w14:textId="77777777" w:rsidR="005029DC" w:rsidRPr="000E601E" w:rsidRDefault="005029DC" w:rsidP="005029DC">
            <w:pPr>
              <w:rPr>
                <w:rFonts w:ascii="Arial" w:hAnsi="Arial" w:cs="Arial"/>
                <w:b w:val="0"/>
              </w:rPr>
            </w:pPr>
          </w:p>
        </w:tc>
      </w:tr>
    </w:tbl>
    <w:p w14:paraId="4C2D7D65" w14:textId="3961543D" w:rsidR="00662637" w:rsidRPr="00932FE1" w:rsidRDefault="00662637" w:rsidP="00662637">
      <w:pPr>
        <w:rPr>
          <w:rFonts w:ascii="Arial" w:hAnsi="Arial" w:cs="Arial"/>
          <w:b/>
        </w:rPr>
      </w:pPr>
      <w:r w:rsidRPr="00932FE1">
        <w:rPr>
          <w:rFonts w:ascii="Arial" w:hAnsi="Arial" w:cs="Arial"/>
          <w:b/>
        </w:rPr>
        <w:t>Does Customs Support/Assist Trademark Owner With PI?</w:t>
      </w:r>
    </w:p>
    <w:p w14:paraId="083073D8" w14:textId="77777777" w:rsidR="00662637" w:rsidRPr="000E601E" w:rsidRDefault="000E601E" w:rsidP="00662637">
      <w:pPr>
        <w:spacing w:after="0" w:line="240" w:lineRule="auto"/>
        <w:rPr>
          <w:rFonts w:ascii="Arial" w:eastAsia="Times New Roman" w:hAnsi="Arial" w:cs="Arial"/>
          <w:bCs/>
          <w:color w:val="000000"/>
        </w:rPr>
      </w:pPr>
      <w:r w:rsidRPr="000E601E">
        <w:rPr>
          <w:rFonts w:ascii="Arial" w:eastAsia="Times New Roman" w:hAnsi="Arial" w:cs="Arial"/>
          <w:bCs/>
          <w:color w:val="000000"/>
        </w:rPr>
        <w:t>No.</w:t>
      </w:r>
    </w:p>
    <w:p w14:paraId="45D8EB60" w14:textId="77777777" w:rsidR="000E601E" w:rsidRPr="00932FE1" w:rsidRDefault="000E601E" w:rsidP="00662637">
      <w:pPr>
        <w:spacing w:after="0" w:line="240" w:lineRule="auto"/>
        <w:rPr>
          <w:rFonts w:ascii="Arial" w:eastAsia="Times New Roman" w:hAnsi="Arial" w:cs="Arial"/>
          <w:b/>
          <w:bCs/>
          <w:color w:val="000000"/>
        </w:rPr>
      </w:pPr>
    </w:p>
    <w:p w14:paraId="2DCAADC6" w14:textId="65E989A4" w:rsidR="00662637" w:rsidRDefault="00662637" w:rsidP="00662637">
      <w:pPr>
        <w:spacing w:after="0" w:line="240" w:lineRule="auto"/>
        <w:rPr>
          <w:rFonts w:ascii="Arial" w:eastAsia="Times New Roman" w:hAnsi="Arial" w:cs="Arial"/>
          <w:b/>
          <w:bCs/>
          <w:color w:val="000000"/>
        </w:rPr>
      </w:pPr>
      <w:r w:rsidRPr="00932FE1">
        <w:rPr>
          <w:rFonts w:ascii="Arial" w:eastAsia="Times New Roman" w:hAnsi="Arial" w:cs="Arial"/>
          <w:b/>
          <w:bCs/>
          <w:color w:val="000000"/>
        </w:rPr>
        <w:t>What Procedures Are Available Once PI Enter Country?</w:t>
      </w:r>
    </w:p>
    <w:p w14:paraId="5901024E" w14:textId="774BC0EA" w:rsidR="007E4FA6" w:rsidRPr="007E4FA6" w:rsidRDefault="00E807FC" w:rsidP="007E4FA6">
      <w:pPr>
        <w:rPr>
          <w:rFonts w:ascii="Arial" w:hAnsi="Arial" w:cs="Arial"/>
          <w:lang w:val="en-GB"/>
        </w:rPr>
      </w:pPr>
      <w:r>
        <w:rPr>
          <w:rFonts w:ascii="Arial" w:hAnsi="Arial" w:cs="Arial"/>
          <w:lang w:val="en-GB"/>
        </w:rPr>
        <w:t>T</w:t>
      </w:r>
      <w:r w:rsidR="007E4FA6" w:rsidRPr="007E4FA6">
        <w:rPr>
          <w:rFonts w:ascii="Arial" w:hAnsi="Arial" w:cs="Arial"/>
          <w:lang w:val="en-GB"/>
        </w:rPr>
        <w:t xml:space="preserve">here is no procedure to prevent an event which is not prohibited by law. </w:t>
      </w:r>
    </w:p>
    <w:p w14:paraId="35AD04CC" w14:textId="77777777" w:rsidR="00662637" w:rsidRDefault="00662637" w:rsidP="00662637">
      <w:pPr>
        <w:spacing w:after="0" w:line="240" w:lineRule="auto"/>
        <w:rPr>
          <w:rFonts w:ascii="Arial" w:eastAsia="Times New Roman" w:hAnsi="Arial" w:cs="Arial"/>
          <w:b/>
          <w:bCs/>
          <w:color w:val="000000"/>
        </w:rPr>
      </w:pPr>
      <w:r w:rsidRPr="00932FE1">
        <w:rPr>
          <w:rFonts w:ascii="Arial" w:eastAsia="Times New Roman" w:hAnsi="Arial" w:cs="Arial"/>
          <w:b/>
          <w:bCs/>
          <w:color w:val="000000"/>
        </w:rPr>
        <w:t>What Remedies Are Available?</w:t>
      </w:r>
    </w:p>
    <w:p w14:paraId="499DD1DD" w14:textId="77777777" w:rsidR="000E601E" w:rsidRPr="00932FE1" w:rsidRDefault="000E601E" w:rsidP="00662637">
      <w:pPr>
        <w:spacing w:after="0" w:line="240" w:lineRule="auto"/>
        <w:rPr>
          <w:rFonts w:ascii="Arial" w:eastAsia="Times New Roman" w:hAnsi="Arial" w:cs="Arial"/>
          <w:b/>
          <w:bCs/>
          <w:color w:val="000000"/>
        </w:rPr>
      </w:pPr>
    </w:p>
    <w:p w14:paraId="4688D743" w14:textId="1F6054A7" w:rsidR="00662637" w:rsidRDefault="000E601E" w:rsidP="00662637">
      <w:pPr>
        <w:rPr>
          <w:rFonts w:ascii="Arial" w:hAnsi="Arial" w:cs="Arial"/>
          <w:sz w:val="24"/>
        </w:rPr>
      </w:pPr>
      <w:r>
        <w:rPr>
          <w:rFonts w:ascii="Arial" w:hAnsi="Arial" w:cs="Arial"/>
          <w:sz w:val="24"/>
        </w:rPr>
        <w:t>N</w:t>
      </w:r>
      <w:r w:rsidR="007E4FA6">
        <w:rPr>
          <w:rFonts w:ascii="Arial" w:hAnsi="Arial" w:cs="Arial"/>
          <w:sz w:val="24"/>
        </w:rPr>
        <w:t>/A.</w:t>
      </w:r>
    </w:p>
    <w:tbl>
      <w:tblPr>
        <w:tblStyle w:val="GridTable4-Accent11"/>
        <w:tblpPr w:leftFromText="180" w:rightFromText="180" w:vertAnchor="text" w:horzAnchor="page" w:tblpX="866" w:tblpY="2746"/>
        <w:tblW w:w="11281" w:type="dxa"/>
        <w:tblLook w:val="04A0" w:firstRow="1" w:lastRow="0" w:firstColumn="1" w:lastColumn="0" w:noHBand="0" w:noVBand="1"/>
      </w:tblPr>
      <w:tblGrid>
        <w:gridCol w:w="11281"/>
      </w:tblGrid>
      <w:tr w:rsidR="005029DC" w:rsidRPr="00932FE1" w14:paraId="53CF35CD" w14:textId="77777777" w:rsidTr="005029DC">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281" w:type="dxa"/>
            <w:shd w:val="clear" w:color="auto" w:fill="C00000"/>
          </w:tcPr>
          <w:p w14:paraId="22528BF0" w14:textId="77777777" w:rsidR="005029DC" w:rsidRPr="00932FE1" w:rsidRDefault="005029DC" w:rsidP="005029DC">
            <w:pPr>
              <w:rPr>
                <w:rFonts w:ascii="Arial" w:hAnsi="Arial" w:cs="Arial"/>
              </w:rPr>
            </w:pPr>
            <w:r w:rsidRPr="00932FE1">
              <w:rPr>
                <w:rFonts w:ascii="Arial" w:hAnsi="Arial" w:cs="Arial"/>
                <w:noProof/>
              </w:rPr>
              <w:drawing>
                <wp:anchor distT="0" distB="0" distL="114300" distR="114300" simplePos="0" relativeHeight="252197887" behindDoc="1" locked="0" layoutInCell="1" allowOverlap="1" wp14:anchorId="12410244" wp14:editId="6300B63B">
                  <wp:simplePos x="0" y="0"/>
                  <wp:positionH relativeFrom="page">
                    <wp:align>left</wp:align>
                  </wp:positionH>
                  <wp:positionV relativeFrom="page">
                    <wp:posOffset>8182632</wp:posOffset>
                  </wp:positionV>
                  <wp:extent cx="7762240" cy="1085215"/>
                  <wp:effectExtent l="0" t="0" r="0" b="635"/>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7762240" cy="1085215"/>
                          </a:xfrm>
                          <a:prstGeom prst="rect">
                            <a:avLst/>
                          </a:prstGeom>
                        </pic:spPr>
                      </pic:pic>
                    </a:graphicData>
                  </a:graphic>
                  <wp14:sizeRelH relativeFrom="page">
                    <wp14:pctWidth>0</wp14:pctWidth>
                  </wp14:sizeRelH>
                  <wp14:sizeRelV relativeFrom="page">
                    <wp14:pctHeight>0</wp14:pctHeight>
                  </wp14:sizeRelV>
                </wp:anchor>
              </w:drawing>
            </w:r>
            <w:r w:rsidRPr="00932FE1">
              <w:rPr>
                <w:rFonts w:ascii="Arial" w:hAnsi="Arial" w:cs="Arial"/>
              </w:rPr>
              <w:t xml:space="preserve">Applicable Legislation </w:t>
            </w:r>
          </w:p>
        </w:tc>
      </w:tr>
      <w:tr w:rsidR="005029DC" w:rsidRPr="00932FE1" w14:paraId="372E9CC5" w14:textId="77777777" w:rsidTr="005029DC">
        <w:trPr>
          <w:cnfStyle w:val="000000100000" w:firstRow="0" w:lastRow="0" w:firstColumn="0" w:lastColumn="0" w:oddVBand="0" w:evenVBand="0" w:oddHBand="1" w:evenHBand="0" w:firstRowFirstColumn="0" w:firstRowLastColumn="0" w:lastRowFirstColumn="0" w:lastRowLastColumn="0"/>
          <w:trHeight w:val="2353"/>
        </w:trPr>
        <w:tc>
          <w:tcPr>
            <w:cnfStyle w:val="001000000000" w:firstRow="0" w:lastRow="0" w:firstColumn="1" w:lastColumn="0" w:oddVBand="0" w:evenVBand="0" w:oddHBand="0" w:evenHBand="0" w:firstRowFirstColumn="0" w:firstRowLastColumn="0" w:lastRowFirstColumn="0" w:lastRowLastColumn="0"/>
            <w:tcW w:w="11281" w:type="dxa"/>
            <w:shd w:val="clear" w:color="auto" w:fill="auto"/>
          </w:tcPr>
          <w:p w14:paraId="447F1C74" w14:textId="77777777" w:rsidR="005029DC" w:rsidRDefault="005029DC" w:rsidP="005029DC">
            <w:pPr>
              <w:rPr>
                <w:rFonts w:ascii="Arial" w:hAnsi="Arial" w:cs="Arial"/>
                <w:b w:val="0"/>
                <w:sz w:val="18"/>
                <w:szCs w:val="18"/>
              </w:rPr>
            </w:pPr>
            <w:r w:rsidRPr="005029DC">
              <w:rPr>
                <w:rFonts w:ascii="Arial" w:hAnsi="Arial" w:cs="Arial"/>
                <w:b w:val="0"/>
                <w:sz w:val="18"/>
                <w:szCs w:val="18"/>
              </w:rPr>
              <w:t xml:space="preserve">Industrial Property (Decision 486/2000 CAN)                                                                                                                                </w:t>
            </w:r>
          </w:p>
          <w:p w14:paraId="4F4FDB7A" w14:textId="5B736DD3" w:rsidR="005029DC" w:rsidRPr="005029DC" w:rsidRDefault="005029DC" w:rsidP="005029DC">
            <w:pPr>
              <w:rPr>
                <w:rFonts w:ascii="Arial" w:hAnsi="Arial" w:cs="Arial"/>
                <w:b w:val="0"/>
                <w:sz w:val="18"/>
                <w:szCs w:val="18"/>
              </w:rPr>
            </w:pPr>
            <w:r w:rsidRPr="005029DC">
              <w:rPr>
                <w:rFonts w:ascii="Arial" w:hAnsi="Arial" w:cs="Arial"/>
                <w:b w:val="0"/>
                <w:sz w:val="18"/>
                <w:szCs w:val="18"/>
              </w:rPr>
              <w:t xml:space="preserve">Trademarks:  Article 158.- Trademark registration shall not confer on the owner the rights to prevent third parties from engaging in trade in a product protected by registration once the owner of the registered trademark or another party with the consent of or economic ties to that owner has introduced that product into the trade of any country, in particular where any such products, packaging or packing as may have been in direct contact with the product concerned have not undergone any change, alteration, or deterioration.                                                                                                                                    Patents: Article 54.- A patent shall not confer on its owner the right to proceed against a third party making commercial use of a product protected by a patent once that product has been introduced into the commerce of any country by the owner or another person authorized by the right holder or with economic ties to that patent owner. </w:t>
            </w:r>
          </w:p>
          <w:p w14:paraId="45A3C7A3" w14:textId="77777777" w:rsidR="005029DC" w:rsidRPr="00932FE1" w:rsidRDefault="005029DC" w:rsidP="005029DC">
            <w:pPr>
              <w:rPr>
                <w:rFonts w:ascii="Arial" w:hAnsi="Arial" w:cs="Arial"/>
                <w:b w:val="0"/>
              </w:rPr>
            </w:pPr>
            <w:r w:rsidRPr="005029DC">
              <w:rPr>
                <w:rFonts w:ascii="Arial" w:hAnsi="Arial" w:cs="Arial"/>
                <w:b w:val="0"/>
                <w:sz w:val="18"/>
                <w:szCs w:val="18"/>
              </w:rPr>
              <w:t xml:space="preserve">Industrial Designs: Article 131. - Registration of an industrial design shall not confer the right to proceed against a third party who makes commercial use of a product incorporating or reproducing the design once it has been introduced into the commerce of any country by the right holders or another person authorized by them or with economic ties to those right holders.                                                                                                                                                       </w:t>
            </w:r>
          </w:p>
        </w:tc>
      </w:tr>
    </w:tbl>
    <w:p w14:paraId="493672EB" w14:textId="77777777" w:rsidR="00AA25AF" w:rsidRDefault="00AA25AF" w:rsidP="00662637">
      <w:pPr>
        <w:rPr>
          <w:rFonts w:ascii="Arial" w:hAnsi="Arial" w:cs="Arial"/>
          <w:sz w:val="24"/>
        </w:rPr>
      </w:pPr>
    </w:p>
    <w:p w14:paraId="48E37404" w14:textId="77777777" w:rsidR="00AA25AF" w:rsidRDefault="00AA25AF" w:rsidP="00662637">
      <w:pPr>
        <w:rPr>
          <w:rFonts w:ascii="Arial" w:hAnsi="Arial" w:cs="Arial"/>
          <w:sz w:val="24"/>
        </w:rPr>
      </w:pPr>
    </w:p>
    <w:p w14:paraId="58E6A4B4" w14:textId="77777777" w:rsidR="00AA25AF" w:rsidRPr="000E601E" w:rsidRDefault="00AA25AF" w:rsidP="00662637">
      <w:pPr>
        <w:rPr>
          <w:rFonts w:ascii="Arial" w:hAnsi="Arial" w:cs="Arial"/>
          <w:sz w:val="24"/>
        </w:rPr>
      </w:pPr>
    </w:p>
    <w:p w14:paraId="538BE241" w14:textId="77777777" w:rsidR="00662637" w:rsidRPr="00932FE1" w:rsidRDefault="00894D3C" w:rsidP="00894D3C">
      <w:pPr>
        <w:tabs>
          <w:tab w:val="left" w:pos="2483"/>
        </w:tabs>
        <w:rPr>
          <w:rFonts w:ascii="Arial" w:hAnsi="Arial" w:cs="Arial"/>
          <w:b/>
          <w:i/>
          <w:sz w:val="24"/>
        </w:rPr>
      </w:pPr>
      <w:r w:rsidRPr="00932FE1">
        <w:rPr>
          <w:rFonts w:ascii="Arial" w:hAnsi="Arial" w:cs="Arial"/>
          <w:b/>
          <w:i/>
          <w:sz w:val="24"/>
        </w:rPr>
        <w:tab/>
      </w:r>
    </w:p>
    <w:p w14:paraId="3873CCF4" w14:textId="77777777" w:rsidR="00662637" w:rsidRPr="00932FE1" w:rsidRDefault="00662637">
      <w:pPr>
        <w:rPr>
          <w:rFonts w:ascii="Arial" w:hAnsi="Arial" w:cs="Arial"/>
          <w:b/>
          <w:i/>
          <w:sz w:val="24"/>
        </w:rPr>
      </w:pPr>
    </w:p>
    <w:p w14:paraId="723A580E" w14:textId="76490FC4" w:rsidR="000B6AD2" w:rsidRPr="00932FE1" w:rsidRDefault="000B6AD2">
      <w:pPr>
        <w:rPr>
          <w:rFonts w:ascii="Arial" w:hAnsi="Arial" w:cs="Arial"/>
          <w:b/>
          <w:i/>
          <w:sz w:val="24"/>
        </w:rPr>
      </w:pPr>
    </w:p>
    <w:p w14:paraId="43511542" w14:textId="77777777" w:rsidR="0067091F" w:rsidRPr="00932FE1" w:rsidRDefault="0067091F">
      <w:pPr>
        <w:rPr>
          <w:rFonts w:ascii="Arial" w:hAnsi="Arial" w:cs="Arial"/>
          <w:b/>
          <w:sz w:val="24"/>
        </w:rPr>
      </w:pPr>
      <w:r w:rsidRPr="00932FE1">
        <w:rPr>
          <w:rFonts w:ascii="Arial" w:hAnsi="Arial" w:cs="Arial"/>
          <w:noProof/>
        </w:rPr>
        <w:lastRenderedPageBreak/>
        <w:drawing>
          <wp:anchor distT="0" distB="0" distL="114300" distR="114300" simplePos="0" relativeHeight="251742207" behindDoc="0" locked="0" layoutInCell="1" allowOverlap="1" wp14:anchorId="41314564" wp14:editId="1A3FD171">
            <wp:simplePos x="0" y="0"/>
            <wp:positionH relativeFrom="page">
              <wp:posOffset>31531</wp:posOffset>
            </wp:positionH>
            <wp:positionV relativeFrom="paragraph">
              <wp:posOffset>-914399</wp:posOffset>
            </wp:positionV>
            <wp:extent cx="7724775" cy="1308538"/>
            <wp:effectExtent l="0" t="0" r="0" b="635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7735788" cy="1310404"/>
                    </a:xfrm>
                    <a:prstGeom prst="rect">
                      <a:avLst/>
                    </a:prstGeom>
                  </pic:spPr>
                </pic:pic>
              </a:graphicData>
            </a:graphic>
            <wp14:sizeRelH relativeFrom="page">
              <wp14:pctWidth>0</wp14:pctWidth>
            </wp14:sizeRelH>
            <wp14:sizeRelV relativeFrom="page">
              <wp14:pctHeight>0</wp14:pctHeight>
            </wp14:sizeRelV>
          </wp:anchor>
        </w:drawing>
      </w:r>
    </w:p>
    <w:p w14:paraId="18A96EB4" w14:textId="77777777" w:rsidR="0067091F" w:rsidRPr="00932FE1" w:rsidRDefault="0067091F">
      <w:pPr>
        <w:rPr>
          <w:rFonts w:ascii="Arial" w:hAnsi="Arial" w:cs="Arial"/>
          <w:b/>
          <w:sz w:val="24"/>
        </w:rPr>
      </w:pPr>
    </w:p>
    <w:p w14:paraId="3708AE2E" w14:textId="77777777" w:rsidR="0067091F" w:rsidRPr="00932FE1" w:rsidRDefault="00892A2B" w:rsidP="009926D8">
      <w:pPr>
        <w:pStyle w:val="Heading1"/>
        <w:pBdr>
          <w:bottom w:val="single" w:sz="4" w:space="1" w:color="auto"/>
        </w:pBdr>
        <w:rPr>
          <w:rFonts w:ascii="Arial" w:hAnsi="Arial" w:cs="Arial"/>
          <w:sz w:val="40"/>
        </w:rPr>
      </w:pPr>
      <w:bookmarkStart w:id="29" w:name="_Toc497903950"/>
      <w:r w:rsidRPr="00137C1D">
        <w:rPr>
          <w:rFonts w:ascii="Arial" w:hAnsi="Arial" w:cs="Arial"/>
          <w:sz w:val="40"/>
        </w:rPr>
        <w:t>Costa Rica</w:t>
      </w:r>
      <w:bookmarkEnd w:id="29"/>
      <w:r w:rsidRPr="00932FE1">
        <w:rPr>
          <w:rFonts w:ascii="Arial" w:hAnsi="Arial" w:cs="Arial"/>
          <w:sz w:val="40"/>
        </w:rPr>
        <w:t xml:space="preserve"> </w:t>
      </w:r>
    </w:p>
    <w:tbl>
      <w:tblPr>
        <w:tblStyle w:val="GridTable4-Accent21"/>
        <w:tblpPr w:leftFromText="180" w:rightFromText="180" w:vertAnchor="text" w:horzAnchor="page" w:tblpX="7919" w:tblpY="-50"/>
        <w:tblW w:w="0" w:type="auto"/>
        <w:tblLook w:val="04A0" w:firstRow="1" w:lastRow="0" w:firstColumn="1" w:lastColumn="0" w:noHBand="0" w:noVBand="1"/>
      </w:tblPr>
      <w:tblGrid>
        <w:gridCol w:w="1996"/>
        <w:gridCol w:w="2347"/>
      </w:tblGrid>
      <w:tr w:rsidR="0067091F" w:rsidRPr="00932FE1" w14:paraId="3F93288E" w14:textId="77777777" w:rsidTr="0067091F">
        <w:trPr>
          <w:cnfStyle w:val="100000000000" w:firstRow="1" w:lastRow="0" w:firstColumn="0" w:lastColumn="0" w:oddVBand="0" w:evenVBand="0" w:oddHBand="0" w:evenHBand="0" w:firstRowFirstColumn="0" w:firstRowLastColumn="0" w:lastRowFirstColumn="0" w:lastRowLastColumn="0"/>
          <w:trHeight w:val="67"/>
        </w:trPr>
        <w:tc>
          <w:tcPr>
            <w:cnfStyle w:val="001000000000" w:firstRow="0" w:lastRow="0" w:firstColumn="1" w:lastColumn="0" w:oddVBand="0" w:evenVBand="0" w:oddHBand="0" w:evenHBand="0" w:firstRowFirstColumn="0" w:firstRowLastColumn="0" w:lastRowFirstColumn="0" w:lastRowLastColumn="0"/>
            <w:tcW w:w="1996" w:type="dxa"/>
            <w:shd w:val="clear" w:color="auto" w:fill="C00000"/>
          </w:tcPr>
          <w:p w14:paraId="630EFCCA" w14:textId="77777777" w:rsidR="0067091F" w:rsidRPr="00932FE1" w:rsidRDefault="0067091F" w:rsidP="0067091F">
            <w:pPr>
              <w:rPr>
                <w:rFonts w:ascii="Arial" w:hAnsi="Arial" w:cs="Arial"/>
              </w:rPr>
            </w:pPr>
            <w:r w:rsidRPr="00932FE1">
              <w:rPr>
                <w:rFonts w:ascii="Arial" w:hAnsi="Arial" w:cs="Arial"/>
              </w:rPr>
              <w:t>Type of Exhaustion</w:t>
            </w:r>
          </w:p>
        </w:tc>
        <w:tc>
          <w:tcPr>
            <w:tcW w:w="2347" w:type="dxa"/>
            <w:shd w:val="clear" w:color="auto" w:fill="C00000"/>
          </w:tcPr>
          <w:p w14:paraId="5104C8AB" w14:textId="77777777" w:rsidR="0067091F" w:rsidRPr="00932FE1" w:rsidRDefault="0067091F" w:rsidP="0067091F">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932FE1">
              <w:rPr>
                <w:rFonts w:ascii="Arial" w:hAnsi="Arial" w:cs="Arial"/>
              </w:rPr>
              <w:t>Exceptions to Exhaustion</w:t>
            </w:r>
          </w:p>
        </w:tc>
      </w:tr>
      <w:tr w:rsidR="0067091F" w:rsidRPr="00932FE1" w14:paraId="33DE0D84" w14:textId="77777777" w:rsidTr="00CB42E2">
        <w:trPr>
          <w:cnfStyle w:val="000000100000" w:firstRow="0" w:lastRow="0" w:firstColumn="0" w:lastColumn="0" w:oddVBand="0" w:evenVBand="0" w:oddHBand="1" w:evenHBand="0" w:firstRowFirstColumn="0" w:firstRowLastColumn="0" w:lastRowFirstColumn="0" w:lastRowLastColumn="0"/>
          <w:trHeight w:val="134"/>
        </w:trPr>
        <w:tc>
          <w:tcPr>
            <w:cnfStyle w:val="001000000000" w:firstRow="0" w:lastRow="0" w:firstColumn="1" w:lastColumn="0" w:oddVBand="0" w:evenVBand="0" w:oddHBand="0" w:evenHBand="0" w:firstRowFirstColumn="0" w:firstRowLastColumn="0" w:lastRowFirstColumn="0" w:lastRowLastColumn="0"/>
            <w:tcW w:w="4343" w:type="dxa"/>
            <w:gridSpan w:val="2"/>
            <w:shd w:val="clear" w:color="auto" w:fill="auto"/>
          </w:tcPr>
          <w:p w14:paraId="0B87A0A9" w14:textId="77777777" w:rsidR="0067091F" w:rsidRPr="005029DC" w:rsidRDefault="0067091F" w:rsidP="0067091F">
            <w:pPr>
              <w:rPr>
                <w:rFonts w:ascii="Arial" w:hAnsi="Arial" w:cs="Arial"/>
                <w:b w:val="0"/>
                <w:color w:val="000000"/>
                <w:szCs w:val="24"/>
              </w:rPr>
            </w:pPr>
            <w:r w:rsidRPr="005029DC">
              <w:rPr>
                <w:rFonts w:ascii="Arial" w:hAnsi="Arial" w:cs="Arial"/>
                <w:b w:val="0"/>
                <w:color w:val="000000"/>
                <w:szCs w:val="24"/>
              </w:rPr>
              <w:t>International</w:t>
            </w:r>
          </w:p>
          <w:p w14:paraId="6D2B3B66" w14:textId="77777777" w:rsidR="0067091F" w:rsidRPr="005029DC" w:rsidRDefault="0067091F" w:rsidP="0067091F">
            <w:pPr>
              <w:rPr>
                <w:rFonts w:ascii="Arial" w:hAnsi="Arial" w:cs="Arial"/>
                <w:b w:val="0"/>
                <w:color w:val="000000"/>
                <w:szCs w:val="24"/>
              </w:rPr>
            </w:pPr>
          </w:p>
          <w:p w14:paraId="2E92A740" w14:textId="09D02500" w:rsidR="0009510F" w:rsidRPr="005029DC" w:rsidRDefault="0067091F" w:rsidP="0009510F">
            <w:pPr>
              <w:spacing w:after="280"/>
              <w:rPr>
                <w:rFonts w:ascii="Arial" w:hAnsi="Arial" w:cs="Arial"/>
                <w:b w:val="0"/>
                <w:color w:val="000000"/>
                <w:szCs w:val="24"/>
              </w:rPr>
            </w:pPr>
            <w:r w:rsidRPr="005029DC">
              <w:rPr>
                <w:rFonts w:ascii="Arial" w:hAnsi="Arial" w:cs="Arial"/>
                <w:b w:val="0"/>
                <w:color w:val="000000"/>
                <w:szCs w:val="24"/>
              </w:rPr>
              <w:t>No</w:t>
            </w:r>
            <w:r w:rsidR="00C97CD2" w:rsidRPr="005029DC">
              <w:rPr>
                <w:rFonts w:ascii="Arial" w:hAnsi="Arial" w:cs="Arial"/>
                <w:b w:val="0"/>
                <w:color w:val="000000"/>
                <w:szCs w:val="24"/>
              </w:rPr>
              <w:t xml:space="preserve"> E</w:t>
            </w:r>
            <w:r w:rsidR="0009510F" w:rsidRPr="005029DC">
              <w:rPr>
                <w:rFonts w:ascii="Arial" w:hAnsi="Arial" w:cs="Arial"/>
                <w:b w:val="0"/>
                <w:color w:val="000000"/>
                <w:szCs w:val="24"/>
              </w:rPr>
              <w:t xml:space="preserve">xceptions </w:t>
            </w:r>
            <w:r w:rsidR="00C97CD2" w:rsidRPr="005029DC">
              <w:rPr>
                <w:rFonts w:ascii="Arial" w:hAnsi="Arial" w:cs="Arial"/>
                <w:b w:val="0"/>
                <w:color w:val="000000"/>
                <w:szCs w:val="24"/>
              </w:rPr>
              <w:t>only occur where</w:t>
            </w:r>
            <w:r w:rsidR="0009510F" w:rsidRPr="005029DC">
              <w:rPr>
                <w:rFonts w:ascii="Arial" w:hAnsi="Arial" w:cs="Arial"/>
                <w:b w:val="0"/>
                <w:color w:val="000000"/>
                <w:szCs w:val="24"/>
              </w:rPr>
              <w:t xml:space="preserve"> the goods </w:t>
            </w:r>
            <w:r w:rsidR="00C97CD2" w:rsidRPr="005029DC">
              <w:rPr>
                <w:rFonts w:ascii="Arial" w:hAnsi="Arial" w:cs="Arial"/>
                <w:b w:val="0"/>
                <w:color w:val="000000"/>
                <w:szCs w:val="24"/>
              </w:rPr>
              <w:t>a</w:t>
            </w:r>
            <w:r w:rsidR="0009510F" w:rsidRPr="005029DC">
              <w:rPr>
                <w:rFonts w:ascii="Arial" w:hAnsi="Arial" w:cs="Arial"/>
                <w:b w:val="0"/>
                <w:color w:val="000000"/>
                <w:szCs w:val="24"/>
              </w:rPr>
              <w:t>re acquired through illegal means.</w:t>
            </w:r>
          </w:p>
          <w:p w14:paraId="4B270B01" w14:textId="532B3EA5" w:rsidR="0067091F" w:rsidRPr="00CB42E2" w:rsidRDefault="0067091F" w:rsidP="0009510F">
            <w:pPr>
              <w:spacing w:after="280"/>
              <w:rPr>
                <w:rFonts w:ascii="Arial" w:hAnsi="Arial" w:cs="Arial"/>
                <w:b w:val="0"/>
                <w:color w:val="000000"/>
                <w:szCs w:val="24"/>
              </w:rPr>
            </w:pPr>
          </w:p>
        </w:tc>
      </w:tr>
    </w:tbl>
    <w:p w14:paraId="68B946DC" w14:textId="77777777" w:rsidR="0067091F" w:rsidRPr="00932FE1" w:rsidRDefault="0067091F" w:rsidP="0067091F">
      <w:pPr>
        <w:rPr>
          <w:rFonts w:ascii="Arial" w:hAnsi="Arial" w:cs="Arial"/>
          <w:b/>
          <w:sz w:val="28"/>
        </w:rPr>
      </w:pPr>
      <w:r w:rsidRPr="00932FE1">
        <w:rPr>
          <w:rFonts w:ascii="Arial" w:hAnsi="Arial" w:cs="Arial"/>
          <w:b/>
          <w:sz w:val="28"/>
        </w:rPr>
        <w:t xml:space="preserve">Assessment of Parallel Imports </w:t>
      </w:r>
    </w:p>
    <w:p w14:paraId="26E051D2" w14:textId="77777777" w:rsidR="0067091F" w:rsidRPr="00CB42E2" w:rsidRDefault="0067091F" w:rsidP="0067091F">
      <w:pPr>
        <w:rPr>
          <w:rFonts w:ascii="Arial" w:hAnsi="Arial" w:cs="Arial"/>
        </w:rPr>
      </w:pPr>
      <w:r w:rsidRPr="00CB42E2">
        <w:rPr>
          <w:rFonts w:ascii="Arial" w:hAnsi="Arial" w:cs="Arial"/>
          <w:b/>
        </w:rPr>
        <w:t>Can Unauthorized Parallel Imports Be Prevented From Entering Country?</w:t>
      </w:r>
    </w:p>
    <w:p w14:paraId="06AFAE59" w14:textId="0AB858AA" w:rsidR="0067091F" w:rsidRPr="00CB42E2" w:rsidRDefault="0067091F" w:rsidP="0067091F">
      <w:pPr>
        <w:rPr>
          <w:rFonts w:ascii="Arial" w:hAnsi="Arial" w:cs="Arial"/>
        </w:rPr>
      </w:pPr>
      <w:r w:rsidRPr="00CB42E2">
        <w:rPr>
          <w:rFonts w:ascii="Arial" w:hAnsi="Arial" w:cs="Arial"/>
        </w:rPr>
        <w:t xml:space="preserve">No. </w:t>
      </w:r>
    </w:p>
    <w:p w14:paraId="1CC043A2" w14:textId="4B523E7B" w:rsidR="0067091F" w:rsidRPr="00CB42E2" w:rsidRDefault="0067091F" w:rsidP="0067091F">
      <w:pPr>
        <w:rPr>
          <w:rFonts w:ascii="Arial" w:hAnsi="Arial" w:cs="Arial"/>
          <w:b/>
        </w:rPr>
      </w:pPr>
      <w:r w:rsidRPr="00CB42E2">
        <w:rPr>
          <w:rFonts w:ascii="Arial" w:hAnsi="Arial" w:cs="Arial"/>
          <w:b/>
        </w:rPr>
        <w:t>Does Customs Support/Assist Trademark Owner With PI?</w:t>
      </w:r>
    </w:p>
    <w:p w14:paraId="16EF5347" w14:textId="6D637AF5" w:rsidR="0067091F" w:rsidRPr="00CB42E2" w:rsidRDefault="0067091F" w:rsidP="0067091F">
      <w:pPr>
        <w:spacing w:after="0" w:line="240" w:lineRule="auto"/>
        <w:rPr>
          <w:rFonts w:ascii="Arial" w:eastAsia="Times New Roman" w:hAnsi="Arial" w:cs="Arial"/>
          <w:color w:val="000000"/>
        </w:rPr>
      </w:pPr>
      <w:r w:rsidRPr="00CB42E2">
        <w:rPr>
          <w:rFonts w:ascii="Arial" w:eastAsia="Times New Roman" w:hAnsi="Arial" w:cs="Arial"/>
          <w:color w:val="000000"/>
        </w:rPr>
        <w:t xml:space="preserve">No. </w:t>
      </w:r>
      <w:r w:rsidR="00CA7CA9">
        <w:rPr>
          <w:rFonts w:ascii="Arial" w:eastAsia="Times New Roman" w:hAnsi="Arial" w:cs="Arial"/>
          <w:color w:val="000000"/>
        </w:rPr>
        <w:t>There is no support from Customs for trademark owners. At present, customs recordal is not permitted, though there is pending legislation to create an official list of IP owners</w:t>
      </w:r>
      <w:r w:rsidRPr="00CB42E2">
        <w:rPr>
          <w:rFonts w:ascii="Arial" w:eastAsia="Times New Roman" w:hAnsi="Arial" w:cs="Arial"/>
          <w:color w:val="000000"/>
        </w:rPr>
        <w:t>.</w:t>
      </w:r>
    </w:p>
    <w:p w14:paraId="765A91D2" w14:textId="77777777" w:rsidR="0067091F" w:rsidRPr="00CB42E2" w:rsidRDefault="0067091F" w:rsidP="0067091F">
      <w:pPr>
        <w:spacing w:after="0" w:line="240" w:lineRule="auto"/>
        <w:rPr>
          <w:rFonts w:ascii="Arial" w:eastAsia="Times New Roman" w:hAnsi="Arial" w:cs="Arial"/>
          <w:b/>
          <w:bCs/>
          <w:color w:val="000000"/>
        </w:rPr>
      </w:pPr>
    </w:p>
    <w:p w14:paraId="0B992CFD" w14:textId="77777777" w:rsidR="0067091F" w:rsidRPr="00CB42E2" w:rsidRDefault="0067091F" w:rsidP="0067091F">
      <w:pPr>
        <w:spacing w:after="0" w:line="240" w:lineRule="auto"/>
        <w:rPr>
          <w:rFonts w:ascii="Arial" w:eastAsia="Times New Roman" w:hAnsi="Arial" w:cs="Arial"/>
          <w:b/>
          <w:bCs/>
          <w:color w:val="000000"/>
        </w:rPr>
      </w:pPr>
    </w:p>
    <w:p w14:paraId="0E5F9797" w14:textId="2D33CFB9" w:rsidR="0067091F" w:rsidRPr="00CB42E2" w:rsidRDefault="0067091F" w:rsidP="0067091F">
      <w:pPr>
        <w:spacing w:after="0" w:line="240" w:lineRule="auto"/>
        <w:rPr>
          <w:rFonts w:ascii="Arial" w:eastAsia="Times New Roman" w:hAnsi="Arial" w:cs="Arial"/>
          <w:b/>
          <w:bCs/>
          <w:color w:val="000000"/>
        </w:rPr>
      </w:pPr>
      <w:r w:rsidRPr="00CB42E2">
        <w:rPr>
          <w:rFonts w:ascii="Arial" w:eastAsia="Times New Roman" w:hAnsi="Arial" w:cs="Arial"/>
          <w:b/>
          <w:bCs/>
          <w:color w:val="000000"/>
        </w:rPr>
        <w:t>What Procedures Are Available Once PI Enter Country?</w:t>
      </w:r>
    </w:p>
    <w:p w14:paraId="04473FBF" w14:textId="77777777" w:rsidR="0067091F" w:rsidRPr="00CB42E2" w:rsidRDefault="0067091F" w:rsidP="0067091F">
      <w:pPr>
        <w:spacing w:after="0" w:line="240" w:lineRule="auto"/>
        <w:rPr>
          <w:rFonts w:ascii="Arial" w:eastAsia="Times New Roman" w:hAnsi="Arial" w:cs="Arial"/>
          <w:b/>
          <w:bCs/>
          <w:color w:val="000000"/>
        </w:rPr>
      </w:pPr>
    </w:p>
    <w:p w14:paraId="3C65253B" w14:textId="000A30CB" w:rsidR="0067091F" w:rsidRPr="00CB42E2" w:rsidRDefault="0067091F" w:rsidP="0067091F">
      <w:pPr>
        <w:rPr>
          <w:rFonts w:ascii="Arial" w:hAnsi="Arial" w:cs="Arial"/>
        </w:rPr>
      </w:pPr>
      <w:r w:rsidRPr="00CB42E2">
        <w:rPr>
          <w:rFonts w:ascii="Arial" w:hAnsi="Arial" w:cs="Arial"/>
        </w:rPr>
        <w:t>None.</w:t>
      </w:r>
      <w:r w:rsidR="00CA7CA9">
        <w:rPr>
          <w:rFonts w:ascii="Arial" w:hAnsi="Arial" w:cs="Arial"/>
        </w:rPr>
        <w:t xml:space="preserve"> </w:t>
      </w:r>
      <w:r w:rsidR="00B32E9D">
        <w:rPr>
          <w:rFonts w:ascii="Arial" w:hAnsi="Arial" w:cs="Arial"/>
        </w:rPr>
        <w:t xml:space="preserve">Any challenge to the import of </w:t>
      </w:r>
      <w:r w:rsidR="00CA7CA9">
        <w:rPr>
          <w:rFonts w:ascii="Arial" w:hAnsi="Arial" w:cs="Arial"/>
        </w:rPr>
        <w:t>PI</w:t>
      </w:r>
      <w:r w:rsidR="00B32E9D">
        <w:rPr>
          <w:rFonts w:ascii="Arial" w:hAnsi="Arial" w:cs="Arial"/>
        </w:rPr>
        <w:t>’s</w:t>
      </w:r>
      <w:r w:rsidR="00CA7CA9">
        <w:rPr>
          <w:rFonts w:ascii="Arial" w:hAnsi="Arial" w:cs="Arial"/>
        </w:rPr>
        <w:t xml:space="preserve"> would have to be through other avenues, such as regulatory, compliance with labelling, conditions of goods or tax issues.</w:t>
      </w:r>
    </w:p>
    <w:p w14:paraId="358FEC3F" w14:textId="77777777" w:rsidR="00CB42E2" w:rsidRPr="00932FE1" w:rsidRDefault="00CB42E2" w:rsidP="0067091F">
      <w:pPr>
        <w:spacing w:after="0" w:line="240" w:lineRule="auto"/>
        <w:rPr>
          <w:rFonts w:ascii="Arial" w:eastAsia="Times New Roman" w:hAnsi="Arial" w:cs="Arial"/>
          <w:b/>
          <w:bCs/>
          <w:color w:val="000000"/>
        </w:rPr>
      </w:pPr>
    </w:p>
    <w:p w14:paraId="61DD9B9A" w14:textId="77777777" w:rsidR="005029DC" w:rsidRDefault="005029DC" w:rsidP="005029DC">
      <w:pPr>
        <w:spacing w:after="0" w:line="240" w:lineRule="auto"/>
        <w:rPr>
          <w:rFonts w:ascii="Arial" w:eastAsia="Times New Roman" w:hAnsi="Arial" w:cs="Arial"/>
          <w:b/>
          <w:bCs/>
          <w:color w:val="000000"/>
        </w:rPr>
      </w:pPr>
      <w:r>
        <w:rPr>
          <w:rFonts w:ascii="Arial" w:eastAsia="Times New Roman" w:hAnsi="Arial" w:cs="Arial"/>
          <w:b/>
          <w:bCs/>
          <w:color w:val="000000"/>
        </w:rPr>
        <w:t>What Remedies Are Available?</w:t>
      </w:r>
    </w:p>
    <w:p w14:paraId="69377E9D" w14:textId="77777777" w:rsidR="005029DC" w:rsidRDefault="005029DC" w:rsidP="005029DC">
      <w:pPr>
        <w:spacing w:after="0" w:line="240" w:lineRule="auto"/>
        <w:rPr>
          <w:rFonts w:ascii="Arial" w:eastAsia="Times New Roman" w:hAnsi="Arial" w:cs="Arial"/>
          <w:b/>
          <w:bCs/>
          <w:color w:val="000000"/>
        </w:rPr>
      </w:pPr>
    </w:p>
    <w:p w14:paraId="06918B23" w14:textId="0DA760C1" w:rsidR="0067091F" w:rsidRPr="005029DC" w:rsidRDefault="0067091F" w:rsidP="005029DC">
      <w:pPr>
        <w:spacing w:after="0" w:line="240" w:lineRule="auto"/>
        <w:rPr>
          <w:rFonts w:ascii="Arial" w:eastAsia="Times New Roman" w:hAnsi="Arial" w:cs="Arial"/>
          <w:b/>
          <w:bCs/>
          <w:color w:val="000000"/>
        </w:rPr>
      </w:pPr>
      <w:r w:rsidRPr="00CB42E2">
        <w:rPr>
          <w:rFonts w:ascii="Arial" w:hAnsi="Arial" w:cs="Arial"/>
        </w:rPr>
        <w:t xml:space="preserve">None. </w:t>
      </w:r>
    </w:p>
    <w:p w14:paraId="5B02AA83" w14:textId="17F30FCA" w:rsidR="000B6AD2" w:rsidRPr="00932FE1" w:rsidRDefault="0067091F" w:rsidP="0067091F">
      <w:pPr>
        <w:rPr>
          <w:rFonts w:ascii="Arial" w:hAnsi="Arial" w:cs="Arial"/>
          <w:b/>
          <w:sz w:val="24"/>
        </w:rPr>
      </w:pPr>
      <w:r w:rsidRPr="00932FE1">
        <w:rPr>
          <w:rFonts w:ascii="Arial" w:hAnsi="Arial" w:cs="Arial"/>
          <w:noProof/>
        </w:rPr>
        <w:drawing>
          <wp:anchor distT="0" distB="0" distL="114300" distR="114300" simplePos="0" relativeHeight="251744255" behindDoc="0" locked="0" layoutInCell="1" allowOverlap="1" wp14:anchorId="1D5293CD" wp14:editId="03FCD859">
            <wp:simplePos x="0" y="0"/>
            <wp:positionH relativeFrom="page">
              <wp:posOffset>47625</wp:posOffset>
            </wp:positionH>
            <wp:positionV relativeFrom="paragraph">
              <wp:posOffset>4455160</wp:posOffset>
            </wp:positionV>
            <wp:extent cx="7724775" cy="1308538"/>
            <wp:effectExtent l="0" t="0" r="0" b="635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7724775" cy="1308538"/>
                    </a:xfrm>
                    <a:prstGeom prst="rect">
                      <a:avLst/>
                    </a:prstGeom>
                  </pic:spPr>
                </pic:pic>
              </a:graphicData>
            </a:graphic>
            <wp14:sizeRelH relativeFrom="page">
              <wp14:pctWidth>0</wp14:pctWidth>
            </wp14:sizeRelH>
            <wp14:sizeRelV relativeFrom="page">
              <wp14:pctHeight>0</wp14:pctHeight>
            </wp14:sizeRelV>
          </wp:anchor>
        </w:drawing>
      </w:r>
    </w:p>
    <w:p w14:paraId="10544320" w14:textId="5FBC1269" w:rsidR="0067091F" w:rsidRPr="00932FE1" w:rsidRDefault="0067091F">
      <w:pPr>
        <w:rPr>
          <w:rFonts w:ascii="Arial" w:hAnsi="Arial" w:cs="Arial"/>
          <w:b/>
          <w:sz w:val="24"/>
        </w:rPr>
      </w:pPr>
    </w:p>
    <w:p w14:paraId="0B9FECCF" w14:textId="77777777" w:rsidR="00554BCE" w:rsidRPr="00932FE1" w:rsidRDefault="00554BCE">
      <w:pPr>
        <w:rPr>
          <w:rFonts w:ascii="Arial" w:hAnsi="Arial" w:cs="Arial"/>
          <w:b/>
          <w:sz w:val="24"/>
        </w:rPr>
      </w:pPr>
    </w:p>
    <w:p w14:paraId="62B17260" w14:textId="4D1B1C89" w:rsidR="005029DC" w:rsidRDefault="005029DC" w:rsidP="009926D8">
      <w:pPr>
        <w:pStyle w:val="Heading1"/>
        <w:pBdr>
          <w:bottom w:val="single" w:sz="4" w:space="1" w:color="auto"/>
        </w:pBdr>
        <w:rPr>
          <w:rFonts w:ascii="Arial" w:hAnsi="Arial" w:cs="Arial"/>
          <w:sz w:val="40"/>
        </w:rPr>
      </w:pPr>
      <w:bookmarkStart w:id="30" w:name="_Toc497903951"/>
      <w:r w:rsidRPr="00932FE1">
        <w:rPr>
          <w:rFonts w:ascii="Arial" w:hAnsi="Arial" w:cs="Arial"/>
          <w:noProof/>
        </w:rPr>
        <w:drawing>
          <wp:anchor distT="0" distB="0" distL="114300" distR="114300" simplePos="0" relativeHeight="251747327" behindDoc="0" locked="0" layoutInCell="1" allowOverlap="1" wp14:anchorId="16047CA4" wp14:editId="5F1AAEC3">
            <wp:simplePos x="0" y="0"/>
            <wp:positionH relativeFrom="page">
              <wp:posOffset>95250</wp:posOffset>
            </wp:positionH>
            <wp:positionV relativeFrom="paragraph">
              <wp:posOffset>114300</wp:posOffset>
            </wp:positionV>
            <wp:extent cx="7737475" cy="1339850"/>
            <wp:effectExtent l="0" t="0" r="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7737475" cy="1339850"/>
                    </a:xfrm>
                    <a:prstGeom prst="rect">
                      <a:avLst/>
                    </a:prstGeom>
                  </pic:spPr>
                </pic:pic>
              </a:graphicData>
            </a:graphic>
            <wp14:sizeRelH relativeFrom="page">
              <wp14:pctWidth>0</wp14:pctWidth>
            </wp14:sizeRelH>
            <wp14:sizeRelV relativeFrom="page">
              <wp14:pctHeight>0</wp14:pctHeight>
            </wp14:sizeRelV>
          </wp:anchor>
        </w:drawing>
      </w:r>
      <w:bookmarkEnd w:id="30"/>
    </w:p>
    <w:p w14:paraId="4C7DBD58" w14:textId="77777777" w:rsidR="005029DC" w:rsidRDefault="005029DC" w:rsidP="009926D8">
      <w:pPr>
        <w:pStyle w:val="Heading1"/>
        <w:pBdr>
          <w:bottom w:val="single" w:sz="4" w:space="1" w:color="auto"/>
        </w:pBdr>
        <w:rPr>
          <w:rFonts w:ascii="Arial" w:hAnsi="Arial" w:cs="Arial"/>
          <w:sz w:val="40"/>
        </w:rPr>
      </w:pPr>
    </w:p>
    <w:p w14:paraId="0ED5A519" w14:textId="77777777" w:rsidR="005029DC" w:rsidRDefault="005029DC" w:rsidP="009926D8">
      <w:pPr>
        <w:pStyle w:val="Heading1"/>
        <w:pBdr>
          <w:bottom w:val="single" w:sz="4" w:space="1" w:color="auto"/>
        </w:pBdr>
        <w:rPr>
          <w:rFonts w:ascii="Arial" w:hAnsi="Arial" w:cs="Arial"/>
          <w:sz w:val="40"/>
        </w:rPr>
      </w:pPr>
    </w:p>
    <w:p w14:paraId="11013736" w14:textId="77777777" w:rsidR="005029DC" w:rsidRDefault="005029DC" w:rsidP="009926D8">
      <w:pPr>
        <w:pStyle w:val="Heading1"/>
        <w:pBdr>
          <w:bottom w:val="single" w:sz="4" w:space="1" w:color="auto"/>
        </w:pBdr>
        <w:rPr>
          <w:rFonts w:ascii="Arial" w:hAnsi="Arial" w:cs="Arial"/>
          <w:sz w:val="40"/>
        </w:rPr>
      </w:pPr>
    </w:p>
    <w:p w14:paraId="114C6DEF" w14:textId="77777777" w:rsidR="0067091F" w:rsidRPr="00932FE1" w:rsidRDefault="0067091F" w:rsidP="009926D8">
      <w:pPr>
        <w:pStyle w:val="Heading1"/>
        <w:pBdr>
          <w:bottom w:val="single" w:sz="4" w:space="1" w:color="auto"/>
        </w:pBdr>
        <w:rPr>
          <w:rFonts w:ascii="Arial" w:hAnsi="Arial" w:cs="Arial"/>
          <w:sz w:val="40"/>
        </w:rPr>
      </w:pPr>
      <w:bookmarkStart w:id="31" w:name="_Toc497903952"/>
      <w:r w:rsidRPr="000F50EB">
        <w:rPr>
          <w:rFonts w:ascii="Arial" w:hAnsi="Arial" w:cs="Arial"/>
          <w:sz w:val="40"/>
        </w:rPr>
        <w:t>Croatia</w:t>
      </w:r>
      <w:bookmarkEnd w:id="31"/>
    </w:p>
    <w:tbl>
      <w:tblPr>
        <w:tblStyle w:val="GridTable4-Accent21"/>
        <w:tblpPr w:leftFromText="180" w:rightFromText="180" w:vertAnchor="text" w:horzAnchor="page" w:tblpX="7919" w:tblpY="46"/>
        <w:tblW w:w="0" w:type="auto"/>
        <w:tblLook w:val="04A0" w:firstRow="1" w:lastRow="0" w:firstColumn="1" w:lastColumn="0" w:noHBand="0" w:noVBand="1"/>
      </w:tblPr>
      <w:tblGrid>
        <w:gridCol w:w="1985"/>
        <w:gridCol w:w="2335"/>
      </w:tblGrid>
      <w:tr w:rsidR="00554BCE" w:rsidRPr="00932FE1" w14:paraId="059578BC" w14:textId="77777777" w:rsidTr="00554BCE">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shd w:val="clear" w:color="auto" w:fill="C00000"/>
          </w:tcPr>
          <w:p w14:paraId="3C222E29" w14:textId="77777777" w:rsidR="00554BCE" w:rsidRPr="00932FE1" w:rsidRDefault="00554BCE" w:rsidP="00554BCE">
            <w:pPr>
              <w:rPr>
                <w:rFonts w:ascii="Arial" w:hAnsi="Arial" w:cs="Arial"/>
              </w:rPr>
            </w:pPr>
            <w:r w:rsidRPr="00932FE1">
              <w:rPr>
                <w:rFonts w:ascii="Arial" w:hAnsi="Arial" w:cs="Arial"/>
              </w:rPr>
              <w:lastRenderedPageBreak/>
              <w:t>Type of Exhaustion</w:t>
            </w:r>
          </w:p>
        </w:tc>
        <w:tc>
          <w:tcPr>
            <w:tcW w:w="2335" w:type="dxa"/>
            <w:shd w:val="clear" w:color="auto" w:fill="C00000"/>
          </w:tcPr>
          <w:p w14:paraId="0651A78D" w14:textId="77777777" w:rsidR="00554BCE" w:rsidRPr="00932FE1" w:rsidRDefault="00554BCE" w:rsidP="00554BCE">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932FE1">
              <w:rPr>
                <w:rFonts w:ascii="Arial" w:hAnsi="Arial" w:cs="Arial"/>
              </w:rPr>
              <w:t>Exceptions to Exhaustion</w:t>
            </w:r>
          </w:p>
        </w:tc>
      </w:tr>
      <w:tr w:rsidR="00554BCE" w:rsidRPr="00932FE1" w14:paraId="05345786" w14:textId="77777777" w:rsidTr="00554BCE">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1985" w:type="dxa"/>
            <w:shd w:val="clear" w:color="auto" w:fill="1F497D" w:themeFill="text2"/>
          </w:tcPr>
          <w:p w14:paraId="524573BA" w14:textId="05E41CE9" w:rsidR="00554BCE" w:rsidRPr="009D1B66" w:rsidRDefault="00554BCE" w:rsidP="00554BCE">
            <w:pPr>
              <w:rPr>
                <w:rFonts w:ascii="Arial" w:hAnsi="Arial" w:cs="Arial"/>
                <w:b w:val="0"/>
                <w:color w:val="FFFFFF" w:themeColor="background1"/>
                <w:szCs w:val="28"/>
              </w:rPr>
            </w:pPr>
            <w:r w:rsidRPr="009D1B66">
              <w:rPr>
                <w:rFonts w:ascii="Arial" w:hAnsi="Arial" w:cs="Arial"/>
                <w:color w:val="FFFFFF" w:themeColor="background1"/>
                <w:szCs w:val="28"/>
              </w:rPr>
              <w:t xml:space="preserve">After accession of Croatia to the EU, </w:t>
            </w:r>
            <w:r w:rsidR="0016245B">
              <w:rPr>
                <w:rFonts w:ascii="Arial" w:hAnsi="Arial" w:cs="Arial"/>
                <w:color w:val="FFFFFF" w:themeColor="background1"/>
                <w:szCs w:val="28"/>
              </w:rPr>
              <w:t>Regional</w:t>
            </w:r>
            <w:r w:rsidR="0016245B" w:rsidRPr="009D1B66">
              <w:rPr>
                <w:rFonts w:ascii="Arial" w:hAnsi="Arial" w:cs="Arial"/>
                <w:color w:val="FFFFFF" w:themeColor="background1"/>
                <w:szCs w:val="28"/>
              </w:rPr>
              <w:t xml:space="preserve"> </w:t>
            </w:r>
            <w:r w:rsidRPr="009D1B66">
              <w:rPr>
                <w:rFonts w:ascii="Arial" w:hAnsi="Arial" w:cs="Arial"/>
                <w:color w:val="FFFFFF" w:themeColor="background1"/>
                <w:szCs w:val="28"/>
              </w:rPr>
              <w:t>EU-wide</w:t>
            </w:r>
            <w:r w:rsidR="00B32E9D">
              <w:rPr>
                <w:rFonts w:ascii="Arial" w:hAnsi="Arial" w:cs="Arial"/>
                <w:color w:val="FFFFFF" w:themeColor="background1"/>
                <w:szCs w:val="28"/>
              </w:rPr>
              <w:t xml:space="preserve"> </w:t>
            </w:r>
            <w:r w:rsidR="00B32E9D" w:rsidRPr="00B32E9D">
              <w:rPr>
                <w:rFonts w:ascii="Arial" w:hAnsi="Arial" w:cs="Arial"/>
                <w:color w:val="FFFFFF" w:themeColor="background1"/>
                <w:szCs w:val="28"/>
              </w:rPr>
              <w:t>(+ material differences element)</w:t>
            </w:r>
          </w:p>
          <w:p w14:paraId="4D757F96" w14:textId="77777777" w:rsidR="00554BCE" w:rsidRPr="009D1B66" w:rsidRDefault="00554BCE" w:rsidP="00554BCE">
            <w:pPr>
              <w:rPr>
                <w:rFonts w:ascii="Arial" w:hAnsi="Arial" w:cs="Arial"/>
                <w:b w:val="0"/>
              </w:rPr>
            </w:pPr>
          </w:p>
        </w:tc>
        <w:tc>
          <w:tcPr>
            <w:tcW w:w="2335" w:type="dxa"/>
            <w:shd w:val="clear" w:color="auto" w:fill="1F497D" w:themeFill="text2"/>
          </w:tcPr>
          <w:p w14:paraId="2FAC6F3E" w14:textId="77777777" w:rsidR="00554BCE" w:rsidRPr="009D1B66" w:rsidRDefault="00554BCE" w:rsidP="00554BCE">
            <w:pPr>
              <w:cnfStyle w:val="000000100000" w:firstRow="0" w:lastRow="0" w:firstColumn="0" w:lastColumn="0" w:oddVBand="0" w:evenVBand="0" w:oddHBand="1" w:evenHBand="0" w:firstRowFirstColumn="0" w:firstRowLastColumn="0" w:lastRowFirstColumn="0" w:lastRowLastColumn="0"/>
              <w:rPr>
                <w:rFonts w:ascii="Arial" w:hAnsi="Arial" w:cs="Arial"/>
                <w:color w:val="FFFFFF" w:themeColor="background1"/>
                <w:szCs w:val="28"/>
              </w:rPr>
            </w:pPr>
            <w:r w:rsidRPr="009D1B66">
              <w:rPr>
                <w:rFonts w:ascii="Arial" w:hAnsi="Arial" w:cs="Arial"/>
                <w:color w:val="FFFFFF" w:themeColor="background1"/>
                <w:szCs w:val="28"/>
              </w:rPr>
              <w:t>Without consent, where there are justified reasons to oppose commercialization especially where the goods are changed or impaired.</w:t>
            </w:r>
          </w:p>
        </w:tc>
      </w:tr>
    </w:tbl>
    <w:p w14:paraId="440E536C" w14:textId="77777777" w:rsidR="00554BCE" w:rsidRPr="00932FE1" w:rsidRDefault="00554BCE" w:rsidP="00554BCE">
      <w:pPr>
        <w:rPr>
          <w:rFonts w:ascii="Arial" w:hAnsi="Arial" w:cs="Arial"/>
          <w:b/>
          <w:sz w:val="28"/>
        </w:rPr>
      </w:pPr>
      <w:r w:rsidRPr="00932FE1">
        <w:rPr>
          <w:rFonts w:ascii="Arial" w:hAnsi="Arial" w:cs="Arial"/>
          <w:b/>
          <w:sz w:val="28"/>
        </w:rPr>
        <w:t xml:space="preserve">Assessment of Parallel Imports </w:t>
      </w:r>
    </w:p>
    <w:p w14:paraId="74A3225C" w14:textId="77777777" w:rsidR="00554BCE" w:rsidRPr="009D1B66" w:rsidRDefault="00554BCE" w:rsidP="00554BCE">
      <w:pPr>
        <w:rPr>
          <w:rFonts w:ascii="Arial" w:hAnsi="Arial" w:cs="Arial"/>
        </w:rPr>
      </w:pPr>
      <w:r w:rsidRPr="009D1B66">
        <w:rPr>
          <w:rFonts w:ascii="Arial" w:hAnsi="Arial" w:cs="Arial"/>
          <w:b/>
        </w:rPr>
        <w:t>Can Unauthorized Parallel Imports Be Prevented From Entering Country?</w:t>
      </w:r>
    </w:p>
    <w:p w14:paraId="316A123E" w14:textId="1B35BFDC" w:rsidR="00554BCE" w:rsidRPr="009D1B66" w:rsidRDefault="00554BCE" w:rsidP="00554BCE">
      <w:pPr>
        <w:rPr>
          <w:rFonts w:ascii="Arial" w:hAnsi="Arial" w:cs="Arial"/>
        </w:rPr>
      </w:pPr>
      <w:r w:rsidRPr="009D1B66">
        <w:rPr>
          <w:rFonts w:ascii="Arial" w:hAnsi="Arial" w:cs="Arial"/>
        </w:rPr>
        <w:t>Although border measures do not generally apply to PI</w:t>
      </w:r>
      <w:r w:rsidR="00B32E9D">
        <w:rPr>
          <w:rFonts w:ascii="Arial" w:hAnsi="Arial" w:cs="Arial"/>
        </w:rPr>
        <w:t>’</w:t>
      </w:r>
      <w:r w:rsidRPr="009D1B66">
        <w:rPr>
          <w:rFonts w:ascii="Arial" w:hAnsi="Arial" w:cs="Arial"/>
        </w:rPr>
        <w:t>s, customs has the authority to detain infringing goods and it can be helpful to apply for customs border measures (including import routes, schedules, and local distributor).  Customs will likely temporarily restrain the goods, as it will ask for confirmation as to whether the goods are counterfeit.  Also civil litigation is possible.  There are misdemeanor/criminal liability provisions for trademark infringement, but we are not aware of any UPI cases under this type of proceeding, and the burden of proof is very high.</w:t>
      </w:r>
    </w:p>
    <w:p w14:paraId="4D4AA0E0" w14:textId="37B4BA48" w:rsidR="00554BCE" w:rsidRPr="009D1B66" w:rsidRDefault="00554BCE" w:rsidP="00554BCE">
      <w:pPr>
        <w:rPr>
          <w:rFonts w:ascii="Arial" w:hAnsi="Arial" w:cs="Arial"/>
          <w:b/>
        </w:rPr>
      </w:pPr>
      <w:r w:rsidRPr="009D1B66">
        <w:rPr>
          <w:rFonts w:ascii="Arial" w:hAnsi="Arial" w:cs="Arial"/>
          <w:b/>
        </w:rPr>
        <w:t>Does Customs Support/Assist Trademark Owner With PI?</w:t>
      </w:r>
    </w:p>
    <w:p w14:paraId="430A8EBC" w14:textId="2BD87A6E" w:rsidR="00554BCE" w:rsidRPr="009D1B66" w:rsidRDefault="00554BCE" w:rsidP="00554BCE">
      <w:pPr>
        <w:spacing w:after="0" w:line="240" w:lineRule="auto"/>
        <w:rPr>
          <w:rFonts w:ascii="Arial" w:eastAsia="Times New Roman" w:hAnsi="Arial" w:cs="Arial"/>
          <w:color w:val="000000"/>
        </w:rPr>
      </w:pPr>
      <w:r w:rsidRPr="009D1B66">
        <w:rPr>
          <w:rFonts w:ascii="Arial" w:eastAsia="Times New Roman" w:hAnsi="Arial" w:cs="Arial"/>
          <w:color w:val="000000"/>
        </w:rPr>
        <w:t>Although border measures do not generally apply to PI</w:t>
      </w:r>
      <w:r w:rsidR="00B32E9D">
        <w:rPr>
          <w:rFonts w:ascii="Arial" w:eastAsia="Times New Roman" w:hAnsi="Arial" w:cs="Arial"/>
          <w:color w:val="000000"/>
        </w:rPr>
        <w:t>’</w:t>
      </w:r>
      <w:r w:rsidRPr="009D1B66">
        <w:rPr>
          <w:rFonts w:ascii="Arial" w:eastAsia="Times New Roman" w:hAnsi="Arial" w:cs="Arial"/>
          <w:color w:val="000000"/>
        </w:rPr>
        <w:t>s, customs has the authority to detain infringing goods and it can be helpful to apply for customs border measures (including import routes, schedules, and local distributor).  Customs will likely temporarily restrain the goods and it will ask for confirmation as to whether the goods are counterfeit.</w:t>
      </w:r>
    </w:p>
    <w:p w14:paraId="0712A894" w14:textId="77777777" w:rsidR="00554BCE" w:rsidRPr="009D1B66" w:rsidRDefault="00554BCE" w:rsidP="00554BCE">
      <w:pPr>
        <w:spacing w:after="0" w:line="240" w:lineRule="auto"/>
        <w:rPr>
          <w:rFonts w:ascii="Arial" w:eastAsia="Times New Roman" w:hAnsi="Arial" w:cs="Arial"/>
          <w:b/>
          <w:bCs/>
          <w:color w:val="000000"/>
        </w:rPr>
      </w:pPr>
    </w:p>
    <w:p w14:paraId="71D9E6EA" w14:textId="2B5B4056" w:rsidR="00554BCE" w:rsidRPr="009D1B66" w:rsidRDefault="00554BCE" w:rsidP="00554BCE">
      <w:pPr>
        <w:spacing w:after="0" w:line="240" w:lineRule="auto"/>
        <w:rPr>
          <w:rFonts w:ascii="Arial" w:eastAsia="Times New Roman" w:hAnsi="Arial" w:cs="Arial"/>
          <w:b/>
          <w:bCs/>
          <w:color w:val="000000"/>
        </w:rPr>
      </w:pPr>
      <w:r w:rsidRPr="009D1B66">
        <w:rPr>
          <w:rFonts w:ascii="Arial" w:eastAsia="Times New Roman" w:hAnsi="Arial" w:cs="Arial"/>
          <w:b/>
          <w:bCs/>
          <w:color w:val="000000"/>
        </w:rPr>
        <w:t>What Procedures Are Available Once PI Enter Country?</w:t>
      </w:r>
    </w:p>
    <w:p w14:paraId="4F7CA534" w14:textId="604D201C" w:rsidR="00554BCE" w:rsidRPr="009D1B66" w:rsidRDefault="00554BCE" w:rsidP="00554BCE">
      <w:pPr>
        <w:spacing w:after="0" w:line="240" w:lineRule="auto"/>
        <w:rPr>
          <w:rFonts w:ascii="Arial" w:eastAsia="Times New Roman" w:hAnsi="Arial" w:cs="Arial"/>
          <w:color w:val="000000"/>
        </w:rPr>
      </w:pPr>
      <w:r w:rsidRPr="009D1B66">
        <w:rPr>
          <w:rFonts w:ascii="Arial" w:eastAsia="Times New Roman" w:hAnsi="Arial" w:cs="Arial"/>
          <w:color w:val="000000"/>
        </w:rPr>
        <w:t>Civil litigation; criminal action for trademark infringement is possible but unlikely for PI.</w:t>
      </w:r>
    </w:p>
    <w:p w14:paraId="7BDAA204" w14:textId="77777777" w:rsidR="00554BCE" w:rsidRPr="009D1B66" w:rsidRDefault="00554BCE" w:rsidP="00554BCE">
      <w:pPr>
        <w:rPr>
          <w:rFonts w:ascii="Arial" w:hAnsi="Arial" w:cs="Arial"/>
        </w:rPr>
      </w:pPr>
    </w:p>
    <w:p w14:paraId="0D866366" w14:textId="77777777" w:rsidR="0067091F" w:rsidRPr="009D1B66" w:rsidRDefault="00554BCE" w:rsidP="00554BCE">
      <w:pPr>
        <w:rPr>
          <w:rFonts w:ascii="Arial" w:eastAsia="Times New Roman" w:hAnsi="Arial" w:cs="Arial"/>
          <w:b/>
          <w:bCs/>
          <w:color w:val="000000"/>
        </w:rPr>
      </w:pPr>
      <w:r w:rsidRPr="009D1B66">
        <w:rPr>
          <w:rFonts w:ascii="Arial" w:eastAsia="Times New Roman" w:hAnsi="Arial" w:cs="Arial"/>
          <w:b/>
          <w:bCs/>
          <w:color w:val="000000"/>
        </w:rPr>
        <w:t>What Remedies Are Available?</w:t>
      </w:r>
    </w:p>
    <w:p w14:paraId="77A001EA" w14:textId="28E5642F" w:rsidR="007D38C9" w:rsidRDefault="00554BCE" w:rsidP="00554BCE">
      <w:pPr>
        <w:spacing w:after="0" w:line="240" w:lineRule="auto"/>
        <w:rPr>
          <w:rFonts w:ascii="Arial" w:eastAsia="Times New Roman" w:hAnsi="Arial" w:cs="Arial"/>
          <w:color w:val="000000"/>
        </w:rPr>
      </w:pPr>
      <w:r w:rsidRPr="009D1B66">
        <w:rPr>
          <w:rFonts w:ascii="Arial" w:eastAsia="Times New Roman" w:hAnsi="Arial" w:cs="Arial"/>
          <w:color w:val="000000"/>
        </w:rPr>
        <w:t>Possible seizure/destruction; cease and desist orders; damages/compensation; information concerning origin of goods; publication of judgment (Articles 76-79 of the Trademarks Act).</w:t>
      </w:r>
    </w:p>
    <w:p w14:paraId="03412536" w14:textId="77777777" w:rsidR="007D38C9" w:rsidRDefault="007D38C9">
      <w:pPr>
        <w:rPr>
          <w:rFonts w:ascii="Arial" w:eastAsia="Times New Roman" w:hAnsi="Arial" w:cs="Arial"/>
          <w:color w:val="000000"/>
        </w:rPr>
      </w:pPr>
      <w:r>
        <w:rPr>
          <w:rFonts w:ascii="Arial" w:eastAsia="Times New Roman" w:hAnsi="Arial" w:cs="Arial"/>
          <w:color w:val="000000"/>
        </w:rPr>
        <w:br w:type="page"/>
      </w:r>
    </w:p>
    <w:p w14:paraId="27C76E76" w14:textId="77777777" w:rsidR="00554BCE" w:rsidRPr="009D1B66" w:rsidRDefault="00554BCE" w:rsidP="00554BCE">
      <w:pPr>
        <w:spacing w:after="0" w:line="240" w:lineRule="auto"/>
        <w:rPr>
          <w:rFonts w:ascii="Arial" w:eastAsia="Times New Roman" w:hAnsi="Arial" w:cs="Arial"/>
          <w:color w:val="000000"/>
        </w:rPr>
      </w:pPr>
    </w:p>
    <w:p w14:paraId="5076613F" w14:textId="77777777" w:rsidR="00554BCE" w:rsidRPr="00932FE1" w:rsidRDefault="00554BCE" w:rsidP="00554BCE">
      <w:pPr>
        <w:rPr>
          <w:rFonts w:ascii="Arial" w:hAnsi="Arial" w:cs="Arial"/>
          <w:b/>
          <w:sz w:val="24"/>
        </w:rPr>
      </w:pPr>
    </w:p>
    <w:p w14:paraId="5CF7E2CF" w14:textId="77777777" w:rsidR="007D38C9" w:rsidRPr="005029DC" w:rsidRDefault="007D38C9" w:rsidP="005029DC">
      <w:pPr>
        <w:pStyle w:val="Heading1"/>
        <w:pBdr>
          <w:bottom w:val="single" w:sz="4" w:space="1" w:color="auto"/>
        </w:pBdr>
        <w:rPr>
          <w:rFonts w:ascii="Arial" w:hAnsi="Arial" w:cs="Arial"/>
          <w:sz w:val="40"/>
        </w:rPr>
      </w:pPr>
      <w:bookmarkStart w:id="32" w:name="_Toc497903953"/>
      <w:r w:rsidRPr="005029DC">
        <w:rPr>
          <w:rFonts w:ascii="Arial" w:hAnsi="Arial" w:cs="Arial"/>
          <w:sz w:val="40"/>
        </w:rPr>
        <w:t>Cuba</w:t>
      </w:r>
      <w:bookmarkEnd w:id="32"/>
      <w:r w:rsidRPr="005029DC">
        <w:rPr>
          <w:rFonts w:ascii="Arial" w:hAnsi="Arial" w:cs="Arial"/>
          <w:sz w:val="40"/>
        </w:rPr>
        <w:t xml:space="preserve"> </w:t>
      </w:r>
    </w:p>
    <w:p w14:paraId="2CC4F7C4" w14:textId="77777777" w:rsidR="007D38C9" w:rsidRPr="007D38C9" w:rsidRDefault="007D38C9" w:rsidP="007D38C9">
      <w:pPr>
        <w:rPr>
          <w:rFonts w:ascii="Arial" w:hAnsi="Arial" w:cs="Arial"/>
          <w:b/>
          <w:sz w:val="24"/>
        </w:rPr>
      </w:pPr>
      <w:r w:rsidRPr="007D38C9">
        <w:rPr>
          <w:rFonts w:ascii="Arial" w:hAnsi="Arial" w:cs="Arial"/>
          <w:b/>
          <w:sz w:val="24"/>
        </w:rPr>
        <w:t xml:space="preserve">Assessment of Parallel Imports </w:t>
      </w:r>
    </w:p>
    <w:p w14:paraId="1B61E881" w14:textId="77777777" w:rsidR="007D38C9" w:rsidRPr="007D38C9" w:rsidRDefault="007D38C9" w:rsidP="007D38C9">
      <w:pPr>
        <w:rPr>
          <w:rFonts w:ascii="Arial" w:hAnsi="Arial" w:cs="Arial"/>
          <w:sz w:val="24"/>
        </w:rPr>
      </w:pPr>
      <w:r w:rsidRPr="007D38C9">
        <w:rPr>
          <w:rFonts w:ascii="Arial" w:hAnsi="Arial" w:cs="Arial"/>
          <w:b/>
          <w:sz w:val="24"/>
        </w:rPr>
        <w:t>Can Unauthorized Parallel Imports Be Prevented From Entering Country?</w:t>
      </w:r>
    </w:p>
    <w:p w14:paraId="745A9126" w14:textId="77777777" w:rsidR="007D38C9" w:rsidRPr="007D38C9" w:rsidRDefault="007D38C9" w:rsidP="007D38C9">
      <w:pPr>
        <w:rPr>
          <w:rFonts w:ascii="Arial" w:hAnsi="Arial" w:cs="Arial"/>
          <w:sz w:val="24"/>
        </w:rPr>
      </w:pPr>
      <w:r w:rsidRPr="007D38C9">
        <w:rPr>
          <w:rFonts w:ascii="Arial" w:hAnsi="Arial" w:cs="Arial"/>
          <w:sz w:val="24"/>
        </w:rPr>
        <w:t>No.</w:t>
      </w:r>
    </w:p>
    <w:p w14:paraId="517F4A7A" w14:textId="66BFF776" w:rsidR="007D38C9" w:rsidRPr="007D38C9" w:rsidRDefault="007D38C9" w:rsidP="007D38C9">
      <w:pPr>
        <w:rPr>
          <w:rFonts w:ascii="Arial" w:hAnsi="Arial" w:cs="Arial"/>
          <w:b/>
          <w:sz w:val="24"/>
        </w:rPr>
      </w:pPr>
      <w:r w:rsidRPr="007D38C9">
        <w:rPr>
          <w:rFonts w:ascii="Arial" w:hAnsi="Arial" w:cs="Arial"/>
          <w:b/>
          <w:sz w:val="24"/>
        </w:rPr>
        <w:t>Does Customs Support/Assist Trademark Owner With PI?</w:t>
      </w:r>
    </w:p>
    <w:p w14:paraId="1B5904E9" w14:textId="77777777" w:rsidR="007D38C9" w:rsidRPr="007D38C9" w:rsidRDefault="007D38C9" w:rsidP="007D38C9">
      <w:pPr>
        <w:rPr>
          <w:rFonts w:ascii="Arial" w:hAnsi="Arial" w:cs="Arial"/>
          <w:bCs/>
          <w:sz w:val="24"/>
        </w:rPr>
      </w:pPr>
      <w:r w:rsidRPr="007D38C9">
        <w:rPr>
          <w:rFonts w:ascii="Arial" w:hAnsi="Arial" w:cs="Arial"/>
          <w:bCs/>
          <w:sz w:val="24"/>
        </w:rPr>
        <w:t>No.</w:t>
      </w:r>
    </w:p>
    <w:p w14:paraId="3D2238F9" w14:textId="6D8549FF" w:rsidR="007D38C9" w:rsidRPr="007D38C9" w:rsidRDefault="007D38C9" w:rsidP="007D38C9">
      <w:pPr>
        <w:rPr>
          <w:rFonts w:ascii="Arial" w:hAnsi="Arial" w:cs="Arial"/>
          <w:b/>
          <w:bCs/>
          <w:sz w:val="24"/>
        </w:rPr>
      </w:pPr>
      <w:r w:rsidRPr="007D38C9">
        <w:rPr>
          <w:rFonts w:ascii="Arial" w:hAnsi="Arial" w:cs="Arial"/>
          <w:b/>
          <w:bCs/>
          <w:sz w:val="24"/>
        </w:rPr>
        <w:t xml:space="preserve">What Procedures Are Available Once </w:t>
      </w:r>
      <w:r w:rsidR="00C22B6B">
        <w:rPr>
          <w:rFonts w:ascii="Arial" w:hAnsi="Arial" w:cs="Arial"/>
          <w:b/>
          <w:bCs/>
          <w:sz w:val="24"/>
        </w:rPr>
        <w:t>PI</w:t>
      </w:r>
      <w:r w:rsidRPr="007D38C9">
        <w:rPr>
          <w:rFonts w:ascii="Arial" w:hAnsi="Arial" w:cs="Arial"/>
          <w:b/>
          <w:bCs/>
          <w:sz w:val="24"/>
        </w:rPr>
        <w:t xml:space="preserve"> Enter Country?</w:t>
      </w:r>
    </w:p>
    <w:tbl>
      <w:tblPr>
        <w:tblpPr w:leftFromText="180" w:rightFromText="180" w:vertAnchor="text" w:horzAnchor="page" w:tblpX="7826" w:tblpY="122"/>
        <w:tblW w:w="0" w:type="auto"/>
        <w:tblLook w:val="04A0" w:firstRow="1" w:lastRow="0" w:firstColumn="1" w:lastColumn="0" w:noHBand="0" w:noVBand="1"/>
      </w:tblPr>
      <w:tblGrid>
        <w:gridCol w:w="1985"/>
        <w:gridCol w:w="2335"/>
      </w:tblGrid>
      <w:tr w:rsidR="005029DC" w:rsidRPr="007D38C9" w14:paraId="14A7B233" w14:textId="77777777" w:rsidTr="005029DC">
        <w:trPr>
          <w:trHeight w:val="622"/>
        </w:trPr>
        <w:tc>
          <w:tcPr>
            <w:tcW w:w="1985" w:type="dxa"/>
            <w:shd w:val="clear" w:color="auto" w:fill="1F497D" w:themeFill="text2"/>
          </w:tcPr>
          <w:p w14:paraId="56EAD2DC" w14:textId="77777777" w:rsidR="005029DC" w:rsidRPr="005029DC" w:rsidRDefault="005029DC" w:rsidP="005029DC">
            <w:pPr>
              <w:rPr>
                <w:rFonts w:ascii="Arial" w:hAnsi="Arial" w:cs="Arial"/>
                <w:b/>
                <w:bCs/>
                <w:color w:val="FFFFFF" w:themeColor="background1"/>
                <w:sz w:val="24"/>
              </w:rPr>
            </w:pPr>
            <w:r w:rsidRPr="005029DC">
              <w:rPr>
                <w:rFonts w:ascii="Arial" w:hAnsi="Arial" w:cs="Arial"/>
                <w:b/>
                <w:bCs/>
                <w:color w:val="FFFFFF" w:themeColor="background1"/>
                <w:sz w:val="24"/>
              </w:rPr>
              <w:t>Type of Exhaustion</w:t>
            </w:r>
          </w:p>
        </w:tc>
        <w:tc>
          <w:tcPr>
            <w:tcW w:w="2335" w:type="dxa"/>
            <w:shd w:val="clear" w:color="auto" w:fill="1F497D" w:themeFill="text2"/>
          </w:tcPr>
          <w:p w14:paraId="09A8328B" w14:textId="77777777" w:rsidR="005029DC" w:rsidRPr="005029DC" w:rsidRDefault="005029DC" w:rsidP="005029DC">
            <w:pPr>
              <w:rPr>
                <w:rFonts w:ascii="Arial" w:hAnsi="Arial" w:cs="Arial"/>
                <w:b/>
                <w:bCs/>
                <w:color w:val="FFFFFF" w:themeColor="background1"/>
                <w:sz w:val="24"/>
              </w:rPr>
            </w:pPr>
            <w:r w:rsidRPr="005029DC">
              <w:rPr>
                <w:rFonts w:ascii="Arial" w:hAnsi="Arial" w:cs="Arial"/>
                <w:b/>
                <w:bCs/>
                <w:color w:val="FFFFFF" w:themeColor="background1"/>
                <w:sz w:val="24"/>
              </w:rPr>
              <w:t>Exceptions to Exhaustion</w:t>
            </w:r>
          </w:p>
        </w:tc>
      </w:tr>
      <w:tr w:rsidR="005029DC" w:rsidRPr="007D38C9" w14:paraId="269E2E13" w14:textId="77777777" w:rsidTr="005029DC">
        <w:trPr>
          <w:trHeight w:val="458"/>
        </w:trPr>
        <w:tc>
          <w:tcPr>
            <w:tcW w:w="1985" w:type="dxa"/>
            <w:shd w:val="clear" w:color="auto" w:fill="auto"/>
          </w:tcPr>
          <w:p w14:paraId="006C0EBF" w14:textId="77777777" w:rsidR="005029DC" w:rsidRPr="005029DC" w:rsidRDefault="005029DC" w:rsidP="005029DC">
            <w:pPr>
              <w:rPr>
                <w:rFonts w:ascii="Arial" w:hAnsi="Arial" w:cs="Arial"/>
                <w:bCs/>
                <w:sz w:val="24"/>
              </w:rPr>
            </w:pPr>
            <w:r w:rsidRPr="005029DC">
              <w:rPr>
                <w:rFonts w:ascii="Arial" w:hAnsi="Arial" w:cs="Arial"/>
                <w:bCs/>
                <w:sz w:val="24"/>
              </w:rPr>
              <w:t xml:space="preserve">International </w:t>
            </w:r>
          </w:p>
        </w:tc>
        <w:tc>
          <w:tcPr>
            <w:tcW w:w="2335" w:type="dxa"/>
            <w:shd w:val="clear" w:color="auto" w:fill="auto"/>
          </w:tcPr>
          <w:p w14:paraId="4C7E5C0D" w14:textId="77777777" w:rsidR="005029DC" w:rsidRPr="007D38C9" w:rsidRDefault="005029DC" w:rsidP="005029DC">
            <w:pPr>
              <w:rPr>
                <w:rFonts w:ascii="Arial" w:hAnsi="Arial" w:cs="Arial"/>
                <w:sz w:val="24"/>
              </w:rPr>
            </w:pPr>
            <w:r w:rsidRPr="007D38C9">
              <w:rPr>
                <w:rFonts w:ascii="Arial" w:hAnsi="Arial" w:cs="Arial"/>
                <w:sz w:val="24"/>
              </w:rPr>
              <w:t>None</w:t>
            </w:r>
          </w:p>
        </w:tc>
      </w:tr>
    </w:tbl>
    <w:p w14:paraId="78959CDB" w14:textId="77777777" w:rsidR="007D38C9" w:rsidRPr="007D38C9" w:rsidRDefault="007D38C9" w:rsidP="007D38C9">
      <w:pPr>
        <w:rPr>
          <w:rFonts w:ascii="Arial" w:hAnsi="Arial" w:cs="Arial"/>
          <w:sz w:val="24"/>
        </w:rPr>
      </w:pPr>
      <w:r w:rsidRPr="007D38C9">
        <w:rPr>
          <w:rFonts w:ascii="Arial" w:hAnsi="Arial" w:cs="Arial"/>
          <w:sz w:val="24"/>
        </w:rPr>
        <w:t>None</w:t>
      </w:r>
    </w:p>
    <w:p w14:paraId="1EAF8807" w14:textId="77777777" w:rsidR="007D38C9" w:rsidRPr="007D38C9" w:rsidRDefault="007D38C9" w:rsidP="007D38C9">
      <w:pPr>
        <w:rPr>
          <w:rFonts w:ascii="Arial" w:hAnsi="Arial" w:cs="Arial"/>
          <w:b/>
          <w:bCs/>
          <w:sz w:val="24"/>
        </w:rPr>
      </w:pPr>
      <w:r w:rsidRPr="007D38C9">
        <w:rPr>
          <w:rFonts w:ascii="Arial" w:hAnsi="Arial" w:cs="Arial"/>
          <w:b/>
          <w:bCs/>
          <w:sz w:val="24"/>
        </w:rPr>
        <w:t>What Remedies Are Available?</w:t>
      </w:r>
    </w:p>
    <w:p w14:paraId="24A2ED01" w14:textId="77777777" w:rsidR="007D38C9" w:rsidRPr="007D38C9" w:rsidRDefault="007D38C9" w:rsidP="007D38C9">
      <w:pPr>
        <w:rPr>
          <w:rFonts w:ascii="Arial" w:hAnsi="Arial" w:cs="Arial"/>
          <w:sz w:val="24"/>
        </w:rPr>
      </w:pPr>
      <w:r w:rsidRPr="007D38C9">
        <w:rPr>
          <w:rFonts w:ascii="Arial" w:hAnsi="Arial" w:cs="Arial"/>
          <w:sz w:val="24"/>
        </w:rPr>
        <w:t>None.</w:t>
      </w:r>
      <w:r w:rsidRPr="007D38C9">
        <w:rPr>
          <w:rFonts w:ascii="Arial" w:hAnsi="Arial" w:cs="Arial"/>
          <w:sz w:val="24"/>
        </w:rPr>
        <w:tab/>
      </w:r>
    </w:p>
    <w:p w14:paraId="7503185A" w14:textId="409AA25E" w:rsidR="009D1B66" w:rsidRDefault="007D38C9">
      <w:pPr>
        <w:rPr>
          <w:rFonts w:ascii="Arial" w:hAnsi="Arial" w:cs="Arial"/>
          <w:b/>
          <w:bCs/>
          <w:kern w:val="36"/>
          <w:sz w:val="40"/>
          <w:szCs w:val="48"/>
        </w:rPr>
      </w:pPr>
      <w:r w:rsidRPr="007D38C9">
        <w:rPr>
          <w:rFonts w:ascii="Arial" w:hAnsi="Arial" w:cs="Arial"/>
          <w:b/>
          <w:sz w:val="24"/>
        </w:rPr>
        <w:t>Key Case Law:</w:t>
      </w:r>
      <w:r w:rsidRPr="007D38C9">
        <w:rPr>
          <w:rFonts w:ascii="Arial" w:hAnsi="Arial" w:cs="Arial"/>
          <w:bCs/>
          <w:sz w:val="24"/>
        </w:rPr>
        <w:t xml:space="preserve">  </w:t>
      </w:r>
      <w:r w:rsidRPr="007D38C9">
        <w:rPr>
          <w:rFonts w:ascii="Arial" w:hAnsi="Arial" w:cs="Arial"/>
          <w:b/>
          <w:i/>
          <w:noProof/>
          <w:sz w:val="24"/>
        </w:rPr>
        <mc:AlternateContent>
          <mc:Choice Requires="wps">
            <w:drawing>
              <wp:anchor distT="0" distB="0" distL="114300" distR="114300" simplePos="0" relativeHeight="252193791" behindDoc="0" locked="0" layoutInCell="1" allowOverlap="1" wp14:anchorId="537A0E00" wp14:editId="0C77F038">
                <wp:simplePos x="0" y="0"/>
                <wp:positionH relativeFrom="column">
                  <wp:posOffset>1905001</wp:posOffset>
                </wp:positionH>
                <wp:positionV relativeFrom="paragraph">
                  <wp:posOffset>783590</wp:posOffset>
                </wp:positionV>
                <wp:extent cx="4133850" cy="1924050"/>
                <wp:effectExtent l="0" t="0" r="0" b="0"/>
                <wp:wrapNone/>
                <wp:docPr id="335" name="Text Box 335"/>
                <wp:cNvGraphicFramePr/>
                <a:graphic xmlns:a="http://schemas.openxmlformats.org/drawingml/2006/main">
                  <a:graphicData uri="http://schemas.microsoft.com/office/word/2010/wordprocessingShape">
                    <wps:wsp>
                      <wps:cNvSpPr txBox="1"/>
                      <wps:spPr>
                        <a:xfrm>
                          <a:off x="0" y="0"/>
                          <a:ext cx="4133850" cy="1924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D170AB" w14:textId="77777777" w:rsidR="008D1B38" w:rsidRDefault="008D1B38" w:rsidP="007D38C9">
                            <w:r>
                              <w:rPr>
                                <w:noProof/>
                              </w:rPr>
                              <w:drawing>
                                <wp:inline distT="0" distB="0" distL="0" distR="0" wp14:anchorId="1BDC33B4" wp14:editId="69B84339">
                                  <wp:extent cx="3248025" cy="1624013"/>
                                  <wp:effectExtent l="0" t="0" r="0" b="0"/>
                                  <wp:docPr id="14"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ba.png"/>
                                          <pic:cNvPicPr/>
                                        </pic:nvPicPr>
                                        <pic:blipFill>
                                          <a:blip r:embed="rId42">
                                            <a:extLst>
                                              <a:ext uri="{28A0092B-C50C-407E-A947-70E740481C1C}">
                                                <a14:useLocalDpi xmlns:a14="http://schemas.microsoft.com/office/drawing/2010/main" val="0"/>
                                              </a:ext>
                                            </a:extLst>
                                          </a:blip>
                                          <a:stretch>
                                            <a:fillRect/>
                                          </a:stretch>
                                        </pic:blipFill>
                                        <pic:spPr>
                                          <a:xfrm>
                                            <a:off x="0" y="0"/>
                                            <a:ext cx="3253027" cy="162651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7A0E00" id="Text Box 335" o:spid="_x0000_s1028" type="#_x0000_t202" style="position:absolute;margin-left:150pt;margin-top:61.7pt;width:325.5pt;height:151.5pt;z-index:2521937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" filled="f" stroked="f" strokeweight=".5pt">
                <v:textbox>
                  <w:txbxContent>
                    <w:p w14:paraId="36D170AB" w14:textId="77777777" w:rsidR="008D1B38" w:rsidRDefault="008D1B38" w:rsidP="007D38C9">
                      <w:r>
                        <w:rPr>
                          <w:noProof/>
                        </w:rPr>
                        <w:drawing>
                          <wp:inline distT="0" distB="0" distL="0" distR="0" wp14:anchorId="1BDC33B4" wp14:editId="69B84339">
                            <wp:extent cx="3248025" cy="1624013"/>
                            <wp:effectExtent l="0" t="0" r="0" b="0"/>
                            <wp:docPr id="14"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ba.png"/>
                                    <pic:cNvPicPr/>
                                  </pic:nvPicPr>
                                  <pic:blipFill>
                                    <a:blip r:embed="rId43">
                                      <a:extLst>
                                        <a:ext uri="{28A0092B-C50C-407E-A947-70E740481C1C}">
                                          <a14:useLocalDpi xmlns:a14="http://schemas.microsoft.com/office/drawing/2010/main" val="0"/>
                                        </a:ext>
                                      </a:extLst>
                                    </a:blip>
                                    <a:stretch>
                                      <a:fillRect/>
                                    </a:stretch>
                                  </pic:blipFill>
                                  <pic:spPr>
                                    <a:xfrm>
                                      <a:off x="0" y="0"/>
                                      <a:ext cx="3253027" cy="1626514"/>
                                    </a:xfrm>
                                    <a:prstGeom prst="rect">
                                      <a:avLst/>
                                    </a:prstGeom>
                                  </pic:spPr>
                                </pic:pic>
                              </a:graphicData>
                            </a:graphic>
                          </wp:inline>
                        </w:drawing>
                      </w:r>
                    </w:p>
                  </w:txbxContent>
                </v:textbox>
              </v:shape>
            </w:pict>
          </mc:Fallback>
        </mc:AlternateContent>
      </w:r>
    </w:p>
    <w:p w14:paraId="76AFD4DA" w14:textId="77777777" w:rsidR="005029DC" w:rsidRDefault="005029DC" w:rsidP="009926D8">
      <w:pPr>
        <w:pStyle w:val="Heading1"/>
        <w:pBdr>
          <w:bottom w:val="single" w:sz="4" w:space="1" w:color="auto"/>
        </w:pBdr>
        <w:rPr>
          <w:rFonts w:ascii="Arial" w:hAnsi="Arial" w:cs="Arial"/>
          <w:sz w:val="40"/>
        </w:rPr>
      </w:pPr>
    </w:p>
    <w:p w14:paraId="52859EEA" w14:textId="77777777" w:rsidR="005029DC" w:rsidRDefault="005029DC" w:rsidP="009926D8">
      <w:pPr>
        <w:pStyle w:val="Heading1"/>
        <w:pBdr>
          <w:bottom w:val="single" w:sz="4" w:space="1" w:color="auto"/>
        </w:pBdr>
        <w:rPr>
          <w:rFonts w:ascii="Arial" w:hAnsi="Arial" w:cs="Arial"/>
          <w:sz w:val="40"/>
        </w:rPr>
      </w:pPr>
    </w:p>
    <w:p w14:paraId="6B2E4A40" w14:textId="77777777" w:rsidR="005029DC" w:rsidRDefault="005029DC" w:rsidP="009926D8">
      <w:pPr>
        <w:pStyle w:val="Heading1"/>
        <w:pBdr>
          <w:bottom w:val="single" w:sz="4" w:space="1" w:color="auto"/>
        </w:pBdr>
        <w:rPr>
          <w:rFonts w:ascii="Arial" w:hAnsi="Arial" w:cs="Arial"/>
          <w:sz w:val="40"/>
        </w:rPr>
      </w:pPr>
    </w:p>
    <w:p w14:paraId="69E371E2" w14:textId="77777777" w:rsidR="005029DC" w:rsidRDefault="005029DC" w:rsidP="009926D8">
      <w:pPr>
        <w:pStyle w:val="Heading1"/>
        <w:pBdr>
          <w:bottom w:val="single" w:sz="4" w:space="1" w:color="auto"/>
        </w:pBdr>
        <w:rPr>
          <w:rFonts w:ascii="Arial" w:hAnsi="Arial" w:cs="Arial"/>
          <w:sz w:val="40"/>
        </w:rPr>
      </w:pPr>
    </w:p>
    <w:p w14:paraId="5594D5E0" w14:textId="77777777" w:rsidR="005029DC" w:rsidRDefault="005029DC" w:rsidP="009926D8">
      <w:pPr>
        <w:pStyle w:val="Heading1"/>
        <w:pBdr>
          <w:bottom w:val="single" w:sz="4" w:space="1" w:color="auto"/>
        </w:pBdr>
        <w:rPr>
          <w:rFonts w:ascii="Arial" w:hAnsi="Arial" w:cs="Arial"/>
          <w:sz w:val="40"/>
        </w:rPr>
      </w:pPr>
    </w:p>
    <w:p w14:paraId="49DDC5FF" w14:textId="77777777" w:rsidR="005029DC" w:rsidRDefault="005029DC" w:rsidP="009926D8">
      <w:pPr>
        <w:pStyle w:val="Heading1"/>
        <w:pBdr>
          <w:bottom w:val="single" w:sz="4" w:space="1" w:color="auto"/>
        </w:pBdr>
        <w:rPr>
          <w:rFonts w:ascii="Arial" w:hAnsi="Arial" w:cs="Arial"/>
          <w:sz w:val="40"/>
        </w:rPr>
      </w:pPr>
    </w:p>
    <w:p w14:paraId="5C019663" w14:textId="77777777" w:rsidR="005029DC" w:rsidRDefault="005029DC" w:rsidP="009926D8">
      <w:pPr>
        <w:pStyle w:val="Heading1"/>
        <w:pBdr>
          <w:bottom w:val="single" w:sz="4" w:space="1" w:color="auto"/>
        </w:pBdr>
        <w:rPr>
          <w:rFonts w:ascii="Arial" w:hAnsi="Arial" w:cs="Arial"/>
          <w:sz w:val="40"/>
        </w:rPr>
      </w:pPr>
    </w:p>
    <w:p w14:paraId="43F32A22" w14:textId="77777777" w:rsidR="005029DC" w:rsidRDefault="005029DC" w:rsidP="009926D8">
      <w:pPr>
        <w:pStyle w:val="Heading1"/>
        <w:pBdr>
          <w:bottom w:val="single" w:sz="4" w:space="1" w:color="auto"/>
        </w:pBdr>
        <w:rPr>
          <w:rFonts w:ascii="Arial" w:hAnsi="Arial" w:cs="Arial"/>
          <w:sz w:val="40"/>
        </w:rPr>
      </w:pPr>
    </w:p>
    <w:p w14:paraId="12CA1CEC" w14:textId="77777777" w:rsidR="00554BCE" w:rsidRPr="00932FE1" w:rsidRDefault="00554BCE" w:rsidP="009926D8">
      <w:pPr>
        <w:pStyle w:val="Heading1"/>
        <w:pBdr>
          <w:bottom w:val="single" w:sz="4" w:space="1" w:color="auto"/>
        </w:pBdr>
        <w:rPr>
          <w:rFonts w:ascii="Arial" w:hAnsi="Arial" w:cs="Arial"/>
          <w:sz w:val="40"/>
        </w:rPr>
      </w:pPr>
      <w:bookmarkStart w:id="33" w:name="_Toc497903954"/>
      <w:r w:rsidRPr="00137C1D">
        <w:rPr>
          <w:rFonts w:ascii="Arial" w:hAnsi="Arial" w:cs="Arial"/>
          <w:sz w:val="40"/>
        </w:rPr>
        <w:lastRenderedPageBreak/>
        <w:t>Curaçao</w:t>
      </w:r>
      <w:bookmarkEnd w:id="33"/>
      <w:r w:rsidRPr="00932FE1">
        <w:rPr>
          <w:rFonts w:ascii="Arial" w:hAnsi="Arial" w:cs="Arial"/>
          <w:sz w:val="40"/>
        </w:rPr>
        <w:t xml:space="preserve"> </w:t>
      </w:r>
    </w:p>
    <w:p w14:paraId="6EC456AF" w14:textId="77777777" w:rsidR="00973AA3" w:rsidRPr="00932FE1" w:rsidRDefault="00973AA3" w:rsidP="00973AA3">
      <w:pPr>
        <w:rPr>
          <w:rFonts w:ascii="Arial" w:hAnsi="Arial" w:cs="Arial"/>
          <w:b/>
          <w:sz w:val="28"/>
        </w:rPr>
      </w:pPr>
      <w:r w:rsidRPr="00932FE1">
        <w:rPr>
          <w:rFonts w:ascii="Arial" w:hAnsi="Arial" w:cs="Arial"/>
          <w:b/>
          <w:sz w:val="28"/>
        </w:rPr>
        <w:t xml:space="preserve">Assessment of Parallel Imports </w:t>
      </w:r>
    </w:p>
    <w:p w14:paraId="7D3E6651" w14:textId="77777777" w:rsidR="00973AA3" w:rsidRPr="00932FE1" w:rsidRDefault="00973AA3" w:rsidP="00973AA3">
      <w:pPr>
        <w:rPr>
          <w:rFonts w:ascii="Arial" w:hAnsi="Arial" w:cs="Arial"/>
        </w:rPr>
      </w:pPr>
      <w:r w:rsidRPr="00932FE1">
        <w:rPr>
          <w:rFonts w:ascii="Arial" w:hAnsi="Arial" w:cs="Arial"/>
          <w:b/>
        </w:rPr>
        <w:t>Can Unauthorized Parallel Imports Be Prevented From Entering Country?</w:t>
      </w:r>
    </w:p>
    <w:p w14:paraId="5DE81D3F" w14:textId="77777777" w:rsidR="00570530" w:rsidRPr="009D1B66" w:rsidRDefault="00570530" w:rsidP="00973AA3">
      <w:pPr>
        <w:rPr>
          <w:rFonts w:ascii="Arial" w:hAnsi="Arial" w:cs="Arial"/>
        </w:rPr>
      </w:pPr>
      <w:r w:rsidRPr="009D1B66">
        <w:rPr>
          <w:rFonts w:ascii="Arial" w:hAnsi="Arial" w:cs="Arial"/>
        </w:rPr>
        <w:t>No.</w:t>
      </w:r>
    </w:p>
    <w:p w14:paraId="2CB6E26A" w14:textId="2D74BD90" w:rsidR="00973AA3" w:rsidRPr="00932FE1" w:rsidRDefault="00973AA3" w:rsidP="00973AA3">
      <w:pPr>
        <w:rPr>
          <w:rFonts w:ascii="Arial" w:hAnsi="Arial" w:cs="Arial"/>
          <w:b/>
        </w:rPr>
      </w:pPr>
      <w:r w:rsidRPr="00932FE1">
        <w:rPr>
          <w:rFonts w:ascii="Arial" w:hAnsi="Arial" w:cs="Arial"/>
          <w:b/>
        </w:rPr>
        <w:t>Does Customs Support/Assist Trademark Owner With PI?</w:t>
      </w:r>
    </w:p>
    <w:p w14:paraId="7F18BEE4" w14:textId="77777777" w:rsidR="00973AA3" w:rsidRPr="009D1B66" w:rsidRDefault="00570530" w:rsidP="00973AA3">
      <w:pPr>
        <w:spacing w:after="0" w:line="240" w:lineRule="auto"/>
        <w:rPr>
          <w:rFonts w:ascii="Arial" w:eastAsia="Times New Roman" w:hAnsi="Arial" w:cs="Arial"/>
          <w:bCs/>
          <w:color w:val="000000"/>
        </w:rPr>
      </w:pPr>
      <w:r w:rsidRPr="009D1B66">
        <w:rPr>
          <w:rFonts w:ascii="Arial" w:eastAsia="Times New Roman" w:hAnsi="Arial" w:cs="Arial"/>
          <w:bCs/>
          <w:color w:val="000000"/>
        </w:rPr>
        <w:t>No.</w:t>
      </w:r>
    </w:p>
    <w:p w14:paraId="73602E7B" w14:textId="77777777" w:rsidR="00570530" w:rsidRPr="00932FE1" w:rsidRDefault="00570530" w:rsidP="00973AA3">
      <w:pPr>
        <w:spacing w:after="0" w:line="240" w:lineRule="auto"/>
        <w:rPr>
          <w:rFonts w:ascii="Arial" w:eastAsia="Times New Roman" w:hAnsi="Arial" w:cs="Arial"/>
          <w:b/>
          <w:bCs/>
          <w:color w:val="000000"/>
        </w:rPr>
      </w:pPr>
    </w:p>
    <w:p w14:paraId="4BE4160D" w14:textId="729915F3" w:rsidR="00973AA3" w:rsidRPr="00932FE1" w:rsidRDefault="00973AA3" w:rsidP="00973AA3">
      <w:pPr>
        <w:spacing w:after="0" w:line="240" w:lineRule="auto"/>
        <w:rPr>
          <w:rFonts w:ascii="Arial" w:eastAsia="Times New Roman" w:hAnsi="Arial" w:cs="Arial"/>
          <w:b/>
          <w:bCs/>
          <w:color w:val="000000"/>
        </w:rPr>
      </w:pPr>
      <w:r w:rsidRPr="00932FE1">
        <w:rPr>
          <w:rFonts w:ascii="Arial" w:eastAsia="Times New Roman" w:hAnsi="Arial" w:cs="Arial"/>
          <w:b/>
          <w:bCs/>
          <w:color w:val="000000"/>
        </w:rPr>
        <w:t>What Procedures Are Available Once PI Enter Country?</w:t>
      </w:r>
    </w:p>
    <w:tbl>
      <w:tblPr>
        <w:tblStyle w:val="GridTable4-Accent21"/>
        <w:tblpPr w:leftFromText="180" w:rightFromText="180" w:vertAnchor="text" w:horzAnchor="page" w:tblpX="7863" w:tblpY="12"/>
        <w:tblW w:w="0" w:type="auto"/>
        <w:tblLook w:val="04A0" w:firstRow="1" w:lastRow="0" w:firstColumn="1" w:lastColumn="0" w:noHBand="0" w:noVBand="1"/>
      </w:tblPr>
      <w:tblGrid>
        <w:gridCol w:w="1985"/>
        <w:gridCol w:w="2335"/>
      </w:tblGrid>
      <w:tr w:rsidR="00973AA3" w:rsidRPr="00932FE1" w14:paraId="7ACCADC6" w14:textId="77777777" w:rsidTr="00606E1C">
        <w:trPr>
          <w:cnfStyle w:val="100000000000" w:firstRow="1" w:lastRow="0" w:firstColumn="0" w:lastColumn="0" w:oddVBand="0" w:evenVBand="0" w:oddHBand="0" w:evenHBand="0" w:firstRowFirstColumn="0" w:firstRowLastColumn="0" w:lastRowFirstColumn="0" w:lastRowLastColumn="0"/>
          <w:trHeight w:val="622"/>
        </w:trPr>
        <w:tc>
          <w:tcPr>
            <w:cnfStyle w:val="001000000000" w:firstRow="0" w:lastRow="0" w:firstColumn="1" w:lastColumn="0" w:oddVBand="0" w:evenVBand="0" w:oddHBand="0" w:evenHBand="0" w:firstRowFirstColumn="0" w:firstRowLastColumn="0" w:lastRowFirstColumn="0" w:lastRowLastColumn="0"/>
            <w:tcW w:w="1985" w:type="dxa"/>
            <w:shd w:val="clear" w:color="auto" w:fill="1F497D" w:themeFill="text2"/>
          </w:tcPr>
          <w:p w14:paraId="082EC3D2" w14:textId="77777777" w:rsidR="00973AA3" w:rsidRPr="00932FE1" w:rsidRDefault="00973AA3" w:rsidP="00973AA3">
            <w:pPr>
              <w:rPr>
                <w:rFonts w:ascii="Arial" w:hAnsi="Arial" w:cs="Arial"/>
              </w:rPr>
            </w:pPr>
            <w:r w:rsidRPr="00932FE1">
              <w:rPr>
                <w:rFonts w:ascii="Arial" w:hAnsi="Arial" w:cs="Arial"/>
              </w:rPr>
              <w:t>Type of Exhaustion</w:t>
            </w:r>
          </w:p>
        </w:tc>
        <w:tc>
          <w:tcPr>
            <w:tcW w:w="2335" w:type="dxa"/>
            <w:shd w:val="clear" w:color="auto" w:fill="1F497D" w:themeFill="text2"/>
          </w:tcPr>
          <w:p w14:paraId="051B13A1" w14:textId="77777777" w:rsidR="00973AA3" w:rsidRPr="00932FE1" w:rsidRDefault="00973AA3" w:rsidP="00973AA3">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932FE1">
              <w:rPr>
                <w:rFonts w:ascii="Arial" w:hAnsi="Arial" w:cs="Arial"/>
              </w:rPr>
              <w:t>Exceptions to Exhaustion</w:t>
            </w:r>
          </w:p>
        </w:tc>
      </w:tr>
      <w:tr w:rsidR="00973AA3" w:rsidRPr="00932FE1" w14:paraId="1761767B" w14:textId="77777777" w:rsidTr="009D1B66">
        <w:trPr>
          <w:cnfStyle w:val="000000100000" w:firstRow="0" w:lastRow="0" w:firstColumn="0" w:lastColumn="0" w:oddVBand="0" w:evenVBand="0" w:oddHBand="1"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19337E2B" w14:textId="25399ECD" w:rsidR="00973AA3" w:rsidRPr="005029DC" w:rsidRDefault="0009510F" w:rsidP="00973AA3">
            <w:pPr>
              <w:rPr>
                <w:rFonts w:ascii="Arial" w:hAnsi="Arial" w:cs="Arial"/>
                <w:b w:val="0"/>
                <w:color w:val="000000"/>
                <w:szCs w:val="28"/>
              </w:rPr>
            </w:pPr>
            <w:r w:rsidRPr="005029DC">
              <w:rPr>
                <w:rFonts w:ascii="Arial" w:hAnsi="Arial" w:cs="Arial"/>
                <w:b w:val="0"/>
                <w:color w:val="000000"/>
                <w:szCs w:val="28"/>
              </w:rPr>
              <w:t xml:space="preserve">International </w:t>
            </w:r>
          </w:p>
        </w:tc>
        <w:tc>
          <w:tcPr>
            <w:tcW w:w="2335" w:type="dxa"/>
            <w:shd w:val="clear" w:color="auto" w:fill="auto"/>
          </w:tcPr>
          <w:p w14:paraId="677BE733" w14:textId="77777777" w:rsidR="00973AA3" w:rsidRPr="009D1B66" w:rsidRDefault="00570530" w:rsidP="00973AA3">
            <w:pPr>
              <w:cnfStyle w:val="000000100000" w:firstRow="0" w:lastRow="0" w:firstColumn="0" w:lastColumn="0" w:oddVBand="0" w:evenVBand="0" w:oddHBand="1" w:evenHBand="0" w:firstRowFirstColumn="0" w:firstRowLastColumn="0" w:lastRowFirstColumn="0" w:lastRowLastColumn="0"/>
              <w:rPr>
                <w:rFonts w:ascii="Arial" w:hAnsi="Arial" w:cs="Arial"/>
                <w:color w:val="000000"/>
                <w:szCs w:val="28"/>
              </w:rPr>
            </w:pPr>
            <w:r w:rsidRPr="009D1B66">
              <w:rPr>
                <w:rFonts w:ascii="Arial" w:hAnsi="Arial" w:cs="Arial"/>
                <w:color w:val="000000"/>
                <w:szCs w:val="28"/>
              </w:rPr>
              <w:t>None</w:t>
            </w:r>
          </w:p>
        </w:tc>
      </w:tr>
    </w:tbl>
    <w:p w14:paraId="74D325BC" w14:textId="77777777" w:rsidR="005029DC" w:rsidRDefault="005029DC" w:rsidP="00973AA3">
      <w:pPr>
        <w:rPr>
          <w:rFonts w:ascii="Arial" w:hAnsi="Arial" w:cs="Arial"/>
        </w:rPr>
      </w:pPr>
    </w:p>
    <w:p w14:paraId="715F108B" w14:textId="1255DEF8" w:rsidR="00570530" w:rsidRPr="00932FE1" w:rsidRDefault="009D1B66" w:rsidP="00973AA3">
      <w:pPr>
        <w:rPr>
          <w:rFonts w:ascii="Arial" w:hAnsi="Arial" w:cs="Arial"/>
        </w:rPr>
      </w:pPr>
      <w:r w:rsidRPr="00932FE1">
        <w:rPr>
          <w:rFonts w:ascii="Arial" w:hAnsi="Arial" w:cs="Arial"/>
          <w:noProof/>
        </w:rPr>
        <w:drawing>
          <wp:anchor distT="0" distB="0" distL="114300" distR="114300" simplePos="0" relativeHeight="251753471" behindDoc="1" locked="0" layoutInCell="1" allowOverlap="1" wp14:anchorId="2A42853C" wp14:editId="2314DCC7">
            <wp:simplePos x="0" y="0"/>
            <wp:positionH relativeFrom="margin">
              <wp:posOffset>1274445</wp:posOffset>
            </wp:positionH>
            <wp:positionV relativeFrom="paragraph">
              <wp:posOffset>295910</wp:posOffset>
            </wp:positionV>
            <wp:extent cx="4033520" cy="4069080"/>
            <wp:effectExtent l="0" t="0" r="5080" b="7620"/>
            <wp:wrapNone/>
            <wp:docPr id="193" name="Picture 193" descr="https://upload.wikimedia.org/wikipedia/ru/4/40/Flag_map_Curaca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ru/4/40/Flag_map_Curacao.png"/>
                    <pic:cNvPicPr>
                      <a:picLocks noChangeAspect="1" noChangeArrowheads="1"/>
                    </pic:cNvPicPr>
                  </pic:nvPicPr>
                  <pic:blipFill>
                    <a:blip r:embed="rId44">
                      <a:lum bright="70000" contrast="-70000"/>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033520" cy="4069080"/>
                    </a:xfrm>
                    <a:prstGeom prst="rect">
                      <a:avLst/>
                    </a:prstGeom>
                    <a:noFill/>
                    <a:ln>
                      <a:noFill/>
                    </a:ln>
                  </pic:spPr>
                </pic:pic>
              </a:graphicData>
            </a:graphic>
            <wp14:sizeRelH relativeFrom="page">
              <wp14:pctWidth>0</wp14:pctWidth>
            </wp14:sizeRelH>
            <wp14:sizeRelV relativeFrom="page">
              <wp14:pctHeight>0</wp14:pctHeight>
            </wp14:sizeRelV>
          </wp:anchor>
        </w:drawing>
      </w:r>
      <w:r w:rsidR="0009510F">
        <w:rPr>
          <w:rFonts w:ascii="Arial" w:hAnsi="Arial" w:cs="Arial"/>
        </w:rPr>
        <w:t>None</w:t>
      </w:r>
    </w:p>
    <w:p w14:paraId="4F308540" w14:textId="77777777" w:rsidR="005029DC" w:rsidRDefault="005029DC" w:rsidP="005029DC">
      <w:pPr>
        <w:spacing w:after="0" w:line="240" w:lineRule="auto"/>
        <w:rPr>
          <w:rFonts w:ascii="Arial" w:eastAsia="Times New Roman" w:hAnsi="Arial" w:cs="Arial"/>
          <w:b/>
          <w:bCs/>
          <w:color w:val="000000"/>
        </w:rPr>
      </w:pPr>
      <w:r>
        <w:rPr>
          <w:rFonts w:ascii="Arial" w:eastAsia="Times New Roman" w:hAnsi="Arial" w:cs="Arial"/>
          <w:b/>
          <w:bCs/>
          <w:color w:val="000000"/>
        </w:rPr>
        <w:t>What Remedies Are Available?</w:t>
      </w:r>
    </w:p>
    <w:p w14:paraId="00D0E355" w14:textId="77777777" w:rsidR="005029DC" w:rsidRDefault="005029DC" w:rsidP="005029DC">
      <w:pPr>
        <w:spacing w:after="0" w:line="240" w:lineRule="auto"/>
        <w:rPr>
          <w:rFonts w:ascii="Arial" w:eastAsia="Times New Roman" w:hAnsi="Arial" w:cs="Arial"/>
          <w:b/>
          <w:bCs/>
          <w:color w:val="000000"/>
        </w:rPr>
      </w:pPr>
    </w:p>
    <w:p w14:paraId="05BA2588" w14:textId="1374BF05" w:rsidR="00570530" w:rsidRPr="005029DC" w:rsidRDefault="005029DC" w:rsidP="005029DC">
      <w:pPr>
        <w:spacing w:after="0" w:line="240" w:lineRule="auto"/>
        <w:rPr>
          <w:rFonts w:ascii="Arial" w:eastAsia="Times New Roman" w:hAnsi="Arial" w:cs="Arial"/>
          <w:b/>
          <w:bCs/>
          <w:color w:val="000000"/>
        </w:rPr>
      </w:pPr>
      <w:r>
        <w:rPr>
          <w:rFonts w:ascii="Arial" w:eastAsia="Times New Roman" w:hAnsi="Arial" w:cs="Arial"/>
          <w:bCs/>
          <w:color w:val="000000"/>
        </w:rPr>
        <w:t>None</w:t>
      </w:r>
      <w:r w:rsidR="002602C3" w:rsidRPr="005029DC">
        <w:rPr>
          <w:rFonts w:ascii="Arial" w:eastAsia="Times New Roman" w:hAnsi="Arial" w:cs="Arial"/>
          <w:bCs/>
          <w:color w:val="000000"/>
        </w:rPr>
        <w:tab/>
      </w:r>
    </w:p>
    <w:p w14:paraId="6F91D64C" w14:textId="77777777" w:rsidR="005029DC" w:rsidRDefault="005029DC" w:rsidP="0009510F">
      <w:pPr>
        <w:spacing w:after="0" w:line="240" w:lineRule="auto"/>
        <w:jc w:val="both"/>
        <w:rPr>
          <w:rFonts w:ascii="Arial" w:hAnsi="Arial" w:cs="Arial"/>
          <w:b/>
        </w:rPr>
      </w:pPr>
    </w:p>
    <w:p w14:paraId="513E7758" w14:textId="4252D620" w:rsidR="0009510F" w:rsidRPr="00932FE1" w:rsidRDefault="0009510F" w:rsidP="0009510F">
      <w:pPr>
        <w:spacing w:after="0" w:line="240" w:lineRule="auto"/>
        <w:jc w:val="both"/>
        <w:rPr>
          <w:rFonts w:ascii="Arial" w:eastAsia="Times New Roman" w:hAnsi="Arial" w:cs="Arial"/>
          <w:bCs/>
          <w:color w:val="000000"/>
        </w:rPr>
      </w:pPr>
      <w:r w:rsidRPr="000E601E">
        <w:rPr>
          <w:rFonts w:ascii="Arial" w:hAnsi="Arial" w:cs="Arial"/>
          <w:b/>
        </w:rPr>
        <w:t>Key Case Law:</w:t>
      </w:r>
      <w:r w:rsidRPr="0009510F">
        <w:rPr>
          <w:rFonts w:ascii="Arial" w:eastAsia="Times New Roman" w:hAnsi="Arial" w:cs="Arial"/>
          <w:bCs/>
          <w:color w:val="000000"/>
        </w:rPr>
        <w:t xml:space="preserve"> </w:t>
      </w:r>
      <w:r w:rsidR="003B72B2">
        <w:rPr>
          <w:rFonts w:ascii="Arial" w:eastAsia="Times New Roman" w:hAnsi="Arial" w:cs="Arial"/>
          <w:bCs/>
          <w:color w:val="000000"/>
        </w:rPr>
        <w:t xml:space="preserve">The </w:t>
      </w:r>
      <w:r>
        <w:rPr>
          <w:rFonts w:ascii="Arial" w:eastAsia="Times New Roman" w:hAnsi="Arial" w:cs="Arial"/>
          <w:bCs/>
          <w:color w:val="000000"/>
        </w:rPr>
        <w:t xml:space="preserve">courts determined that classifying parallel-import, as a tort would not be in the </w:t>
      </w:r>
      <w:r w:rsidR="003B72B2">
        <w:rPr>
          <w:rFonts w:ascii="Arial" w:eastAsia="Times New Roman" w:hAnsi="Arial" w:cs="Arial"/>
          <w:bCs/>
          <w:color w:val="000000"/>
        </w:rPr>
        <w:t xml:space="preserve">best interest of the consumers in light of the </w:t>
      </w:r>
      <w:r>
        <w:rPr>
          <w:rFonts w:ascii="Arial" w:eastAsia="Times New Roman" w:hAnsi="Arial" w:cs="Arial"/>
          <w:bCs/>
          <w:color w:val="000000"/>
        </w:rPr>
        <w:t xml:space="preserve">size of the market and the monopolistic consequences for the consumers </w:t>
      </w:r>
      <w:r w:rsidR="003B72B2">
        <w:rPr>
          <w:rFonts w:ascii="Arial" w:eastAsia="Times New Roman" w:hAnsi="Arial" w:cs="Arial"/>
          <w:bCs/>
          <w:color w:val="000000"/>
        </w:rPr>
        <w:t>if it were to be classed as a tort</w:t>
      </w:r>
      <w:r w:rsidR="00CA7CA9">
        <w:rPr>
          <w:rFonts w:ascii="Arial" w:eastAsia="Times New Roman" w:hAnsi="Arial" w:cs="Arial"/>
          <w:bCs/>
          <w:color w:val="000000"/>
        </w:rPr>
        <w:t>.</w:t>
      </w:r>
    </w:p>
    <w:p w14:paraId="647559DC" w14:textId="77777777" w:rsidR="0009510F" w:rsidRPr="00932FE1" w:rsidRDefault="0009510F" w:rsidP="0009510F">
      <w:pPr>
        <w:spacing w:after="0" w:line="240" w:lineRule="auto"/>
        <w:rPr>
          <w:rFonts w:ascii="Arial" w:eastAsia="Times New Roman" w:hAnsi="Arial" w:cs="Arial"/>
          <w:b/>
          <w:bCs/>
          <w:color w:val="000000"/>
        </w:rPr>
      </w:pPr>
    </w:p>
    <w:p w14:paraId="05054689" w14:textId="77777777" w:rsidR="00973AA3" w:rsidRPr="00606E1C" w:rsidRDefault="00973AA3" w:rsidP="00973AA3">
      <w:pPr>
        <w:rPr>
          <w:rFonts w:ascii="Arial" w:hAnsi="Arial" w:cs="Arial"/>
          <w:i/>
          <w:sz w:val="24"/>
        </w:rPr>
      </w:pPr>
    </w:p>
    <w:p w14:paraId="366FA1AE" w14:textId="77777777" w:rsidR="001F05A1" w:rsidRPr="00932FE1" w:rsidRDefault="001F05A1">
      <w:pPr>
        <w:rPr>
          <w:rFonts w:ascii="Arial" w:hAnsi="Arial" w:cs="Arial"/>
          <w:b/>
          <w:i/>
          <w:sz w:val="24"/>
        </w:rPr>
      </w:pPr>
    </w:p>
    <w:p w14:paraId="739A549E" w14:textId="77777777" w:rsidR="001F05A1" w:rsidRPr="00932FE1" w:rsidRDefault="001F05A1">
      <w:pPr>
        <w:rPr>
          <w:rFonts w:ascii="Arial" w:hAnsi="Arial" w:cs="Arial"/>
          <w:b/>
          <w:i/>
          <w:sz w:val="24"/>
        </w:rPr>
      </w:pPr>
    </w:p>
    <w:p w14:paraId="02AD2B63" w14:textId="77777777" w:rsidR="001F05A1" w:rsidRPr="00932FE1" w:rsidRDefault="000B6AD2" w:rsidP="001F05A1">
      <w:pPr>
        <w:rPr>
          <w:rFonts w:ascii="Arial" w:hAnsi="Arial" w:cs="Arial"/>
          <w:b/>
          <w:i/>
          <w:sz w:val="24"/>
        </w:rPr>
      </w:pPr>
      <w:r w:rsidRPr="00932FE1">
        <w:rPr>
          <w:rFonts w:ascii="Arial" w:hAnsi="Arial" w:cs="Arial"/>
          <w:b/>
          <w:i/>
          <w:sz w:val="24"/>
        </w:rPr>
        <w:br w:type="page"/>
      </w:r>
    </w:p>
    <w:p w14:paraId="48661D5A" w14:textId="77777777" w:rsidR="001F05A1" w:rsidRPr="00932FE1" w:rsidRDefault="001F05A1" w:rsidP="001F05A1">
      <w:pPr>
        <w:rPr>
          <w:rFonts w:ascii="Arial" w:hAnsi="Arial" w:cs="Arial"/>
          <w:b/>
          <w:i/>
          <w:sz w:val="24"/>
        </w:rPr>
      </w:pPr>
      <w:r w:rsidRPr="00932FE1">
        <w:rPr>
          <w:rFonts w:ascii="Arial" w:hAnsi="Arial" w:cs="Arial"/>
          <w:noProof/>
        </w:rPr>
        <w:lastRenderedPageBreak/>
        <w:drawing>
          <wp:anchor distT="0" distB="0" distL="114300" distR="114300" simplePos="0" relativeHeight="251758591" behindDoc="0" locked="0" layoutInCell="1" allowOverlap="1" wp14:anchorId="33AF1ACE" wp14:editId="5FA418B1">
            <wp:simplePos x="0" y="0"/>
            <wp:positionH relativeFrom="page">
              <wp:align>right</wp:align>
            </wp:positionH>
            <wp:positionV relativeFrom="paragraph">
              <wp:posOffset>-913765</wp:posOffset>
            </wp:positionV>
            <wp:extent cx="7751318" cy="1126671"/>
            <wp:effectExtent l="0" t="0" r="2540" b="0"/>
            <wp:wrapNone/>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7751318" cy="1126671"/>
                    </a:xfrm>
                    <a:prstGeom prst="rect">
                      <a:avLst/>
                    </a:prstGeom>
                  </pic:spPr>
                </pic:pic>
              </a:graphicData>
            </a:graphic>
            <wp14:sizeRelH relativeFrom="page">
              <wp14:pctWidth>0</wp14:pctWidth>
            </wp14:sizeRelH>
            <wp14:sizeRelV relativeFrom="page">
              <wp14:pctHeight>0</wp14:pctHeight>
            </wp14:sizeRelV>
          </wp:anchor>
        </w:drawing>
      </w:r>
    </w:p>
    <w:p w14:paraId="1080DBDE" w14:textId="77777777" w:rsidR="001F05A1" w:rsidRPr="00932FE1" w:rsidRDefault="001F05A1" w:rsidP="001F05A1">
      <w:pPr>
        <w:pStyle w:val="Heading1"/>
        <w:pBdr>
          <w:bottom w:val="single" w:sz="4" w:space="1" w:color="auto"/>
        </w:pBdr>
        <w:rPr>
          <w:rFonts w:ascii="Arial" w:hAnsi="Arial" w:cs="Arial"/>
          <w:sz w:val="40"/>
        </w:rPr>
      </w:pPr>
      <w:bookmarkStart w:id="34" w:name="_Toc497903955"/>
      <w:r w:rsidRPr="000F50EB">
        <w:rPr>
          <w:rFonts w:ascii="Arial" w:hAnsi="Arial" w:cs="Arial"/>
          <w:sz w:val="40"/>
        </w:rPr>
        <w:t>Czech Republic</w:t>
      </w:r>
      <w:bookmarkEnd w:id="34"/>
    </w:p>
    <w:tbl>
      <w:tblPr>
        <w:tblStyle w:val="GridTable4-Accent21"/>
        <w:tblpPr w:leftFromText="180" w:rightFromText="180" w:vertAnchor="text" w:horzAnchor="page" w:tblpX="7919" w:tblpY="49"/>
        <w:tblW w:w="0" w:type="auto"/>
        <w:tblLook w:val="04A0" w:firstRow="1" w:lastRow="0" w:firstColumn="1" w:lastColumn="0" w:noHBand="0" w:noVBand="1"/>
      </w:tblPr>
      <w:tblGrid>
        <w:gridCol w:w="1985"/>
        <w:gridCol w:w="2335"/>
      </w:tblGrid>
      <w:tr w:rsidR="001C2081" w:rsidRPr="009D1B66" w14:paraId="1E1543C7" w14:textId="77777777" w:rsidTr="001C2081">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shd w:val="clear" w:color="auto" w:fill="1F497D" w:themeFill="text2"/>
          </w:tcPr>
          <w:p w14:paraId="3A7F99C8" w14:textId="77777777" w:rsidR="001C2081" w:rsidRPr="009D1B66" w:rsidRDefault="001C2081" w:rsidP="001C2081">
            <w:pPr>
              <w:rPr>
                <w:rFonts w:ascii="Arial" w:hAnsi="Arial" w:cs="Arial"/>
              </w:rPr>
            </w:pPr>
            <w:r w:rsidRPr="009D1B66">
              <w:rPr>
                <w:rFonts w:ascii="Arial" w:hAnsi="Arial" w:cs="Arial"/>
              </w:rPr>
              <w:t>Type of Exhaustion</w:t>
            </w:r>
          </w:p>
        </w:tc>
        <w:tc>
          <w:tcPr>
            <w:tcW w:w="2335" w:type="dxa"/>
            <w:shd w:val="clear" w:color="auto" w:fill="1F497D" w:themeFill="text2"/>
          </w:tcPr>
          <w:p w14:paraId="4C3B6818" w14:textId="77777777" w:rsidR="001C2081" w:rsidRPr="009D1B66" w:rsidRDefault="001C2081" w:rsidP="001C2081">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9D1B66">
              <w:rPr>
                <w:rFonts w:ascii="Arial" w:hAnsi="Arial" w:cs="Arial"/>
              </w:rPr>
              <w:t>Exceptions to Exhaustion</w:t>
            </w:r>
          </w:p>
        </w:tc>
      </w:tr>
      <w:tr w:rsidR="001C2081" w:rsidRPr="009D1B66" w14:paraId="5EBD4348" w14:textId="77777777" w:rsidTr="001C2081">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1985" w:type="dxa"/>
            <w:shd w:val="clear" w:color="auto" w:fill="C00000"/>
          </w:tcPr>
          <w:p w14:paraId="30D5E1B7" w14:textId="13825485" w:rsidR="001C2081" w:rsidRPr="005029DC" w:rsidRDefault="0016245B" w:rsidP="001C2081">
            <w:pPr>
              <w:rPr>
                <w:rFonts w:ascii="Arial" w:hAnsi="Arial" w:cs="Arial"/>
                <w:b w:val="0"/>
              </w:rPr>
            </w:pPr>
            <w:r w:rsidRPr="005029DC">
              <w:rPr>
                <w:rFonts w:ascii="Arial" w:hAnsi="Arial" w:cs="Arial"/>
                <w:b w:val="0"/>
              </w:rPr>
              <w:t xml:space="preserve">Regional </w:t>
            </w:r>
            <w:r w:rsidR="001C2081" w:rsidRPr="005029DC">
              <w:rPr>
                <w:rFonts w:ascii="Arial" w:hAnsi="Arial" w:cs="Arial"/>
                <w:b w:val="0"/>
              </w:rPr>
              <w:t>EU-wide</w:t>
            </w:r>
            <w:r w:rsidR="00B32E9D" w:rsidRPr="005029DC">
              <w:rPr>
                <w:rFonts w:ascii="Arial" w:hAnsi="Arial" w:cs="Arial"/>
                <w:b w:val="0"/>
              </w:rPr>
              <w:t xml:space="preserve"> (+ material differences element)</w:t>
            </w:r>
          </w:p>
          <w:p w14:paraId="1840FAB5" w14:textId="77777777" w:rsidR="001C2081" w:rsidRPr="005029DC" w:rsidRDefault="001C2081" w:rsidP="001C2081">
            <w:pPr>
              <w:rPr>
                <w:rFonts w:ascii="Arial" w:hAnsi="Arial" w:cs="Arial"/>
                <w:b w:val="0"/>
              </w:rPr>
            </w:pPr>
          </w:p>
          <w:p w14:paraId="0FDEA156" w14:textId="77777777" w:rsidR="001C2081" w:rsidRPr="005029DC" w:rsidRDefault="001C2081" w:rsidP="001C2081">
            <w:pPr>
              <w:rPr>
                <w:rFonts w:ascii="Arial" w:hAnsi="Arial" w:cs="Arial"/>
                <w:b w:val="0"/>
              </w:rPr>
            </w:pPr>
          </w:p>
        </w:tc>
        <w:tc>
          <w:tcPr>
            <w:tcW w:w="2335" w:type="dxa"/>
            <w:shd w:val="clear" w:color="auto" w:fill="C00000"/>
          </w:tcPr>
          <w:p w14:paraId="6AE020D4" w14:textId="77777777" w:rsidR="001C2081" w:rsidRPr="005029DC" w:rsidRDefault="001C2081" w:rsidP="001C2081">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5029DC">
              <w:rPr>
                <w:rFonts w:ascii="Arial" w:hAnsi="Arial" w:cs="Arial"/>
              </w:rPr>
              <w:t>As laid out in Article 7 of the EC Trademark Directive</w:t>
            </w:r>
          </w:p>
          <w:p w14:paraId="335854E2" w14:textId="77777777" w:rsidR="001C2081" w:rsidRPr="005029DC" w:rsidRDefault="001C2081" w:rsidP="001C2081">
            <w:pPr>
              <w:cnfStyle w:val="000000100000" w:firstRow="0" w:lastRow="0" w:firstColumn="0" w:lastColumn="0" w:oddVBand="0" w:evenVBand="0" w:oddHBand="1" w:evenHBand="0" w:firstRowFirstColumn="0" w:firstRowLastColumn="0" w:lastRowFirstColumn="0" w:lastRowLastColumn="0"/>
              <w:rPr>
                <w:rFonts w:ascii="Arial" w:hAnsi="Arial" w:cs="Arial"/>
              </w:rPr>
            </w:pPr>
          </w:p>
        </w:tc>
      </w:tr>
    </w:tbl>
    <w:p w14:paraId="1DCB118D" w14:textId="77777777" w:rsidR="001F05A1" w:rsidRPr="00932FE1" w:rsidRDefault="001F05A1" w:rsidP="001F05A1">
      <w:pPr>
        <w:rPr>
          <w:rFonts w:ascii="Arial" w:hAnsi="Arial" w:cs="Arial"/>
          <w:b/>
          <w:i/>
          <w:sz w:val="24"/>
          <w:szCs w:val="24"/>
        </w:rPr>
      </w:pPr>
      <w:r w:rsidRPr="00932FE1">
        <w:rPr>
          <w:rFonts w:ascii="Arial" w:hAnsi="Arial" w:cs="Arial"/>
          <w:b/>
          <w:sz w:val="24"/>
          <w:szCs w:val="24"/>
        </w:rPr>
        <w:t xml:space="preserve">Assessment of Parallel Imports </w:t>
      </w:r>
    </w:p>
    <w:p w14:paraId="126D1362" w14:textId="77777777" w:rsidR="001F05A1" w:rsidRPr="009D1B66" w:rsidRDefault="001F05A1" w:rsidP="001F05A1">
      <w:pPr>
        <w:rPr>
          <w:rFonts w:ascii="Arial" w:hAnsi="Arial" w:cs="Arial"/>
        </w:rPr>
      </w:pPr>
      <w:r w:rsidRPr="009D1B66">
        <w:rPr>
          <w:rFonts w:ascii="Arial" w:hAnsi="Arial" w:cs="Arial"/>
          <w:b/>
        </w:rPr>
        <w:t>Can Unauthorized Parallel Imports Be Prevented From Entering Country?</w:t>
      </w:r>
    </w:p>
    <w:p w14:paraId="40BC1388" w14:textId="77777777" w:rsidR="001F05A1" w:rsidRPr="009D1B66" w:rsidRDefault="001F05A1" w:rsidP="001F05A1">
      <w:pPr>
        <w:rPr>
          <w:rFonts w:ascii="Arial" w:hAnsi="Arial" w:cs="Arial"/>
        </w:rPr>
      </w:pPr>
      <w:r w:rsidRPr="009D1B66">
        <w:rPr>
          <w:rFonts w:ascii="Arial" w:hAnsi="Arial" w:cs="Arial"/>
        </w:rPr>
        <w:t>Civil litigation; possibly criminal offence of trademark infringement, but it is highly unlikely to be pursued by police and public prosecutor unless there are special reasons to do so.</w:t>
      </w:r>
    </w:p>
    <w:p w14:paraId="0A461776" w14:textId="75EC06E8" w:rsidR="001F05A1" w:rsidRPr="009D1B66" w:rsidRDefault="001F05A1" w:rsidP="001F05A1">
      <w:pPr>
        <w:rPr>
          <w:rFonts w:ascii="Arial" w:hAnsi="Arial" w:cs="Arial"/>
          <w:b/>
        </w:rPr>
      </w:pPr>
      <w:r w:rsidRPr="009D1B66">
        <w:rPr>
          <w:rFonts w:ascii="Arial" w:hAnsi="Arial" w:cs="Arial"/>
          <w:b/>
        </w:rPr>
        <w:t>Does Customs Support/Assist Trademark Owner With PI?</w:t>
      </w:r>
    </w:p>
    <w:p w14:paraId="3DFEAF2F" w14:textId="77777777" w:rsidR="001F05A1" w:rsidRPr="009D1B66" w:rsidRDefault="001F05A1" w:rsidP="001F05A1">
      <w:pPr>
        <w:spacing w:after="0" w:line="240" w:lineRule="auto"/>
        <w:rPr>
          <w:rFonts w:ascii="Arial" w:eastAsia="Times New Roman" w:hAnsi="Arial" w:cs="Arial"/>
          <w:bCs/>
          <w:color w:val="000000"/>
        </w:rPr>
      </w:pPr>
      <w:r w:rsidRPr="009D1B66">
        <w:rPr>
          <w:rFonts w:ascii="Arial" w:eastAsia="Times New Roman" w:hAnsi="Arial" w:cs="Arial"/>
          <w:bCs/>
          <w:color w:val="000000"/>
        </w:rPr>
        <w:t>No.</w:t>
      </w:r>
    </w:p>
    <w:p w14:paraId="6E936315" w14:textId="77777777" w:rsidR="001F05A1" w:rsidRPr="009D1B66" w:rsidRDefault="001F05A1" w:rsidP="001F05A1">
      <w:pPr>
        <w:spacing w:after="0" w:line="240" w:lineRule="auto"/>
        <w:rPr>
          <w:rFonts w:ascii="Arial" w:eastAsia="Times New Roman" w:hAnsi="Arial" w:cs="Arial"/>
          <w:b/>
          <w:bCs/>
          <w:color w:val="000000"/>
        </w:rPr>
      </w:pPr>
    </w:p>
    <w:p w14:paraId="274D01A2" w14:textId="7AD1E764" w:rsidR="001F05A1" w:rsidRDefault="001F05A1" w:rsidP="001F05A1">
      <w:pPr>
        <w:spacing w:after="0" w:line="240" w:lineRule="auto"/>
        <w:rPr>
          <w:rFonts w:ascii="Arial" w:eastAsia="Times New Roman" w:hAnsi="Arial" w:cs="Arial"/>
          <w:b/>
          <w:bCs/>
          <w:color w:val="000000"/>
        </w:rPr>
      </w:pPr>
      <w:r w:rsidRPr="009D1B66">
        <w:rPr>
          <w:rFonts w:ascii="Arial" w:eastAsia="Times New Roman" w:hAnsi="Arial" w:cs="Arial"/>
          <w:b/>
          <w:bCs/>
          <w:color w:val="000000"/>
        </w:rPr>
        <w:t>What Procedures Are Available Once PI Enter Country?</w:t>
      </w:r>
    </w:p>
    <w:p w14:paraId="504477FF" w14:textId="77777777" w:rsidR="00D4012F" w:rsidRPr="009D1B66" w:rsidRDefault="00D4012F" w:rsidP="001F05A1">
      <w:pPr>
        <w:spacing w:after="0" w:line="240" w:lineRule="auto"/>
        <w:rPr>
          <w:rFonts w:ascii="Arial" w:eastAsia="Times New Roman" w:hAnsi="Arial" w:cs="Arial"/>
          <w:b/>
          <w:bCs/>
          <w:color w:val="000000"/>
        </w:rPr>
      </w:pPr>
    </w:p>
    <w:p w14:paraId="6DBC4ACD" w14:textId="77777777" w:rsidR="001F05A1" w:rsidRPr="009D1B66" w:rsidRDefault="001F05A1" w:rsidP="001F05A1">
      <w:pPr>
        <w:rPr>
          <w:rFonts w:ascii="Arial" w:hAnsi="Arial" w:cs="Arial"/>
        </w:rPr>
      </w:pPr>
      <w:r w:rsidRPr="009D1B66">
        <w:rPr>
          <w:rFonts w:ascii="Arial" w:hAnsi="Arial" w:cs="Arial"/>
        </w:rPr>
        <w:t>Civil Litigation</w:t>
      </w:r>
      <w:r w:rsidR="00D4012F">
        <w:rPr>
          <w:rFonts w:ascii="Arial" w:hAnsi="Arial" w:cs="Arial"/>
        </w:rPr>
        <w:t>.</w:t>
      </w:r>
    </w:p>
    <w:p w14:paraId="6B8E7A27" w14:textId="77777777" w:rsidR="001F05A1" w:rsidRPr="009D1B66" w:rsidRDefault="001F05A1" w:rsidP="001F05A1">
      <w:pPr>
        <w:spacing w:after="0" w:line="240" w:lineRule="auto"/>
        <w:rPr>
          <w:rFonts w:ascii="Arial" w:eastAsia="Times New Roman" w:hAnsi="Arial" w:cs="Arial"/>
          <w:b/>
          <w:bCs/>
          <w:color w:val="000000"/>
        </w:rPr>
      </w:pPr>
      <w:r w:rsidRPr="009D1B66">
        <w:rPr>
          <w:rFonts w:ascii="Arial" w:eastAsia="Times New Roman" w:hAnsi="Arial" w:cs="Arial"/>
          <w:b/>
          <w:bCs/>
          <w:color w:val="000000"/>
        </w:rPr>
        <w:t>What Remedies Are Available?</w:t>
      </w:r>
    </w:p>
    <w:p w14:paraId="53F128B9" w14:textId="77777777" w:rsidR="001F05A1" w:rsidRPr="009D1B66" w:rsidRDefault="001F05A1" w:rsidP="001F05A1">
      <w:pPr>
        <w:spacing w:after="0" w:line="240" w:lineRule="auto"/>
        <w:rPr>
          <w:rFonts w:ascii="Arial" w:eastAsia="Times New Roman" w:hAnsi="Arial" w:cs="Arial"/>
          <w:b/>
          <w:bCs/>
          <w:color w:val="000000"/>
        </w:rPr>
      </w:pPr>
    </w:p>
    <w:p w14:paraId="65B4131A" w14:textId="77777777" w:rsidR="001F05A1" w:rsidRPr="009D1B66" w:rsidRDefault="001F05A1">
      <w:pPr>
        <w:rPr>
          <w:rFonts w:ascii="Arial" w:hAnsi="Arial" w:cs="Arial"/>
        </w:rPr>
      </w:pPr>
      <w:r w:rsidRPr="009D1B66">
        <w:rPr>
          <w:rFonts w:ascii="Arial" w:hAnsi="Arial" w:cs="Arial"/>
        </w:rPr>
        <w:t>Possible seizure/destruction, but less likely to be granted than counterfeiting cases; cease and desist orders; damages/compensation; information concerning origin of goods; publication of judgment.</w:t>
      </w:r>
    </w:p>
    <w:p w14:paraId="484DBABD" w14:textId="77777777" w:rsidR="001F05A1" w:rsidRPr="00932FE1" w:rsidRDefault="001F05A1">
      <w:pPr>
        <w:rPr>
          <w:rFonts w:ascii="Arial" w:hAnsi="Arial" w:cs="Arial"/>
          <w:b/>
          <w:i/>
          <w:sz w:val="24"/>
        </w:rPr>
      </w:pPr>
    </w:p>
    <w:p w14:paraId="6901CCE2" w14:textId="77777777" w:rsidR="001F05A1" w:rsidRPr="00932FE1" w:rsidRDefault="001F05A1">
      <w:pPr>
        <w:rPr>
          <w:rFonts w:ascii="Arial" w:hAnsi="Arial" w:cs="Arial"/>
          <w:b/>
          <w:i/>
          <w:sz w:val="24"/>
        </w:rPr>
      </w:pPr>
    </w:p>
    <w:p w14:paraId="051DED58" w14:textId="77777777" w:rsidR="001F05A1" w:rsidRPr="00932FE1" w:rsidRDefault="001F05A1">
      <w:pPr>
        <w:rPr>
          <w:rFonts w:ascii="Arial" w:hAnsi="Arial" w:cs="Arial"/>
          <w:b/>
          <w:i/>
          <w:sz w:val="24"/>
        </w:rPr>
      </w:pPr>
    </w:p>
    <w:p w14:paraId="68270A61" w14:textId="77777777" w:rsidR="000B6AD2" w:rsidRPr="00932FE1" w:rsidRDefault="001F05A1">
      <w:pPr>
        <w:rPr>
          <w:rFonts w:ascii="Arial" w:hAnsi="Arial" w:cs="Arial"/>
          <w:b/>
          <w:i/>
          <w:sz w:val="24"/>
        </w:rPr>
      </w:pPr>
      <w:r w:rsidRPr="00932FE1">
        <w:rPr>
          <w:rFonts w:ascii="Arial" w:hAnsi="Arial" w:cs="Arial"/>
          <w:noProof/>
        </w:rPr>
        <w:drawing>
          <wp:anchor distT="0" distB="0" distL="114300" distR="114300" simplePos="0" relativeHeight="251756543" behindDoc="0" locked="0" layoutInCell="1" allowOverlap="1" wp14:anchorId="26C50851" wp14:editId="6FDCD860">
            <wp:simplePos x="0" y="0"/>
            <wp:positionH relativeFrom="page">
              <wp:posOffset>19050</wp:posOffset>
            </wp:positionH>
            <wp:positionV relativeFrom="page">
              <wp:posOffset>8054975</wp:posOffset>
            </wp:positionV>
            <wp:extent cx="7752080" cy="1223645"/>
            <wp:effectExtent l="0" t="0" r="1270" b="0"/>
            <wp:wrapNone/>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7752080" cy="1223645"/>
                    </a:xfrm>
                    <a:prstGeom prst="rect">
                      <a:avLst/>
                    </a:prstGeom>
                  </pic:spPr>
                </pic:pic>
              </a:graphicData>
            </a:graphic>
            <wp14:sizeRelH relativeFrom="page">
              <wp14:pctWidth>0</wp14:pctWidth>
            </wp14:sizeRelH>
            <wp14:sizeRelV relativeFrom="page">
              <wp14:pctHeight>0</wp14:pctHeight>
            </wp14:sizeRelV>
          </wp:anchor>
        </w:drawing>
      </w:r>
      <w:r w:rsidR="000B6AD2" w:rsidRPr="00932FE1">
        <w:rPr>
          <w:rFonts w:ascii="Arial" w:hAnsi="Arial" w:cs="Arial"/>
          <w:b/>
          <w:i/>
          <w:sz w:val="24"/>
        </w:rPr>
        <w:br w:type="page"/>
      </w:r>
    </w:p>
    <w:p w14:paraId="3CC61B08" w14:textId="77777777" w:rsidR="002A6CF2" w:rsidRPr="00932FE1" w:rsidRDefault="00903481">
      <w:pPr>
        <w:rPr>
          <w:rFonts w:ascii="Arial" w:hAnsi="Arial" w:cs="Arial"/>
          <w:b/>
          <w:i/>
          <w:sz w:val="24"/>
        </w:rPr>
      </w:pPr>
      <w:r w:rsidRPr="00932FE1">
        <w:rPr>
          <w:rFonts w:ascii="Arial" w:hAnsi="Arial" w:cs="Arial"/>
          <w:noProof/>
        </w:rPr>
        <w:lastRenderedPageBreak/>
        <w:drawing>
          <wp:anchor distT="0" distB="0" distL="114300" distR="114300" simplePos="0" relativeHeight="251761663" behindDoc="0" locked="0" layoutInCell="1" allowOverlap="1" wp14:anchorId="0665C99F" wp14:editId="09F49E39">
            <wp:simplePos x="0" y="0"/>
            <wp:positionH relativeFrom="page">
              <wp:align>left</wp:align>
            </wp:positionH>
            <wp:positionV relativeFrom="paragraph">
              <wp:posOffset>-898634</wp:posOffset>
            </wp:positionV>
            <wp:extent cx="8166538" cy="1427480"/>
            <wp:effectExtent l="0" t="0" r="6350" b="1270"/>
            <wp:wrapNone/>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8166538" cy="1427480"/>
                    </a:xfrm>
                    <a:prstGeom prst="rect">
                      <a:avLst/>
                    </a:prstGeom>
                  </pic:spPr>
                </pic:pic>
              </a:graphicData>
            </a:graphic>
            <wp14:sizeRelH relativeFrom="page">
              <wp14:pctWidth>0</wp14:pctWidth>
            </wp14:sizeRelH>
            <wp14:sizeRelV relativeFrom="page">
              <wp14:pctHeight>0</wp14:pctHeight>
            </wp14:sizeRelV>
          </wp:anchor>
        </w:drawing>
      </w:r>
    </w:p>
    <w:p w14:paraId="1707DC0C" w14:textId="77777777" w:rsidR="00903481" w:rsidRPr="00932FE1" w:rsidRDefault="00903481">
      <w:pPr>
        <w:rPr>
          <w:rFonts w:ascii="Arial" w:hAnsi="Arial" w:cs="Arial"/>
          <w:b/>
          <w:i/>
          <w:sz w:val="24"/>
        </w:rPr>
      </w:pPr>
    </w:p>
    <w:p w14:paraId="23917F8B" w14:textId="77777777" w:rsidR="002A6CF2" w:rsidRPr="00932FE1" w:rsidRDefault="002A6CF2" w:rsidP="00903481">
      <w:pPr>
        <w:pStyle w:val="Heading1"/>
        <w:pBdr>
          <w:bottom w:val="single" w:sz="4" w:space="1" w:color="auto"/>
        </w:pBdr>
        <w:rPr>
          <w:rFonts w:ascii="Arial" w:hAnsi="Arial" w:cs="Arial"/>
          <w:sz w:val="44"/>
        </w:rPr>
      </w:pPr>
      <w:bookmarkStart w:id="35" w:name="_Toc497903956"/>
      <w:r w:rsidRPr="000F50EB">
        <w:rPr>
          <w:rFonts w:ascii="Arial" w:hAnsi="Arial" w:cs="Arial"/>
          <w:sz w:val="44"/>
        </w:rPr>
        <w:t>Denmark</w:t>
      </w:r>
      <w:bookmarkEnd w:id="35"/>
    </w:p>
    <w:tbl>
      <w:tblPr>
        <w:tblStyle w:val="GridTable4-Accent21"/>
        <w:tblpPr w:leftFromText="180" w:rightFromText="180" w:vertAnchor="text" w:horzAnchor="page" w:tblpX="7745" w:tblpY="58"/>
        <w:tblW w:w="0" w:type="auto"/>
        <w:tblLook w:val="04A0" w:firstRow="1" w:lastRow="0" w:firstColumn="1" w:lastColumn="0" w:noHBand="0" w:noVBand="1"/>
      </w:tblPr>
      <w:tblGrid>
        <w:gridCol w:w="1900"/>
        <w:gridCol w:w="2590"/>
      </w:tblGrid>
      <w:tr w:rsidR="001C2081" w:rsidRPr="009D1B66" w14:paraId="710BEC1B" w14:textId="77777777" w:rsidTr="001C2081">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00" w:type="dxa"/>
            <w:shd w:val="clear" w:color="auto" w:fill="C00000"/>
          </w:tcPr>
          <w:p w14:paraId="1FD6C067" w14:textId="77777777" w:rsidR="001C2081" w:rsidRPr="009D1B66" w:rsidRDefault="001C2081" w:rsidP="001C2081">
            <w:pPr>
              <w:rPr>
                <w:rFonts w:ascii="Arial" w:hAnsi="Arial" w:cs="Arial"/>
              </w:rPr>
            </w:pPr>
            <w:r w:rsidRPr="009D1B66">
              <w:rPr>
                <w:rFonts w:ascii="Arial" w:hAnsi="Arial" w:cs="Arial"/>
              </w:rPr>
              <w:t>Type of Exhaustion</w:t>
            </w:r>
          </w:p>
        </w:tc>
        <w:tc>
          <w:tcPr>
            <w:tcW w:w="2590" w:type="dxa"/>
            <w:shd w:val="clear" w:color="auto" w:fill="C00000"/>
          </w:tcPr>
          <w:p w14:paraId="0C9FFF25" w14:textId="77777777" w:rsidR="001C2081" w:rsidRPr="009D1B66" w:rsidRDefault="001C2081" w:rsidP="001C2081">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9D1B66">
              <w:rPr>
                <w:rFonts w:ascii="Arial" w:hAnsi="Arial" w:cs="Arial"/>
              </w:rPr>
              <w:t>Exceptions to Exhaustion</w:t>
            </w:r>
          </w:p>
        </w:tc>
      </w:tr>
      <w:tr w:rsidR="001C2081" w:rsidRPr="009D1B66" w14:paraId="4FCF6A63" w14:textId="77777777" w:rsidTr="001C2081">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4490" w:type="dxa"/>
            <w:gridSpan w:val="2"/>
            <w:shd w:val="clear" w:color="auto" w:fill="FFFFFF" w:themeFill="background1"/>
          </w:tcPr>
          <w:p w14:paraId="716DB474" w14:textId="204F9162" w:rsidR="001C2081" w:rsidRPr="005029DC" w:rsidRDefault="0016245B" w:rsidP="001C2081">
            <w:pPr>
              <w:rPr>
                <w:rFonts w:ascii="Arial" w:hAnsi="Arial" w:cs="Arial"/>
                <w:b w:val="0"/>
                <w:color w:val="000000"/>
              </w:rPr>
            </w:pPr>
            <w:r w:rsidRPr="005029DC">
              <w:rPr>
                <w:rFonts w:ascii="Arial" w:hAnsi="Arial" w:cs="Arial"/>
                <w:b w:val="0"/>
                <w:color w:val="000000"/>
              </w:rPr>
              <w:t xml:space="preserve">Regional </w:t>
            </w:r>
            <w:r w:rsidR="001C2081" w:rsidRPr="005029DC">
              <w:rPr>
                <w:rFonts w:ascii="Arial" w:hAnsi="Arial" w:cs="Arial"/>
                <w:b w:val="0"/>
                <w:color w:val="000000"/>
              </w:rPr>
              <w:t>EU-wide</w:t>
            </w:r>
          </w:p>
          <w:p w14:paraId="37DF60EF" w14:textId="68DC2CFD" w:rsidR="00C512B0" w:rsidRPr="005029DC" w:rsidRDefault="00C512B0" w:rsidP="001C2081">
            <w:pPr>
              <w:rPr>
                <w:rFonts w:ascii="Arial" w:hAnsi="Arial" w:cs="Arial"/>
                <w:b w:val="0"/>
                <w:color w:val="000000"/>
              </w:rPr>
            </w:pPr>
            <w:r w:rsidRPr="005029DC">
              <w:rPr>
                <w:rFonts w:ascii="Arial" w:hAnsi="Arial" w:cs="Arial"/>
                <w:b w:val="0"/>
                <w:color w:val="000000"/>
              </w:rPr>
              <w:t>(+ material differences element)</w:t>
            </w:r>
          </w:p>
          <w:p w14:paraId="18B0AEAB" w14:textId="77777777" w:rsidR="001C2081" w:rsidRPr="005029DC" w:rsidRDefault="001C2081" w:rsidP="001C2081">
            <w:pPr>
              <w:rPr>
                <w:rFonts w:ascii="Arial" w:hAnsi="Arial" w:cs="Arial"/>
                <w:b w:val="0"/>
                <w:color w:val="000000"/>
              </w:rPr>
            </w:pPr>
          </w:p>
          <w:p w14:paraId="4D299895" w14:textId="77777777" w:rsidR="001C2081" w:rsidRPr="009D1B66" w:rsidRDefault="001C2081" w:rsidP="001C2081">
            <w:pPr>
              <w:rPr>
                <w:rFonts w:ascii="Arial" w:hAnsi="Arial" w:cs="Arial"/>
                <w:color w:val="000000"/>
              </w:rPr>
            </w:pPr>
            <w:r w:rsidRPr="005029DC">
              <w:rPr>
                <w:rFonts w:ascii="Arial" w:hAnsi="Arial" w:cs="Arial"/>
                <w:b w:val="0"/>
                <w:color w:val="000000"/>
              </w:rPr>
              <w:t>Without consent of the owner, if there is a legitimate reason for the proprietor to oppose further commercialization of the goods, especially in cases where the condition of the goods have been changed or impaired after they have been put to market. There are special considerations for repackaging/labeling of pharmaceutical products that can impact whether the product can be marketed.</w:t>
            </w:r>
          </w:p>
        </w:tc>
      </w:tr>
    </w:tbl>
    <w:p w14:paraId="63314522" w14:textId="77777777" w:rsidR="00903481" w:rsidRPr="009D1B66" w:rsidRDefault="00903481" w:rsidP="00903481">
      <w:pPr>
        <w:rPr>
          <w:rFonts w:ascii="Arial" w:hAnsi="Arial" w:cs="Arial"/>
          <w:b/>
        </w:rPr>
      </w:pPr>
      <w:r w:rsidRPr="009D1B66">
        <w:rPr>
          <w:rFonts w:ascii="Arial" w:hAnsi="Arial" w:cs="Arial"/>
          <w:b/>
        </w:rPr>
        <w:t xml:space="preserve">Assessment of Parallel Imports </w:t>
      </w:r>
    </w:p>
    <w:p w14:paraId="74361C24" w14:textId="77777777" w:rsidR="00903481" w:rsidRPr="009D1B66" w:rsidRDefault="00903481" w:rsidP="00903481">
      <w:pPr>
        <w:rPr>
          <w:rFonts w:ascii="Arial" w:hAnsi="Arial" w:cs="Arial"/>
        </w:rPr>
      </w:pPr>
      <w:r w:rsidRPr="009D1B66">
        <w:rPr>
          <w:rFonts w:ascii="Arial" w:hAnsi="Arial" w:cs="Arial"/>
          <w:b/>
        </w:rPr>
        <w:t>Can Unauthorized Parallel Imports Be Prevented From Entering Country?</w:t>
      </w:r>
    </w:p>
    <w:p w14:paraId="5AE27568" w14:textId="77777777" w:rsidR="00903481" w:rsidRPr="009D1B66" w:rsidRDefault="00903481" w:rsidP="00903481">
      <w:pPr>
        <w:spacing w:after="0" w:line="240" w:lineRule="auto"/>
        <w:rPr>
          <w:rFonts w:ascii="Arial" w:eastAsia="Times New Roman" w:hAnsi="Arial" w:cs="Arial"/>
          <w:color w:val="000000"/>
        </w:rPr>
      </w:pPr>
      <w:r w:rsidRPr="009D1B66">
        <w:rPr>
          <w:rFonts w:ascii="Arial" w:eastAsia="Times New Roman" w:hAnsi="Arial" w:cs="Arial"/>
          <w:color w:val="000000"/>
        </w:rPr>
        <w:t>Civil litigation and preliminary injunctions granted by a bailiff; criminal action may be possible.</w:t>
      </w:r>
    </w:p>
    <w:p w14:paraId="3CBEF903" w14:textId="77777777" w:rsidR="00903481" w:rsidRPr="009D1B66" w:rsidRDefault="00903481" w:rsidP="00903481">
      <w:pPr>
        <w:rPr>
          <w:rFonts w:ascii="Arial" w:hAnsi="Arial" w:cs="Arial"/>
          <w:b/>
        </w:rPr>
      </w:pPr>
    </w:p>
    <w:p w14:paraId="0563C6F4" w14:textId="61A6E3EF" w:rsidR="00903481" w:rsidRPr="009D1B66" w:rsidRDefault="00903481" w:rsidP="00903481">
      <w:pPr>
        <w:rPr>
          <w:rFonts w:ascii="Arial" w:hAnsi="Arial" w:cs="Arial"/>
          <w:b/>
        </w:rPr>
      </w:pPr>
      <w:r w:rsidRPr="009D1B66">
        <w:rPr>
          <w:rFonts w:ascii="Arial" w:hAnsi="Arial" w:cs="Arial"/>
          <w:b/>
        </w:rPr>
        <w:t>Does Customs Support/Assist Trademark Owner With PI?</w:t>
      </w:r>
    </w:p>
    <w:p w14:paraId="5FD43077" w14:textId="77777777" w:rsidR="00903481" w:rsidRPr="009D1B66" w:rsidRDefault="00903481" w:rsidP="00903481">
      <w:pPr>
        <w:spacing w:after="0" w:line="240" w:lineRule="auto"/>
        <w:rPr>
          <w:rFonts w:ascii="Arial" w:eastAsia="Times New Roman" w:hAnsi="Arial" w:cs="Arial"/>
          <w:bCs/>
          <w:color w:val="000000"/>
        </w:rPr>
      </w:pPr>
      <w:r w:rsidRPr="009D1B66">
        <w:rPr>
          <w:rFonts w:ascii="Arial" w:eastAsia="Times New Roman" w:hAnsi="Arial" w:cs="Arial"/>
          <w:bCs/>
          <w:color w:val="000000"/>
        </w:rPr>
        <w:t>No</w:t>
      </w:r>
      <w:r w:rsidR="009D1B66">
        <w:rPr>
          <w:rFonts w:ascii="Arial" w:eastAsia="Times New Roman" w:hAnsi="Arial" w:cs="Arial"/>
          <w:bCs/>
          <w:color w:val="000000"/>
        </w:rPr>
        <w:t>.</w:t>
      </w:r>
    </w:p>
    <w:p w14:paraId="6A543D6A" w14:textId="77777777" w:rsidR="00903481" w:rsidRPr="009D1B66" w:rsidRDefault="00903481" w:rsidP="00903481">
      <w:pPr>
        <w:spacing w:after="0" w:line="240" w:lineRule="auto"/>
        <w:rPr>
          <w:rFonts w:ascii="Arial" w:eastAsia="Times New Roman" w:hAnsi="Arial" w:cs="Arial"/>
          <w:b/>
          <w:bCs/>
          <w:color w:val="000000"/>
        </w:rPr>
      </w:pPr>
    </w:p>
    <w:p w14:paraId="3CC4F2D6" w14:textId="5A83245C" w:rsidR="00903481" w:rsidRPr="009D1B66" w:rsidRDefault="00903481" w:rsidP="00903481">
      <w:pPr>
        <w:spacing w:after="0" w:line="240" w:lineRule="auto"/>
        <w:rPr>
          <w:rFonts w:ascii="Arial" w:eastAsia="Times New Roman" w:hAnsi="Arial" w:cs="Arial"/>
          <w:b/>
          <w:bCs/>
          <w:color w:val="000000"/>
        </w:rPr>
      </w:pPr>
      <w:r w:rsidRPr="009D1B66">
        <w:rPr>
          <w:rFonts w:ascii="Arial" w:eastAsia="Times New Roman" w:hAnsi="Arial" w:cs="Arial"/>
          <w:b/>
          <w:bCs/>
          <w:color w:val="000000"/>
        </w:rPr>
        <w:t>What Procedures Are Available Once PI Enter Country?</w:t>
      </w:r>
    </w:p>
    <w:p w14:paraId="6AA4C1B9" w14:textId="77777777" w:rsidR="00903481" w:rsidRPr="009D1B66" w:rsidRDefault="00903481" w:rsidP="00903481">
      <w:pPr>
        <w:spacing w:after="0" w:line="240" w:lineRule="auto"/>
        <w:rPr>
          <w:rFonts w:ascii="Arial" w:eastAsia="Times New Roman" w:hAnsi="Arial" w:cs="Arial"/>
          <w:color w:val="000000"/>
        </w:rPr>
      </w:pPr>
    </w:p>
    <w:p w14:paraId="3339D9BE" w14:textId="77777777" w:rsidR="00903481" w:rsidRPr="009D1B66" w:rsidRDefault="00903481" w:rsidP="00903481">
      <w:pPr>
        <w:spacing w:after="0" w:line="240" w:lineRule="auto"/>
        <w:rPr>
          <w:rFonts w:ascii="Arial" w:eastAsia="Times New Roman" w:hAnsi="Arial" w:cs="Arial"/>
          <w:color w:val="000000"/>
        </w:rPr>
      </w:pPr>
      <w:r w:rsidRPr="009D1B66">
        <w:rPr>
          <w:rFonts w:ascii="Arial" w:eastAsia="Times New Roman" w:hAnsi="Arial" w:cs="Arial"/>
          <w:color w:val="000000"/>
        </w:rPr>
        <w:t>Civil litigation and preliminary injunctions granted by a bailiff; criminal action may be possible.</w:t>
      </w:r>
    </w:p>
    <w:p w14:paraId="4D630ADD" w14:textId="77777777" w:rsidR="00903481" w:rsidRPr="009D1B66" w:rsidRDefault="00903481" w:rsidP="00903481">
      <w:pPr>
        <w:spacing w:after="0" w:line="240" w:lineRule="auto"/>
        <w:rPr>
          <w:rFonts w:ascii="Arial" w:eastAsia="Times New Roman" w:hAnsi="Arial" w:cs="Arial"/>
          <w:b/>
          <w:bCs/>
          <w:color w:val="000000"/>
        </w:rPr>
      </w:pPr>
    </w:p>
    <w:p w14:paraId="6BA4AD01" w14:textId="77777777" w:rsidR="00903481" w:rsidRPr="009D1B66" w:rsidRDefault="00903481" w:rsidP="00903481">
      <w:pPr>
        <w:spacing w:after="0" w:line="240" w:lineRule="auto"/>
        <w:rPr>
          <w:rFonts w:ascii="Arial" w:eastAsia="Times New Roman" w:hAnsi="Arial" w:cs="Arial"/>
          <w:b/>
          <w:bCs/>
          <w:color w:val="000000"/>
        </w:rPr>
      </w:pPr>
      <w:r w:rsidRPr="009D1B66">
        <w:rPr>
          <w:rFonts w:ascii="Arial" w:eastAsia="Times New Roman" w:hAnsi="Arial" w:cs="Arial"/>
          <w:b/>
          <w:bCs/>
          <w:color w:val="000000"/>
        </w:rPr>
        <w:t>What Remedies Are Available?</w:t>
      </w:r>
    </w:p>
    <w:p w14:paraId="278DEEB5" w14:textId="77777777" w:rsidR="00903481" w:rsidRPr="009D1B66" w:rsidRDefault="00903481" w:rsidP="00903481">
      <w:pPr>
        <w:spacing w:after="0" w:line="240" w:lineRule="auto"/>
        <w:rPr>
          <w:rFonts w:ascii="Arial" w:eastAsia="Times New Roman" w:hAnsi="Arial" w:cs="Arial"/>
          <w:color w:val="000000"/>
        </w:rPr>
      </w:pPr>
    </w:p>
    <w:p w14:paraId="0B0B6C99" w14:textId="77777777" w:rsidR="00903481" w:rsidRPr="009D1B66" w:rsidRDefault="00903481" w:rsidP="00903481">
      <w:pPr>
        <w:spacing w:after="0" w:line="240" w:lineRule="auto"/>
        <w:rPr>
          <w:rFonts w:ascii="Arial" w:eastAsia="Times New Roman" w:hAnsi="Arial" w:cs="Arial"/>
          <w:color w:val="000000"/>
        </w:rPr>
      </w:pPr>
      <w:r w:rsidRPr="009D1B66">
        <w:rPr>
          <w:rFonts w:ascii="Arial" w:eastAsia="Times New Roman" w:hAnsi="Arial" w:cs="Arial"/>
          <w:color w:val="000000"/>
        </w:rPr>
        <w:t>Seizure/destruction; seizure of containers and devices; cease and desist orders; damages and compensation; information on origin of goods; publication of judgment; fines and imprisonment (Article 41 to 44 of the Danish Trademark Act).</w:t>
      </w:r>
    </w:p>
    <w:tbl>
      <w:tblPr>
        <w:tblStyle w:val="GridTable4-Accent21"/>
        <w:tblpPr w:leftFromText="180" w:rightFromText="180" w:vertAnchor="text" w:horzAnchor="page" w:tblpX="6808" w:tblpY="714"/>
        <w:tblW w:w="0" w:type="auto"/>
        <w:tblLook w:val="04A0" w:firstRow="1" w:lastRow="0" w:firstColumn="1" w:lastColumn="0" w:noHBand="0" w:noVBand="1"/>
      </w:tblPr>
      <w:tblGrid>
        <w:gridCol w:w="4432"/>
      </w:tblGrid>
      <w:tr w:rsidR="005029DC" w:rsidRPr="00932FE1" w14:paraId="5D22EB43" w14:textId="77777777" w:rsidTr="005029DC">
        <w:trPr>
          <w:cnfStyle w:val="100000000000" w:firstRow="1" w:lastRow="0" w:firstColumn="0" w:lastColumn="0" w:oddVBand="0" w:evenVBand="0" w:oddHBand="0" w:evenHBand="0" w:firstRowFirstColumn="0" w:firstRowLastColumn="0" w:lastRowFirstColumn="0" w:lastRowLastColumn="0"/>
          <w:trHeight w:val="595"/>
        </w:trPr>
        <w:tc>
          <w:tcPr>
            <w:cnfStyle w:val="001000000000" w:firstRow="0" w:lastRow="0" w:firstColumn="1" w:lastColumn="0" w:oddVBand="0" w:evenVBand="0" w:oddHBand="0" w:evenHBand="0" w:firstRowFirstColumn="0" w:firstRowLastColumn="0" w:lastRowFirstColumn="0" w:lastRowLastColumn="0"/>
            <w:tcW w:w="4432" w:type="dxa"/>
            <w:shd w:val="clear" w:color="auto" w:fill="C00000"/>
          </w:tcPr>
          <w:p w14:paraId="3FFCB7C6" w14:textId="77777777" w:rsidR="005029DC" w:rsidRPr="00932FE1" w:rsidRDefault="005029DC" w:rsidP="005029DC">
            <w:pPr>
              <w:rPr>
                <w:rFonts w:ascii="Arial" w:hAnsi="Arial" w:cs="Arial"/>
              </w:rPr>
            </w:pPr>
            <w:r w:rsidRPr="00932FE1">
              <w:rPr>
                <w:rFonts w:ascii="Arial" w:hAnsi="Arial" w:cs="Arial"/>
                <w:noProof/>
              </w:rPr>
              <w:drawing>
                <wp:anchor distT="0" distB="0" distL="114300" distR="114300" simplePos="0" relativeHeight="252199935" behindDoc="1" locked="0" layoutInCell="1" allowOverlap="1" wp14:anchorId="2C473D41" wp14:editId="4405BFA1">
                  <wp:simplePos x="0" y="0"/>
                  <wp:positionH relativeFrom="page">
                    <wp:align>left</wp:align>
                  </wp:positionH>
                  <wp:positionV relativeFrom="page">
                    <wp:posOffset>8182632</wp:posOffset>
                  </wp:positionV>
                  <wp:extent cx="7762240" cy="1085215"/>
                  <wp:effectExtent l="0" t="0" r="0" b="635"/>
                  <wp:wrapNone/>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7762240" cy="1085215"/>
                          </a:xfrm>
                          <a:prstGeom prst="rect">
                            <a:avLst/>
                          </a:prstGeom>
                        </pic:spPr>
                      </pic:pic>
                    </a:graphicData>
                  </a:graphic>
                  <wp14:sizeRelH relativeFrom="page">
                    <wp14:pctWidth>0</wp14:pctWidth>
                  </wp14:sizeRelH>
                  <wp14:sizeRelV relativeFrom="page">
                    <wp14:pctHeight>0</wp14:pctHeight>
                  </wp14:sizeRelV>
                </wp:anchor>
              </w:drawing>
            </w:r>
            <w:r w:rsidRPr="00932FE1">
              <w:rPr>
                <w:rFonts w:ascii="Arial" w:hAnsi="Arial" w:cs="Arial"/>
              </w:rPr>
              <w:t xml:space="preserve">Applicable Legislation </w:t>
            </w:r>
          </w:p>
        </w:tc>
      </w:tr>
      <w:tr w:rsidR="005029DC" w:rsidRPr="00932FE1" w14:paraId="18EBE1EF" w14:textId="77777777" w:rsidTr="005029DC">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4432" w:type="dxa"/>
            <w:shd w:val="clear" w:color="auto" w:fill="FFFFFF" w:themeFill="background1"/>
          </w:tcPr>
          <w:p w14:paraId="1FA85C5B" w14:textId="77777777" w:rsidR="005029DC" w:rsidRPr="005029DC" w:rsidRDefault="005029DC" w:rsidP="005029DC">
            <w:pPr>
              <w:jc w:val="center"/>
              <w:rPr>
                <w:rFonts w:ascii="Arial" w:hAnsi="Arial" w:cs="Arial"/>
                <w:b w:val="0"/>
                <w:color w:val="000000"/>
                <w:szCs w:val="28"/>
              </w:rPr>
            </w:pPr>
            <w:r w:rsidRPr="005029DC">
              <w:rPr>
                <w:rFonts w:ascii="Arial" w:hAnsi="Arial" w:cs="Arial"/>
                <w:b w:val="0"/>
                <w:color w:val="000000"/>
                <w:szCs w:val="28"/>
              </w:rPr>
              <w:t>Article 6(1) of the Danish Consolidate Trademark Act No. 109</w:t>
            </w:r>
          </w:p>
        </w:tc>
      </w:tr>
    </w:tbl>
    <w:p w14:paraId="5051F110" w14:textId="77777777" w:rsidR="000B6AD2" w:rsidRPr="005029DC" w:rsidRDefault="00903481">
      <w:pPr>
        <w:rPr>
          <w:rFonts w:ascii="Arial" w:hAnsi="Arial" w:cs="Arial"/>
        </w:rPr>
      </w:pPr>
      <w:r w:rsidRPr="009D1B66">
        <w:rPr>
          <w:rFonts w:ascii="Arial" w:hAnsi="Arial" w:cs="Arial"/>
          <w:noProof/>
        </w:rPr>
        <w:drawing>
          <wp:anchor distT="0" distB="0" distL="114300" distR="114300" simplePos="0" relativeHeight="251759615" behindDoc="0" locked="0" layoutInCell="1" allowOverlap="1" wp14:anchorId="1F55D175" wp14:editId="3A51400F">
            <wp:simplePos x="0" y="0"/>
            <wp:positionH relativeFrom="margin">
              <wp:posOffset>-1118870</wp:posOffset>
            </wp:positionH>
            <wp:positionV relativeFrom="page">
              <wp:posOffset>8134350</wp:posOffset>
            </wp:positionV>
            <wp:extent cx="8166100" cy="1143000"/>
            <wp:effectExtent l="0" t="0" r="6350" b="0"/>
            <wp:wrapNone/>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8166100" cy="1143000"/>
                    </a:xfrm>
                    <a:prstGeom prst="rect">
                      <a:avLst/>
                    </a:prstGeom>
                  </pic:spPr>
                </pic:pic>
              </a:graphicData>
            </a:graphic>
            <wp14:sizeRelH relativeFrom="page">
              <wp14:pctWidth>0</wp14:pctWidth>
            </wp14:sizeRelH>
            <wp14:sizeRelV relativeFrom="page">
              <wp14:pctHeight>0</wp14:pctHeight>
            </wp14:sizeRelV>
          </wp:anchor>
        </w:drawing>
      </w:r>
      <w:r w:rsidR="000B6AD2" w:rsidRPr="009D1B66">
        <w:rPr>
          <w:rFonts w:ascii="Arial" w:hAnsi="Arial" w:cs="Arial"/>
          <w:b/>
          <w:i/>
        </w:rPr>
        <w:br w:type="page"/>
      </w:r>
    </w:p>
    <w:p w14:paraId="31BE3510" w14:textId="77777777" w:rsidR="0052416B" w:rsidRPr="00932FE1" w:rsidRDefault="0052416B" w:rsidP="0052416B">
      <w:pPr>
        <w:rPr>
          <w:rFonts w:ascii="Arial" w:hAnsi="Arial" w:cs="Arial"/>
          <w:b/>
          <w:i/>
          <w:sz w:val="24"/>
        </w:rPr>
      </w:pPr>
    </w:p>
    <w:p w14:paraId="000B82EC" w14:textId="2B95553D" w:rsidR="000B6AD2" w:rsidRPr="00932FE1" w:rsidRDefault="000B6AD2">
      <w:pPr>
        <w:rPr>
          <w:rFonts w:ascii="Arial" w:hAnsi="Arial" w:cs="Arial"/>
          <w:b/>
          <w:i/>
          <w:sz w:val="24"/>
        </w:rPr>
      </w:pPr>
    </w:p>
    <w:p w14:paraId="54AA3D46" w14:textId="77777777" w:rsidR="005B754D" w:rsidRPr="00932FE1" w:rsidRDefault="005B754D">
      <w:pPr>
        <w:rPr>
          <w:rFonts w:ascii="Arial" w:hAnsi="Arial" w:cs="Arial"/>
          <w:b/>
          <w:i/>
          <w:sz w:val="24"/>
        </w:rPr>
      </w:pPr>
    </w:p>
    <w:p w14:paraId="21FD9758" w14:textId="77777777" w:rsidR="005B754D" w:rsidRPr="00932FE1" w:rsidRDefault="005B754D">
      <w:pPr>
        <w:rPr>
          <w:rFonts w:ascii="Arial" w:hAnsi="Arial" w:cs="Arial"/>
          <w:b/>
          <w:i/>
          <w:sz w:val="24"/>
        </w:rPr>
      </w:pPr>
    </w:p>
    <w:p w14:paraId="18A3C99D" w14:textId="77777777" w:rsidR="005B754D" w:rsidRPr="00932FE1" w:rsidRDefault="005B754D" w:rsidP="005B754D">
      <w:pPr>
        <w:pStyle w:val="Heading1"/>
        <w:pBdr>
          <w:bottom w:val="single" w:sz="4" w:space="1" w:color="auto"/>
        </w:pBdr>
        <w:rPr>
          <w:rFonts w:ascii="Arial" w:hAnsi="Arial" w:cs="Arial"/>
          <w:sz w:val="24"/>
        </w:rPr>
      </w:pPr>
      <w:bookmarkStart w:id="36" w:name="_Toc497903957"/>
      <w:r w:rsidRPr="00CD47CD">
        <w:rPr>
          <w:rFonts w:ascii="Arial" w:hAnsi="Arial" w:cs="Arial"/>
          <w:noProof/>
          <w:sz w:val="52"/>
        </w:rPr>
        <w:drawing>
          <wp:anchor distT="0" distB="0" distL="114300" distR="114300" simplePos="0" relativeHeight="251767807" behindDoc="0" locked="0" layoutInCell="1" allowOverlap="1" wp14:anchorId="64789EF4" wp14:editId="0276DE45">
            <wp:simplePos x="0" y="0"/>
            <wp:positionH relativeFrom="page">
              <wp:align>right</wp:align>
            </wp:positionH>
            <wp:positionV relativeFrom="page">
              <wp:posOffset>0</wp:posOffset>
            </wp:positionV>
            <wp:extent cx="7740650" cy="1438275"/>
            <wp:effectExtent l="0" t="0" r="0" b="9525"/>
            <wp:wrapNone/>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7740650" cy="1438275"/>
                    </a:xfrm>
                    <a:prstGeom prst="rect">
                      <a:avLst/>
                    </a:prstGeom>
                  </pic:spPr>
                </pic:pic>
              </a:graphicData>
            </a:graphic>
            <wp14:sizeRelH relativeFrom="page">
              <wp14:pctWidth>0</wp14:pctWidth>
            </wp14:sizeRelH>
            <wp14:sizeRelV relativeFrom="page">
              <wp14:pctHeight>0</wp14:pctHeight>
            </wp14:sizeRelV>
          </wp:anchor>
        </w:drawing>
      </w:r>
      <w:r w:rsidRPr="008F3BC8">
        <w:rPr>
          <w:rFonts w:ascii="Arial" w:hAnsi="Arial" w:cs="Arial"/>
          <w:sz w:val="28"/>
        </w:rPr>
        <w:t>Dominican Republic</w:t>
      </w:r>
      <w:bookmarkEnd w:id="36"/>
    </w:p>
    <w:tbl>
      <w:tblPr>
        <w:tblStyle w:val="GridTable4-Accent21"/>
        <w:tblpPr w:leftFromText="180" w:rightFromText="180" w:vertAnchor="text" w:horzAnchor="page" w:tblpX="7919" w:tblpY="92"/>
        <w:tblW w:w="0" w:type="auto"/>
        <w:tblLook w:val="04A0" w:firstRow="1" w:lastRow="0" w:firstColumn="1" w:lastColumn="0" w:noHBand="0" w:noVBand="1"/>
      </w:tblPr>
      <w:tblGrid>
        <w:gridCol w:w="1985"/>
        <w:gridCol w:w="2335"/>
      </w:tblGrid>
      <w:tr w:rsidR="001C2081" w:rsidRPr="009E6F4A" w14:paraId="7989B209" w14:textId="77777777" w:rsidTr="001C2081">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shd w:val="clear" w:color="auto" w:fill="C00000"/>
          </w:tcPr>
          <w:p w14:paraId="5E7A39D1" w14:textId="77777777" w:rsidR="001C2081" w:rsidRPr="009E6F4A" w:rsidRDefault="001C2081" w:rsidP="001C2081">
            <w:pPr>
              <w:rPr>
                <w:rFonts w:ascii="Arial" w:hAnsi="Arial" w:cs="Arial"/>
              </w:rPr>
            </w:pPr>
            <w:r w:rsidRPr="009E6F4A">
              <w:rPr>
                <w:rFonts w:ascii="Arial" w:hAnsi="Arial" w:cs="Arial"/>
              </w:rPr>
              <w:t>Type of Exhaustion</w:t>
            </w:r>
          </w:p>
        </w:tc>
        <w:tc>
          <w:tcPr>
            <w:tcW w:w="2335" w:type="dxa"/>
            <w:shd w:val="clear" w:color="auto" w:fill="C00000"/>
          </w:tcPr>
          <w:p w14:paraId="1208E018" w14:textId="77777777" w:rsidR="001C2081" w:rsidRPr="009E6F4A" w:rsidRDefault="001C2081" w:rsidP="001C2081">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9E6F4A">
              <w:rPr>
                <w:rFonts w:ascii="Arial" w:hAnsi="Arial" w:cs="Arial"/>
              </w:rPr>
              <w:t>Exceptions to Exhaustion</w:t>
            </w:r>
          </w:p>
        </w:tc>
      </w:tr>
      <w:tr w:rsidR="001C2081" w:rsidRPr="009E6F4A" w14:paraId="476F39BD" w14:textId="77777777" w:rsidTr="001C2081">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1985" w:type="dxa"/>
            <w:shd w:val="clear" w:color="auto" w:fill="0070C0"/>
          </w:tcPr>
          <w:p w14:paraId="328001C0" w14:textId="77777777" w:rsidR="001C2081" w:rsidRPr="00D4012F" w:rsidRDefault="001C2081" w:rsidP="001C2081">
            <w:pPr>
              <w:rPr>
                <w:rFonts w:ascii="Arial" w:hAnsi="Arial" w:cs="Arial"/>
                <w:b w:val="0"/>
                <w:color w:val="FFFFFF" w:themeColor="background1"/>
              </w:rPr>
            </w:pPr>
            <w:r w:rsidRPr="00D4012F">
              <w:rPr>
                <w:rFonts w:ascii="Arial" w:hAnsi="Arial" w:cs="Arial"/>
                <w:color w:val="FFFFFF" w:themeColor="background1"/>
              </w:rPr>
              <w:t>International</w:t>
            </w:r>
          </w:p>
          <w:p w14:paraId="73CFED9A" w14:textId="77777777" w:rsidR="001C2081" w:rsidRPr="00D4012F" w:rsidRDefault="001C2081" w:rsidP="001C2081">
            <w:pPr>
              <w:rPr>
                <w:rFonts w:ascii="Arial" w:hAnsi="Arial" w:cs="Arial"/>
                <w:b w:val="0"/>
                <w:color w:val="FFFFFF" w:themeColor="background1"/>
              </w:rPr>
            </w:pPr>
          </w:p>
        </w:tc>
        <w:tc>
          <w:tcPr>
            <w:tcW w:w="2335" w:type="dxa"/>
            <w:shd w:val="clear" w:color="auto" w:fill="0070C0"/>
          </w:tcPr>
          <w:p w14:paraId="0ADB1865" w14:textId="77777777" w:rsidR="001C2081" w:rsidRPr="00D4012F" w:rsidRDefault="001C2081" w:rsidP="001C2081">
            <w:pPr>
              <w:cnfStyle w:val="000000100000" w:firstRow="0" w:lastRow="0" w:firstColumn="0" w:lastColumn="0" w:oddVBand="0" w:evenVBand="0" w:oddHBand="1" w:evenHBand="0" w:firstRowFirstColumn="0" w:firstRowLastColumn="0" w:lastRowFirstColumn="0" w:lastRowLastColumn="0"/>
              <w:rPr>
                <w:rFonts w:ascii="Arial" w:hAnsi="Arial" w:cs="Arial"/>
                <w:color w:val="FFFFFF" w:themeColor="background1"/>
              </w:rPr>
            </w:pPr>
            <w:r w:rsidRPr="00D4012F">
              <w:rPr>
                <w:rFonts w:ascii="Arial" w:hAnsi="Arial" w:cs="Arial"/>
                <w:color w:val="FFFFFF" w:themeColor="background1"/>
              </w:rPr>
              <w:t xml:space="preserve">No. </w:t>
            </w:r>
          </w:p>
          <w:p w14:paraId="1243A074" w14:textId="77777777" w:rsidR="001C2081" w:rsidRPr="00D4012F" w:rsidRDefault="001C2081" w:rsidP="001C2081">
            <w:pPr>
              <w:cnfStyle w:val="000000100000" w:firstRow="0" w:lastRow="0" w:firstColumn="0" w:lastColumn="0" w:oddVBand="0" w:evenVBand="0" w:oddHBand="1" w:evenHBand="0" w:firstRowFirstColumn="0" w:firstRowLastColumn="0" w:lastRowFirstColumn="0" w:lastRowLastColumn="0"/>
              <w:rPr>
                <w:rFonts w:ascii="Arial" w:hAnsi="Arial" w:cs="Arial"/>
                <w:color w:val="FFFFFF" w:themeColor="background1"/>
              </w:rPr>
            </w:pPr>
          </w:p>
        </w:tc>
      </w:tr>
    </w:tbl>
    <w:p w14:paraId="1106D8F6" w14:textId="77777777" w:rsidR="005B754D" w:rsidRPr="00932FE1" w:rsidRDefault="005B754D" w:rsidP="005B754D">
      <w:pPr>
        <w:rPr>
          <w:rFonts w:ascii="Arial" w:hAnsi="Arial" w:cs="Arial"/>
          <w:b/>
          <w:sz w:val="28"/>
        </w:rPr>
      </w:pPr>
      <w:r w:rsidRPr="00932FE1">
        <w:rPr>
          <w:rFonts w:ascii="Arial" w:hAnsi="Arial" w:cs="Arial"/>
          <w:b/>
          <w:sz w:val="28"/>
        </w:rPr>
        <w:t xml:space="preserve">Assessment of Parallel Imports </w:t>
      </w:r>
    </w:p>
    <w:p w14:paraId="4EBE0BEA" w14:textId="77777777" w:rsidR="005B754D" w:rsidRPr="009E6F4A" w:rsidRDefault="005B754D" w:rsidP="005B754D">
      <w:pPr>
        <w:rPr>
          <w:rFonts w:ascii="Arial" w:hAnsi="Arial" w:cs="Arial"/>
        </w:rPr>
      </w:pPr>
      <w:r w:rsidRPr="009E6F4A">
        <w:rPr>
          <w:rFonts w:ascii="Arial" w:hAnsi="Arial" w:cs="Arial"/>
          <w:b/>
        </w:rPr>
        <w:t>Can Unauthorized Parallel Imports Be Prevented From Entering Country?</w:t>
      </w:r>
    </w:p>
    <w:tbl>
      <w:tblPr>
        <w:tblStyle w:val="GridTable4-Accent21"/>
        <w:tblpPr w:leftFromText="180" w:rightFromText="180" w:vertAnchor="text" w:horzAnchor="page" w:tblpX="7795" w:tblpY="354"/>
        <w:tblW w:w="0" w:type="auto"/>
        <w:tblLook w:val="04A0" w:firstRow="1" w:lastRow="0" w:firstColumn="1" w:lastColumn="0" w:noHBand="0" w:noVBand="1"/>
      </w:tblPr>
      <w:tblGrid>
        <w:gridCol w:w="4432"/>
      </w:tblGrid>
      <w:tr w:rsidR="001C2081" w:rsidRPr="00932FE1" w14:paraId="6FFFEBFB" w14:textId="77777777" w:rsidTr="001C2081">
        <w:trPr>
          <w:cnfStyle w:val="100000000000" w:firstRow="1" w:lastRow="0" w:firstColumn="0" w:lastColumn="0" w:oddVBand="0" w:evenVBand="0" w:oddHBand="0" w:evenHBand="0" w:firstRowFirstColumn="0" w:firstRowLastColumn="0" w:lastRowFirstColumn="0" w:lastRowLastColumn="0"/>
          <w:trHeight w:val="595"/>
        </w:trPr>
        <w:tc>
          <w:tcPr>
            <w:cnfStyle w:val="001000000000" w:firstRow="0" w:lastRow="0" w:firstColumn="1" w:lastColumn="0" w:oddVBand="0" w:evenVBand="0" w:oddHBand="0" w:evenHBand="0" w:firstRowFirstColumn="0" w:firstRowLastColumn="0" w:lastRowFirstColumn="0" w:lastRowLastColumn="0"/>
            <w:tcW w:w="4432" w:type="dxa"/>
            <w:shd w:val="clear" w:color="auto" w:fill="C00000"/>
          </w:tcPr>
          <w:p w14:paraId="6BDBF2D6" w14:textId="77777777" w:rsidR="001C2081" w:rsidRPr="00932FE1" w:rsidRDefault="001C2081" w:rsidP="001C2081">
            <w:pPr>
              <w:rPr>
                <w:rFonts w:ascii="Arial" w:hAnsi="Arial" w:cs="Arial"/>
              </w:rPr>
            </w:pPr>
            <w:r w:rsidRPr="00932FE1">
              <w:rPr>
                <w:rFonts w:ascii="Arial" w:hAnsi="Arial" w:cs="Arial"/>
                <w:noProof/>
              </w:rPr>
              <w:drawing>
                <wp:anchor distT="0" distB="0" distL="114300" distR="114300" simplePos="0" relativeHeight="252141567" behindDoc="1" locked="0" layoutInCell="1" allowOverlap="1" wp14:anchorId="2539B890" wp14:editId="326A2855">
                  <wp:simplePos x="0" y="0"/>
                  <wp:positionH relativeFrom="page">
                    <wp:align>left</wp:align>
                  </wp:positionH>
                  <wp:positionV relativeFrom="page">
                    <wp:posOffset>8182632</wp:posOffset>
                  </wp:positionV>
                  <wp:extent cx="7762240" cy="1085215"/>
                  <wp:effectExtent l="0" t="0" r="0" b="635"/>
                  <wp:wrapNone/>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7762240" cy="1085215"/>
                          </a:xfrm>
                          <a:prstGeom prst="rect">
                            <a:avLst/>
                          </a:prstGeom>
                        </pic:spPr>
                      </pic:pic>
                    </a:graphicData>
                  </a:graphic>
                  <wp14:sizeRelH relativeFrom="page">
                    <wp14:pctWidth>0</wp14:pctWidth>
                  </wp14:sizeRelH>
                  <wp14:sizeRelV relativeFrom="page">
                    <wp14:pctHeight>0</wp14:pctHeight>
                  </wp14:sizeRelV>
                </wp:anchor>
              </w:drawing>
            </w:r>
            <w:r w:rsidRPr="00932FE1">
              <w:rPr>
                <w:rFonts w:ascii="Arial" w:hAnsi="Arial" w:cs="Arial"/>
              </w:rPr>
              <w:t xml:space="preserve">Applicable Legislation </w:t>
            </w:r>
          </w:p>
        </w:tc>
      </w:tr>
      <w:tr w:rsidR="001C2081" w:rsidRPr="00932FE1" w14:paraId="35D0ACFD" w14:textId="77777777" w:rsidTr="001C2081">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4432" w:type="dxa"/>
            <w:shd w:val="clear" w:color="auto" w:fill="0070C0"/>
          </w:tcPr>
          <w:p w14:paraId="480D0048" w14:textId="77777777" w:rsidR="001C2081" w:rsidRPr="005029DC" w:rsidRDefault="001C2081" w:rsidP="001C2081">
            <w:pPr>
              <w:rPr>
                <w:rFonts w:ascii="Arial" w:hAnsi="Arial" w:cs="Arial"/>
                <w:b w:val="0"/>
                <w:color w:val="FFFFFF" w:themeColor="background1"/>
                <w:szCs w:val="28"/>
              </w:rPr>
            </w:pPr>
            <w:r w:rsidRPr="005029DC">
              <w:rPr>
                <w:rFonts w:ascii="Arial" w:hAnsi="Arial" w:cs="Arial"/>
                <w:b w:val="0"/>
                <w:color w:val="FFFFFF" w:themeColor="background1"/>
                <w:szCs w:val="28"/>
              </w:rPr>
              <w:t>Parallel import activities are permitted in the Dominican Republic in view of the free circulation principle in its Constitution.</w:t>
            </w:r>
          </w:p>
        </w:tc>
      </w:tr>
    </w:tbl>
    <w:p w14:paraId="21892FCB" w14:textId="77777777" w:rsidR="005B754D" w:rsidRPr="009E6F4A" w:rsidRDefault="005B754D" w:rsidP="005B754D">
      <w:pPr>
        <w:rPr>
          <w:rFonts w:ascii="Arial" w:hAnsi="Arial" w:cs="Arial"/>
        </w:rPr>
      </w:pPr>
      <w:r w:rsidRPr="009E6F4A">
        <w:rPr>
          <w:rFonts w:ascii="Arial" w:hAnsi="Arial" w:cs="Arial"/>
        </w:rPr>
        <w:t>No.</w:t>
      </w:r>
    </w:p>
    <w:p w14:paraId="26FB35F8" w14:textId="7416C3C5" w:rsidR="005B754D" w:rsidRPr="009E6F4A" w:rsidRDefault="005B754D" w:rsidP="005B754D">
      <w:pPr>
        <w:rPr>
          <w:rFonts w:ascii="Arial" w:hAnsi="Arial" w:cs="Arial"/>
          <w:b/>
        </w:rPr>
      </w:pPr>
      <w:r w:rsidRPr="009E6F4A">
        <w:rPr>
          <w:rFonts w:ascii="Arial" w:hAnsi="Arial" w:cs="Arial"/>
          <w:b/>
        </w:rPr>
        <w:t>Does Customs Support/Assist Trademark Owner With PI?</w:t>
      </w:r>
    </w:p>
    <w:p w14:paraId="0E523FEA" w14:textId="77777777" w:rsidR="005B754D" w:rsidRPr="009E6F4A" w:rsidRDefault="005B754D" w:rsidP="005B754D">
      <w:pPr>
        <w:spacing w:after="0" w:line="240" w:lineRule="auto"/>
        <w:rPr>
          <w:rFonts w:ascii="Arial" w:eastAsia="Times New Roman" w:hAnsi="Arial" w:cs="Arial"/>
          <w:bCs/>
          <w:color w:val="000000"/>
        </w:rPr>
      </w:pPr>
      <w:r w:rsidRPr="009E6F4A">
        <w:rPr>
          <w:rFonts w:ascii="Arial" w:eastAsia="Times New Roman" w:hAnsi="Arial" w:cs="Arial"/>
          <w:bCs/>
          <w:color w:val="000000"/>
        </w:rPr>
        <w:t>No.</w:t>
      </w:r>
    </w:p>
    <w:p w14:paraId="046ABF2A" w14:textId="77777777" w:rsidR="005B754D" w:rsidRPr="009E6F4A" w:rsidRDefault="005B754D" w:rsidP="005B754D">
      <w:pPr>
        <w:spacing w:after="0" w:line="240" w:lineRule="auto"/>
        <w:rPr>
          <w:rFonts w:ascii="Arial" w:eastAsia="Times New Roman" w:hAnsi="Arial" w:cs="Arial"/>
          <w:b/>
          <w:bCs/>
          <w:color w:val="000000"/>
        </w:rPr>
      </w:pPr>
    </w:p>
    <w:p w14:paraId="0E3468DB" w14:textId="2861616B" w:rsidR="005B754D" w:rsidRPr="009E6F4A" w:rsidRDefault="005B754D" w:rsidP="005B754D">
      <w:pPr>
        <w:spacing w:after="0" w:line="240" w:lineRule="auto"/>
        <w:rPr>
          <w:rFonts w:ascii="Arial" w:eastAsia="Times New Roman" w:hAnsi="Arial" w:cs="Arial"/>
          <w:b/>
          <w:bCs/>
          <w:color w:val="000000"/>
        </w:rPr>
      </w:pPr>
      <w:r w:rsidRPr="009E6F4A">
        <w:rPr>
          <w:rFonts w:ascii="Arial" w:eastAsia="Times New Roman" w:hAnsi="Arial" w:cs="Arial"/>
          <w:b/>
          <w:bCs/>
          <w:color w:val="000000"/>
        </w:rPr>
        <w:t>What Procedures Are Available Once PI Enter Country?</w:t>
      </w:r>
    </w:p>
    <w:p w14:paraId="0BA74EB0" w14:textId="77777777" w:rsidR="005B754D" w:rsidRPr="009E6F4A" w:rsidRDefault="005B754D" w:rsidP="005B754D">
      <w:pPr>
        <w:spacing w:after="0" w:line="240" w:lineRule="auto"/>
        <w:rPr>
          <w:rFonts w:ascii="Arial" w:eastAsia="Times New Roman" w:hAnsi="Arial" w:cs="Arial"/>
          <w:color w:val="000000"/>
        </w:rPr>
      </w:pPr>
    </w:p>
    <w:p w14:paraId="20D3C789" w14:textId="1AF3BF28" w:rsidR="005B754D" w:rsidRPr="009E6F4A" w:rsidRDefault="00CA7CA9" w:rsidP="005B754D">
      <w:pPr>
        <w:spacing w:after="0" w:line="240" w:lineRule="auto"/>
        <w:rPr>
          <w:rFonts w:ascii="Arial" w:eastAsia="Times New Roman" w:hAnsi="Arial" w:cs="Arial"/>
          <w:b/>
          <w:bCs/>
          <w:color w:val="000000"/>
        </w:rPr>
      </w:pPr>
      <w:r>
        <w:rPr>
          <w:rFonts w:ascii="Arial" w:eastAsia="Times New Roman" w:hAnsi="Arial" w:cs="Arial"/>
          <w:color w:val="000000"/>
        </w:rPr>
        <w:t>None.</w:t>
      </w:r>
    </w:p>
    <w:p w14:paraId="13F92BA3" w14:textId="77777777" w:rsidR="005029DC" w:rsidRDefault="005029DC" w:rsidP="005B754D">
      <w:pPr>
        <w:spacing w:after="0" w:line="240" w:lineRule="auto"/>
        <w:rPr>
          <w:rFonts w:ascii="Arial" w:eastAsia="Times New Roman" w:hAnsi="Arial" w:cs="Arial"/>
          <w:b/>
          <w:bCs/>
          <w:color w:val="000000"/>
        </w:rPr>
      </w:pPr>
    </w:p>
    <w:p w14:paraId="779AA93C" w14:textId="77777777" w:rsidR="005B754D" w:rsidRPr="009E6F4A" w:rsidRDefault="005B754D" w:rsidP="005B754D">
      <w:pPr>
        <w:spacing w:after="0" w:line="240" w:lineRule="auto"/>
        <w:rPr>
          <w:rFonts w:ascii="Arial" w:eastAsia="Times New Roman" w:hAnsi="Arial" w:cs="Arial"/>
          <w:b/>
          <w:bCs/>
          <w:color w:val="000000"/>
        </w:rPr>
      </w:pPr>
      <w:r w:rsidRPr="009E6F4A">
        <w:rPr>
          <w:rFonts w:ascii="Arial" w:eastAsia="Times New Roman" w:hAnsi="Arial" w:cs="Arial"/>
          <w:b/>
          <w:bCs/>
          <w:color w:val="000000"/>
        </w:rPr>
        <w:t>What Remedies Are Available?</w:t>
      </w:r>
    </w:p>
    <w:p w14:paraId="035B542B" w14:textId="77777777" w:rsidR="005B754D" w:rsidRPr="009E6F4A" w:rsidRDefault="005B754D" w:rsidP="005B754D">
      <w:pPr>
        <w:spacing w:after="0" w:line="240" w:lineRule="auto"/>
        <w:rPr>
          <w:rFonts w:ascii="Arial" w:eastAsia="Times New Roman" w:hAnsi="Arial" w:cs="Arial"/>
          <w:b/>
          <w:bCs/>
          <w:color w:val="000000"/>
        </w:rPr>
      </w:pPr>
    </w:p>
    <w:tbl>
      <w:tblPr>
        <w:tblpPr w:leftFromText="180" w:rightFromText="180" w:vertAnchor="page" w:horzAnchor="page" w:tblpX="6463" w:tblpY="8986"/>
        <w:tblW w:w="0" w:type="auto"/>
        <w:tblLook w:val="04A0" w:firstRow="1" w:lastRow="0" w:firstColumn="1" w:lastColumn="0" w:noHBand="0" w:noVBand="1"/>
      </w:tblPr>
      <w:tblGrid>
        <w:gridCol w:w="5552"/>
      </w:tblGrid>
      <w:tr w:rsidR="005029DC" w:rsidRPr="007D38C9" w14:paraId="492307B2" w14:textId="77777777" w:rsidTr="005029DC">
        <w:trPr>
          <w:trHeight w:val="164"/>
        </w:trPr>
        <w:tc>
          <w:tcPr>
            <w:tcW w:w="5552" w:type="dxa"/>
            <w:shd w:val="clear" w:color="auto" w:fill="C00000"/>
          </w:tcPr>
          <w:p w14:paraId="25CD1ECB" w14:textId="77777777" w:rsidR="005029DC" w:rsidRPr="007D38C9" w:rsidRDefault="005029DC" w:rsidP="005029DC">
            <w:pPr>
              <w:rPr>
                <w:rFonts w:ascii="Arial" w:hAnsi="Arial" w:cs="Arial"/>
                <w:b/>
                <w:bCs/>
              </w:rPr>
            </w:pPr>
            <w:r w:rsidRPr="007D38C9">
              <w:rPr>
                <w:rFonts w:ascii="Arial" w:hAnsi="Arial" w:cs="Arial"/>
                <w:b/>
                <w:bCs/>
              </w:rPr>
              <w:t>Additional Comments</w:t>
            </w:r>
          </w:p>
        </w:tc>
      </w:tr>
      <w:tr w:rsidR="005029DC" w:rsidRPr="007D38C9" w14:paraId="06C23469" w14:textId="77777777" w:rsidTr="005029DC">
        <w:trPr>
          <w:trHeight w:val="953"/>
        </w:trPr>
        <w:tc>
          <w:tcPr>
            <w:tcW w:w="5552" w:type="dxa"/>
            <w:shd w:val="clear" w:color="auto" w:fill="auto"/>
          </w:tcPr>
          <w:p w14:paraId="5FEB091C" w14:textId="77777777" w:rsidR="005029DC" w:rsidRPr="005029DC" w:rsidRDefault="005029DC" w:rsidP="005029DC">
            <w:pPr>
              <w:rPr>
                <w:rFonts w:ascii="Arial" w:hAnsi="Arial" w:cs="Arial"/>
                <w:bCs/>
              </w:rPr>
            </w:pPr>
            <w:r w:rsidRPr="005029DC">
              <w:rPr>
                <w:rFonts w:ascii="Arial" w:hAnsi="Arial" w:cs="Arial"/>
                <w:bCs/>
              </w:rPr>
              <w:t xml:space="preserve">No specific PI protection but proprietor may trademark infringement might be applicable where product (or its packaging) has undergone a change, alteration or deterioration. Alternatively, other avenues include breach of contract or in the case of products for human or animal consumption, a breach of the sanitary registration regulations. </w:t>
            </w:r>
          </w:p>
          <w:p w14:paraId="56C96205" w14:textId="77777777" w:rsidR="005029DC" w:rsidRPr="007D38C9" w:rsidRDefault="005029DC" w:rsidP="005029DC">
            <w:pPr>
              <w:rPr>
                <w:rFonts w:ascii="Arial" w:hAnsi="Arial" w:cs="Arial"/>
                <w:bCs/>
              </w:rPr>
            </w:pPr>
          </w:p>
        </w:tc>
      </w:tr>
    </w:tbl>
    <w:p w14:paraId="076455AA" w14:textId="77777777" w:rsidR="007D38C9" w:rsidRPr="009E6F4A" w:rsidRDefault="005B754D" w:rsidP="00ED1553">
      <w:pPr>
        <w:rPr>
          <w:rFonts w:ascii="Arial" w:hAnsi="Arial" w:cs="Arial"/>
          <w:noProof/>
          <w:lang w:val="nl-NL" w:eastAsia="nl-NL"/>
        </w:rPr>
      </w:pPr>
      <w:r w:rsidRPr="009E6F4A">
        <w:rPr>
          <w:rFonts w:ascii="Arial" w:hAnsi="Arial" w:cs="Arial"/>
        </w:rPr>
        <w:t>None.</w:t>
      </w:r>
    </w:p>
    <w:p w14:paraId="61B8A25A" w14:textId="3F750597" w:rsidR="000B6AD2" w:rsidRPr="009E6F4A" w:rsidRDefault="003C2A9C" w:rsidP="00ED1553">
      <w:pPr>
        <w:rPr>
          <w:rFonts w:ascii="Arial" w:hAnsi="Arial" w:cs="Arial"/>
          <w:sz w:val="24"/>
        </w:rPr>
      </w:pPr>
      <w:r w:rsidRPr="009E6F4A">
        <w:rPr>
          <w:rFonts w:ascii="Arial" w:hAnsi="Arial" w:cs="Arial"/>
          <w:noProof/>
        </w:rPr>
        <w:drawing>
          <wp:anchor distT="0" distB="0" distL="114300" distR="114300" simplePos="0" relativeHeight="251765759" behindDoc="0" locked="0" layoutInCell="1" allowOverlap="1" wp14:anchorId="2D9A2251" wp14:editId="23DA1533">
            <wp:simplePos x="0" y="0"/>
            <wp:positionH relativeFrom="page">
              <wp:posOffset>-57150</wp:posOffset>
            </wp:positionH>
            <wp:positionV relativeFrom="page">
              <wp:posOffset>7856855</wp:posOffset>
            </wp:positionV>
            <wp:extent cx="7740650" cy="1312151"/>
            <wp:effectExtent l="0" t="0" r="0" b="2540"/>
            <wp:wrapNone/>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7740650" cy="1312151"/>
                    </a:xfrm>
                    <a:prstGeom prst="rect">
                      <a:avLst/>
                    </a:prstGeom>
                  </pic:spPr>
                </pic:pic>
              </a:graphicData>
            </a:graphic>
            <wp14:sizeRelH relativeFrom="page">
              <wp14:pctWidth>0</wp14:pctWidth>
            </wp14:sizeRelH>
            <wp14:sizeRelV relativeFrom="page">
              <wp14:pctHeight>0</wp14:pctHeight>
            </wp14:sizeRelV>
          </wp:anchor>
        </w:drawing>
      </w:r>
      <w:r w:rsidR="000B6AD2" w:rsidRPr="009E6F4A">
        <w:rPr>
          <w:rFonts w:ascii="Arial" w:hAnsi="Arial" w:cs="Arial"/>
          <w:sz w:val="24"/>
        </w:rPr>
        <w:br w:type="page"/>
      </w:r>
    </w:p>
    <w:p w14:paraId="03394166" w14:textId="77777777" w:rsidR="001F0A33" w:rsidRPr="00932FE1" w:rsidRDefault="003C2A9C">
      <w:pPr>
        <w:rPr>
          <w:rFonts w:ascii="Arial" w:hAnsi="Arial" w:cs="Arial"/>
          <w:b/>
          <w:i/>
          <w:sz w:val="24"/>
        </w:rPr>
      </w:pPr>
      <w:r w:rsidRPr="00932FE1">
        <w:rPr>
          <w:rFonts w:ascii="Arial" w:hAnsi="Arial" w:cs="Arial"/>
          <w:noProof/>
        </w:rPr>
        <w:lastRenderedPageBreak/>
        <w:drawing>
          <wp:anchor distT="0" distB="0" distL="114300" distR="114300" simplePos="0" relativeHeight="251772927" behindDoc="0" locked="0" layoutInCell="1" allowOverlap="1" wp14:anchorId="1D005E19" wp14:editId="32269EEE">
            <wp:simplePos x="0" y="0"/>
            <wp:positionH relativeFrom="page">
              <wp:align>right</wp:align>
            </wp:positionH>
            <wp:positionV relativeFrom="page">
              <wp:align>top</wp:align>
            </wp:positionV>
            <wp:extent cx="7724775" cy="1355834"/>
            <wp:effectExtent l="0" t="0" r="0" b="0"/>
            <wp:wrapNone/>
            <wp:docPr id="206" name="Picture 206" descr="http://applications.inta.org/apps/cpdct/maps/map_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applications.inta.org/apps/cpdct/maps/map_ec.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724775" cy="135583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8E8C58" w14:textId="77777777" w:rsidR="001F0A33" w:rsidRPr="00932FE1" w:rsidRDefault="001F0A33">
      <w:pPr>
        <w:rPr>
          <w:rFonts w:ascii="Arial" w:hAnsi="Arial" w:cs="Arial"/>
          <w:b/>
          <w:i/>
          <w:sz w:val="24"/>
        </w:rPr>
      </w:pPr>
    </w:p>
    <w:tbl>
      <w:tblPr>
        <w:tblStyle w:val="GridTable4-Accent21"/>
        <w:tblpPr w:leftFromText="180" w:rightFromText="180" w:vertAnchor="text" w:horzAnchor="page" w:tblpX="7919" w:tblpY="804"/>
        <w:tblW w:w="0" w:type="auto"/>
        <w:tblLook w:val="04A0" w:firstRow="1" w:lastRow="0" w:firstColumn="1" w:lastColumn="0" w:noHBand="0" w:noVBand="1"/>
      </w:tblPr>
      <w:tblGrid>
        <w:gridCol w:w="1985"/>
        <w:gridCol w:w="2335"/>
      </w:tblGrid>
      <w:tr w:rsidR="001C2081" w:rsidRPr="00932FE1" w14:paraId="48FBCFDE" w14:textId="77777777" w:rsidTr="001C2081">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shd w:val="clear" w:color="auto" w:fill="0070C0"/>
          </w:tcPr>
          <w:p w14:paraId="65AADED7" w14:textId="77777777" w:rsidR="001C2081" w:rsidRPr="00932FE1" w:rsidRDefault="001C2081" w:rsidP="001C2081">
            <w:pPr>
              <w:rPr>
                <w:rFonts w:ascii="Arial" w:hAnsi="Arial" w:cs="Arial"/>
                <w:sz w:val="24"/>
                <w:szCs w:val="24"/>
              </w:rPr>
            </w:pPr>
            <w:r w:rsidRPr="00932FE1">
              <w:rPr>
                <w:rFonts w:ascii="Arial" w:hAnsi="Arial" w:cs="Arial"/>
                <w:sz w:val="24"/>
                <w:szCs w:val="24"/>
              </w:rPr>
              <w:t>Type of Exhaustion</w:t>
            </w:r>
          </w:p>
        </w:tc>
        <w:tc>
          <w:tcPr>
            <w:tcW w:w="2335" w:type="dxa"/>
            <w:shd w:val="clear" w:color="auto" w:fill="0070C0"/>
          </w:tcPr>
          <w:p w14:paraId="6733CAE6" w14:textId="77777777" w:rsidR="001C2081" w:rsidRPr="00932FE1" w:rsidRDefault="001C2081" w:rsidP="001C2081">
            <w:pP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932FE1">
              <w:rPr>
                <w:rFonts w:ascii="Arial" w:hAnsi="Arial" w:cs="Arial"/>
                <w:sz w:val="24"/>
                <w:szCs w:val="24"/>
              </w:rPr>
              <w:t>Exceptions to Exhaustion</w:t>
            </w:r>
          </w:p>
        </w:tc>
      </w:tr>
      <w:tr w:rsidR="001C2081" w:rsidRPr="00932FE1" w14:paraId="3FD9CFB8" w14:textId="77777777" w:rsidTr="001C2081">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1985" w:type="dxa"/>
            <w:shd w:val="clear" w:color="auto" w:fill="FFC000"/>
          </w:tcPr>
          <w:p w14:paraId="7F624A37" w14:textId="77777777" w:rsidR="001C2081" w:rsidRPr="005029DC" w:rsidRDefault="001C2081" w:rsidP="001C2081">
            <w:pPr>
              <w:rPr>
                <w:rFonts w:ascii="Arial" w:hAnsi="Arial" w:cs="Arial"/>
                <w:b w:val="0"/>
                <w:color w:val="000000"/>
                <w:szCs w:val="24"/>
              </w:rPr>
            </w:pPr>
            <w:r w:rsidRPr="005029DC">
              <w:rPr>
                <w:rFonts w:ascii="Arial" w:hAnsi="Arial" w:cs="Arial"/>
                <w:b w:val="0"/>
                <w:color w:val="000000"/>
                <w:szCs w:val="24"/>
              </w:rPr>
              <w:t>International</w:t>
            </w:r>
          </w:p>
          <w:p w14:paraId="78C626A0" w14:textId="77777777" w:rsidR="001C2081" w:rsidRPr="009E6F4A" w:rsidRDefault="001C2081" w:rsidP="001C2081">
            <w:pPr>
              <w:rPr>
                <w:rFonts w:ascii="Arial" w:hAnsi="Arial" w:cs="Arial"/>
                <w:b w:val="0"/>
                <w:color w:val="000000"/>
                <w:szCs w:val="24"/>
              </w:rPr>
            </w:pPr>
          </w:p>
          <w:p w14:paraId="64C4B1B2" w14:textId="77777777" w:rsidR="001C2081" w:rsidRPr="009E6F4A" w:rsidRDefault="001C2081" w:rsidP="001C2081">
            <w:pPr>
              <w:rPr>
                <w:rFonts w:ascii="Arial" w:hAnsi="Arial" w:cs="Arial"/>
                <w:b w:val="0"/>
                <w:szCs w:val="24"/>
              </w:rPr>
            </w:pPr>
          </w:p>
        </w:tc>
        <w:tc>
          <w:tcPr>
            <w:tcW w:w="2335" w:type="dxa"/>
            <w:shd w:val="clear" w:color="auto" w:fill="FFC000"/>
          </w:tcPr>
          <w:p w14:paraId="68E1F751" w14:textId="77777777" w:rsidR="001C2081" w:rsidRPr="009E6F4A" w:rsidRDefault="001C2081" w:rsidP="001C2081">
            <w:pPr>
              <w:cnfStyle w:val="000000100000" w:firstRow="0" w:lastRow="0" w:firstColumn="0" w:lastColumn="0" w:oddVBand="0" w:evenVBand="0" w:oddHBand="1" w:evenHBand="0" w:firstRowFirstColumn="0" w:firstRowLastColumn="0" w:lastRowFirstColumn="0" w:lastRowLastColumn="0"/>
              <w:rPr>
                <w:rFonts w:ascii="Arial" w:hAnsi="Arial" w:cs="Arial"/>
                <w:color w:val="000000"/>
                <w:szCs w:val="24"/>
              </w:rPr>
            </w:pPr>
            <w:r w:rsidRPr="009E6F4A">
              <w:rPr>
                <w:rFonts w:ascii="Arial" w:hAnsi="Arial" w:cs="Arial"/>
                <w:color w:val="000000"/>
                <w:szCs w:val="24"/>
              </w:rPr>
              <w:t>Only when the product (or its packaging) has undergone a change, alteration, or deterioration.</w:t>
            </w:r>
          </w:p>
        </w:tc>
      </w:tr>
    </w:tbl>
    <w:p w14:paraId="220291E6" w14:textId="77777777" w:rsidR="001F0A33" w:rsidRPr="009E6F4A" w:rsidRDefault="001F0A33" w:rsidP="001F0A33">
      <w:pPr>
        <w:pStyle w:val="Heading1"/>
        <w:pBdr>
          <w:bottom w:val="single" w:sz="4" w:space="1" w:color="auto"/>
        </w:pBdr>
        <w:rPr>
          <w:rFonts w:ascii="Arial" w:hAnsi="Arial" w:cs="Arial"/>
          <w:sz w:val="32"/>
        </w:rPr>
      </w:pPr>
      <w:bookmarkStart w:id="37" w:name="_Toc497903958"/>
      <w:r w:rsidRPr="007428C5">
        <w:rPr>
          <w:rFonts w:ascii="Arial" w:hAnsi="Arial" w:cs="Arial"/>
          <w:sz w:val="32"/>
        </w:rPr>
        <w:t>Ecuador</w:t>
      </w:r>
      <w:bookmarkEnd w:id="37"/>
    </w:p>
    <w:p w14:paraId="57A3E60A" w14:textId="77777777" w:rsidR="001F0A33" w:rsidRPr="00932FE1" w:rsidRDefault="001F0A33" w:rsidP="001F0A33">
      <w:pPr>
        <w:rPr>
          <w:rFonts w:ascii="Arial" w:hAnsi="Arial" w:cs="Arial"/>
          <w:b/>
          <w:sz w:val="24"/>
          <w:szCs w:val="24"/>
        </w:rPr>
      </w:pPr>
      <w:r w:rsidRPr="00932FE1">
        <w:rPr>
          <w:rFonts w:ascii="Arial" w:hAnsi="Arial" w:cs="Arial"/>
          <w:b/>
          <w:sz w:val="24"/>
          <w:szCs w:val="24"/>
        </w:rPr>
        <w:t xml:space="preserve">Assessment of Parallel Imports </w:t>
      </w:r>
    </w:p>
    <w:p w14:paraId="45BD0465" w14:textId="77777777" w:rsidR="001F0A33" w:rsidRPr="00932FE1" w:rsidRDefault="001F0A33" w:rsidP="001F0A33">
      <w:pPr>
        <w:rPr>
          <w:rFonts w:ascii="Arial" w:hAnsi="Arial" w:cs="Arial"/>
          <w:sz w:val="24"/>
          <w:szCs w:val="24"/>
        </w:rPr>
      </w:pPr>
      <w:r w:rsidRPr="00932FE1">
        <w:rPr>
          <w:rFonts w:ascii="Arial" w:hAnsi="Arial" w:cs="Arial"/>
          <w:b/>
          <w:sz w:val="24"/>
          <w:szCs w:val="24"/>
        </w:rPr>
        <w:t>Can Unauthorized Parallel Imports Be Prevented From Entering Country?</w:t>
      </w:r>
    </w:p>
    <w:p w14:paraId="7F5E6CB5" w14:textId="77777777" w:rsidR="001F0A33" w:rsidRPr="009E6F4A" w:rsidRDefault="001F0A33" w:rsidP="001F0A33">
      <w:pPr>
        <w:rPr>
          <w:rFonts w:ascii="Arial" w:hAnsi="Arial" w:cs="Arial"/>
          <w:sz w:val="24"/>
          <w:szCs w:val="24"/>
        </w:rPr>
      </w:pPr>
      <w:r w:rsidRPr="009E6F4A">
        <w:rPr>
          <w:rFonts w:ascii="Arial" w:hAnsi="Arial" w:cs="Arial"/>
          <w:sz w:val="24"/>
          <w:szCs w:val="24"/>
        </w:rPr>
        <w:t>No.</w:t>
      </w:r>
    </w:p>
    <w:p w14:paraId="647D49AC" w14:textId="3AE2FB4C" w:rsidR="001F0A33" w:rsidRPr="00932FE1" w:rsidRDefault="001F0A33" w:rsidP="001F0A33">
      <w:pPr>
        <w:rPr>
          <w:rFonts w:ascii="Arial" w:hAnsi="Arial" w:cs="Arial"/>
          <w:b/>
          <w:sz w:val="24"/>
          <w:szCs w:val="24"/>
        </w:rPr>
      </w:pPr>
      <w:r w:rsidRPr="00932FE1">
        <w:rPr>
          <w:rFonts w:ascii="Arial" w:hAnsi="Arial" w:cs="Arial"/>
          <w:b/>
          <w:sz w:val="24"/>
          <w:szCs w:val="24"/>
        </w:rPr>
        <w:t>Does Customs Support/Assist Trademark Owner With PI?</w:t>
      </w:r>
    </w:p>
    <w:p w14:paraId="3580374F" w14:textId="77777777" w:rsidR="001F0A33" w:rsidRPr="009E6F4A" w:rsidRDefault="001F0A33" w:rsidP="001F0A33">
      <w:pPr>
        <w:spacing w:after="0" w:line="240" w:lineRule="auto"/>
        <w:rPr>
          <w:rFonts w:ascii="Arial" w:eastAsia="Times New Roman" w:hAnsi="Arial" w:cs="Arial"/>
          <w:bCs/>
          <w:color w:val="000000"/>
          <w:sz w:val="24"/>
          <w:szCs w:val="24"/>
        </w:rPr>
      </w:pPr>
      <w:r w:rsidRPr="009E6F4A">
        <w:rPr>
          <w:rFonts w:ascii="Arial" w:eastAsia="Times New Roman" w:hAnsi="Arial" w:cs="Arial"/>
          <w:bCs/>
          <w:color w:val="000000"/>
          <w:sz w:val="24"/>
          <w:szCs w:val="24"/>
        </w:rPr>
        <w:t>No.</w:t>
      </w:r>
    </w:p>
    <w:tbl>
      <w:tblPr>
        <w:tblStyle w:val="GridTable4-Accent21"/>
        <w:tblpPr w:leftFromText="180" w:rightFromText="180" w:vertAnchor="text" w:horzAnchor="page" w:tblpX="7973" w:tblpY="-123"/>
        <w:tblW w:w="0" w:type="auto"/>
        <w:tblLook w:val="04A0" w:firstRow="1" w:lastRow="0" w:firstColumn="1" w:lastColumn="0" w:noHBand="0" w:noVBand="1"/>
      </w:tblPr>
      <w:tblGrid>
        <w:gridCol w:w="4271"/>
      </w:tblGrid>
      <w:tr w:rsidR="001C2081" w:rsidRPr="00932FE1" w14:paraId="4CF067CD" w14:textId="77777777" w:rsidTr="001C2081">
        <w:trPr>
          <w:cnfStyle w:val="100000000000" w:firstRow="1" w:lastRow="0" w:firstColumn="0" w:lastColumn="0" w:oddVBand="0" w:evenVBand="0" w:oddHBand="0" w:evenHBand="0" w:firstRowFirstColumn="0" w:firstRowLastColumn="0" w:lastRowFirstColumn="0" w:lastRowLastColumn="0"/>
          <w:trHeight w:val="595"/>
        </w:trPr>
        <w:tc>
          <w:tcPr>
            <w:cnfStyle w:val="001000000000" w:firstRow="0" w:lastRow="0" w:firstColumn="1" w:lastColumn="0" w:oddVBand="0" w:evenVBand="0" w:oddHBand="0" w:evenHBand="0" w:firstRowFirstColumn="0" w:firstRowLastColumn="0" w:lastRowFirstColumn="0" w:lastRowLastColumn="0"/>
            <w:tcW w:w="4271" w:type="dxa"/>
            <w:shd w:val="clear" w:color="auto" w:fill="0070C0"/>
          </w:tcPr>
          <w:p w14:paraId="12D693CA" w14:textId="77777777" w:rsidR="001C2081" w:rsidRPr="00932FE1" w:rsidRDefault="001C2081" w:rsidP="001C2081">
            <w:pPr>
              <w:rPr>
                <w:rFonts w:ascii="Arial" w:hAnsi="Arial" w:cs="Arial"/>
                <w:sz w:val="24"/>
                <w:szCs w:val="24"/>
              </w:rPr>
            </w:pPr>
            <w:r w:rsidRPr="00932FE1">
              <w:rPr>
                <w:rFonts w:ascii="Arial" w:hAnsi="Arial" w:cs="Arial"/>
                <w:noProof/>
                <w:sz w:val="24"/>
                <w:szCs w:val="24"/>
              </w:rPr>
              <w:drawing>
                <wp:anchor distT="0" distB="0" distL="114300" distR="114300" simplePos="0" relativeHeight="252143615" behindDoc="1" locked="0" layoutInCell="1" allowOverlap="1" wp14:anchorId="0EABCCA2" wp14:editId="6FD610DB">
                  <wp:simplePos x="0" y="0"/>
                  <wp:positionH relativeFrom="page">
                    <wp:align>left</wp:align>
                  </wp:positionH>
                  <wp:positionV relativeFrom="page">
                    <wp:posOffset>8182632</wp:posOffset>
                  </wp:positionV>
                  <wp:extent cx="7762240" cy="1085215"/>
                  <wp:effectExtent l="0" t="0" r="0" b="635"/>
                  <wp:wrapNone/>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7762240" cy="1085215"/>
                          </a:xfrm>
                          <a:prstGeom prst="rect">
                            <a:avLst/>
                          </a:prstGeom>
                        </pic:spPr>
                      </pic:pic>
                    </a:graphicData>
                  </a:graphic>
                  <wp14:sizeRelH relativeFrom="page">
                    <wp14:pctWidth>0</wp14:pctWidth>
                  </wp14:sizeRelH>
                  <wp14:sizeRelV relativeFrom="page">
                    <wp14:pctHeight>0</wp14:pctHeight>
                  </wp14:sizeRelV>
                </wp:anchor>
              </w:drawing>
            </w:r>
            <w:r w:rsidRPr="00932FE1">
              <w:rPr>
                <w:rFonts w:ascii="Arial" w:hAnsi="Arial" w:cs="Arial"/>
                <w:sz w:val="24"/>
                <w:szCs w:val="24"/>
              </w:rPr>
              <w:t xml:space="preserve">Applicable Legislation </w:t>
            </w:r>
          </w:p>
        </w:tc>
      </w:tr>
      <w:tr w:rsidR="001C2081" w:rsidRPr="00932FE1" w14:paraId="2FA11505" w14:textId="77777777" w:rsidTr="001C2081">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4271" w:type="dxa"/>
            <w:shd w:val="clear" w:color="auto" w:fill="FFC000"/>
          </w:tcPr>
          <w:p w14:paraId="3DCAFEE3" w14:textId="77777777" w:rsidR="001C2081" w:rsidRPr="005029DC" w:rsidRDefault="001C2081" w:rsidP="001C2081">
            <w:pPr>
              <w:jc w:val="center"/>
              <w:rPr>
                <w:rFonts w:ascii="Arial" w:hAnsi="Arial" w:cs="Arial"/>
                <w:b w:val="0"/>
                <w:color w:val="000000"/>
                <w:szCs w:val="24"/>
              </w:rPr>
            </w:pPr>
            <w:r w:rsidRPr="005029DC">
              <w:rPr>
                <w:rFonts w:ascii="Arial" w:hAnsi="Arial" w:cs="Arial"/>
                <w:b w:val="0"/>
                <w:color w:val="000000"/>
                <w:szCs w:val="24"/>
              </w:rPr>
              <w:t>Decision 486 of Andean Community (article 158)</w:t>
            </w:r>
          </w:p>
        </w:tc>
      </w:tr>
    </w:tbl>
    <w:p w14:paraId="51B03064" w14:textId="77777777" w:rsidR="001F0A33" w:rsidRPr="00932FE1" w:rsidRDefault="001F0A33" w:rsidP="001F0A33">
      <w:pPr>
        <w:spacing w:after="0" w:line="240" w:lineRule="auto"/>
        <w:rPr>
          <w:rFonts w:ascii="Arial" w:eastAsia="Times New Roman" w:hAnsi="Arial" w:cs="Arial"/>
          <w:b/>
          <w:bCs/>
          <w:color w:val="000000"/>
          <w:sz w:val="24"/>
          <w:szCs w:val="24"/>
        </w:rPr>
      </w:pPr>
    </w:p>
    <w:p w14:paraId="6F3D426B" w14:textId="30CF59A5" w:rsidR="001F0A33" w:rsidRPr="00932FE1" w:rsidRDefault="001F0A33" w:rsidP="001F0A33">
      <w:pPr>
        <w:spacing w:after="0" w:line="240" w:lineRule="auto"/>
        <w:rPr>
          <w:rFonts w:ascii="Arial" w:eastAsia="Times New Roman" w:hAnsi="Arial" w:cs="Arial"/>
          <w:b/>
          <w:bCs/>
          <w:color w:val="000000"/>
          <w:sz w:val="24"/>
          <w:szCs w:val="24"/>
        </w:rPr>
      </w:pPr>
      <w:r w:rsidRPr="00932FE1">
        <w:rPr>
          <w:rFonts w:ascii="Arial" w:eastAsia="Times New Roman" w:hAnsi="Arial" w:cs="Arial"/>
          <w:b/>
          <w:bCs/>
          <w:color w:val="000000"/>
          <w:sz w:val="24"/>
          <w:szCs w:val="24"/>
        </w:rPr>
        <w:t>What Procedures Are Available Once PI Enter Country?</w:t>
      </w:r>
    </w:p>
    <w:p w14:paraId="1C29F7C3" w14:textId="77777777" w:rsidR="001F0A33" w:rsidRPr="00932FE1" w:rsidRDefault="001F0A33" w:rsidP="001F0A33">
      <w:pPr>
        <w:spacing w:after="0" w:line="240" w:lineRule="auto"/>
        <w:rPr>
          <w:rFonts w:ascii="Arial" w:hAnsi="Arial" w:cs="Arial"/>
          <w:sz w:val="24"/>
          <w:szCs w:val="24"/>
        </w:rPr>
      </w:pPr>
    </w:p>
    <w:p w14:paraId="1112B51B" w14:textId="77777777" w:rsidR="001F0A33" w:rsidRPr="009E6F4A" w:rsidRDefault="001F0A33" w:rsidP="001F0A33">
      <w:pPr>
        <w:spacing w:after="0" w:line="240" w:lineRule="auto"/>
        <w:rPr>
          <w:rFonts w:ascii="Arial" w:eastAsia="Times New Roman" w:hAnsi="Arial" w:cs="Arial"/>
          <w:bCs/>
          <w:color w:val="000000"/>
          <w:sz w:val="24"/>
          <w:szCs w:val="24"/>
        </w:rPr>
      </w:pPr>
      <w:r w:rsidRPr="009E6F4A">
        <w:rPr>
          <w:rFonts w:ascii="Arial" w:eastAsia="Times New Roman" w:hAnsi="Arial" w:cs="Arial"/>
          <w:bCs/>
          <w:color w:val="000000"/>
          <w:sz w:val="24"/>
          <w:szCs w:val="24"/>
        </w:rPr>
        <w:t>None.</w:t>
      </w:r>
    </w:p>
    <w:p w14:paraId="15BA884E" w14:textId="77777777" w:rsidR="001F0A33" w:rsidRPr="009E6F4A" w:rsidRDefault="001F0A33" w:rsidP="001F0A33">
      <w:pPr>
        <w:spacing w:after="0" w:line="240" w:lineRule="auto"/>
        <w:rPr>
          <w:rFonts w:ascii="Arial" w:eastAsia="Times New Roman" w:hAnsi="Arial" w:cs="Arial"/>
          <w:bCs/>
          <w:color w:val="000000"/>
          <w:sz w:val="24"/>
          <w:szCs w:val="24"/>
        </w:rPr>
      </w:pPr>
    </w:p>
    <w:p w14:paraId="300BD45B" w14:textId="77777777" w:rsidR="001F0A33" w:rsidRDefault="001F0A33" w:rsidP="001F0A33">
      <w:pPr>
        <w:spacing w:after="0" w:line="240" w:lineRule="auto"/>
        <w:rPr>
          <w:rFonts w:ascii="Arial" w:eastAsia="Times New Roman" w:hAnsi="Arial" w:cs="Arial"/>
          <w:b/>
          <w:bCs/>
          <w:color w:val="000000"/>
          <w:sz w:val="24"/>
          <w:szCs w:val="24"/>
        </w:rPr>
      </w:pPr>
      <w:r w:rsidRPr="00932FE1">
        <w:rPr>
          <w:rFonts w:ascii="Arial" w:eastAsia="Times New Roman" w:hAnsi="Arial" w:cs="Arial"/>
          <w:b/>
          <w:bCs/>
          <w:color w:val="000000"/>
          <w:sz w:val="24"/>
          <w:szCs w:val="24"/>
        </w:rPr>
        <w:t>What Remedies Are Available?</w:t>
      </w:r>
    </w:p>
    <w:p w14:paraId="50DE6D7E" w14:textId="77777777" w:rsidR="009E6F4A" w:rsidRPr="00932FE1" w:rsidRDefault="009E6F4A" w:rsidP="001F0A33">
      <w:pPr>
        <w:spacing w:after="0" w:line="240" w:lineRule="auto"/>
        <w:rPr>
          <w:rFonts w:ascii="Arial" w:eastAsia="Times New Roman" w:hAnsi="Arial" w:cs="Arial"/>
          <w:b/>
          <w:bCs/>
          <w:color w:val="000000"/>
          <w:sz w:val="24"/>
          <w:szCs w:val="24"/>
        </w:rPr>
      </w:pPr>
    </w:p>
    <w:p w14:paraId="001B4ABA" w14:textId="77777777" w:rsidR="001F0A33" w:rsidRPr="009E6F4A" w:rsidRDefault="009E6F4A" w:rsidP="001F0A33">
      <w:pPr>
        <w:rPr>
          <w:rFonts w:ascii="Arial" w:hAnsi="Arial" w:cs="Arial"/>
          <w:sz w:val="24"/>
          <w:szCs w:val="24"/>
        </w:rPr>
      </w:pPr>
      <w:r>
        <w:rPr>
          <w:rFonts w:ascii="Arial" w:hAnsi="Arial" w:cs="Arial"/>
          <w:sz w:val="24"/>
          <w:szCs w:val="24"/>
        </w:rPr>
        <w:t>No.</w:t>
      </w:r>
    </w:p>
    <w:p w14:paraId="320E6DC7" w14:textId="77777777" w:rsidR="001F0A33" w:rsidRPr="00932FE1" w:rsidRDefault="001F0A33" w:rsidP="001F0A33">
      <w:pPr>
        <w:rPr>
          <w:rFonts w:ascii="Arial" w:hAnsi="Arial" w:cs="Arial"/>
          <w:b/>
          <w:i/>
          <w:sz w:val="24"/>
          <w:szCs w:val="24"/>
        </w:rPr>
      </w:pPr>
    </w:p>
    <w:tbl>
      <w:tblPr>
        <w:tblStyle w:val="GridTable4-Accent31"/>
        <w:tblpPr w:leftFromText="180" w:rightFromText="180" w:vertAnchor="page" w:horzAnchor="page" w:tblpX="7845" w:tblpY="8840"/>
        <w:tblW w:w="0" w:type="auto"/>
        <w:tblBorders>
          <w:top w:val="single" w:sz="4" w:space="0" w:color="auto"/>
          <w:left w:val="single" w:sz="4" w:space="0" w:color="auto"/>
          <w:bottom w:val="single" w:sz="4" w:space="0" w:color="auto"/>
          <w:right w:val="single" w:sz="4" w:space="0" w:color="auto"/>
          <w:insideH w:val="single" w:sz="4" w:space="0" w:color="9BBB59" w:themeColor="accent3"/>
          <w:insideV w:val="single" w:sz="4" w:space="0" w:color="9BBB59" w:themeColor="accent3"/>
        </w:tblBorders>
        <w:tblLook w:val="04A0" w:firstRow="1" w:lastRow="0" w:firstColumn="1" w:lastColumn="0" w:noHBand="0" w:noVBand="1"/>
      </w:tblPr>
      <w:tblGrid>
        <w:gridCol w:w="4378"/>
      </w:tblGrid>
      <w:tr w:rsidR="001F0A33" w:rsidRPr="00932FE1" w14:paraId="16DE3E4A" w14:textId="77777777" w:rsidTr="00D4012F">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4378" w:type="dxa"/>
            <w:tcBorders>
              <w:top w:val="single" w:sz="4" w:space="0" w:color="auto"/>
              <w:bottom w:val="single" w:sz="4" w:space="0" w:color="auto"/>
            </w:tcBorders>
            <w:shd w:val="clear" w:color="auto" w:fill="0070C0"/>
          </w:tcPr>
          <w:p w14:paraId="6E964B93" w14:textId="77777777" w:rsidR="001F0A33" w:rsidRPr="00932FE1" w:rsidRDefault="001F0A33" w:rsidP="001F0A33">
            <w:pPr>
              <w:rPr>
                <w:rFonts w:ascii="Arial" w:hAnsi="Arial" w:cs="Arial"/>
                <w:sz w:val="24"/>
                <w:szCs w:val="24"/>
              </w:rPr>
            </w:pPr>
            <w:r w:rsidRPr="00932FE1">
              <w:rPr>
                <w:rFonts w:ascii="Arial" w:hAnsi="Arial" w:cs="Arial"/>
                <w:sz w:val="24"/>
                <w:szCs w:val="24"/>
              </w:rPr>
              <w:t>Additional Comments</w:t>
            </w:r>
          </w:p>
        </w:tc>
      </w:tr>
      <w:tr w:rsidR="001F0A33" w:rsidRPr="00932FE1" w14:paraId="489781B6" w14:textId="77777777" w:rsidTr="00D4012F">
        <w:trPr>
          <w:cnfStyle w:val="000000100000" w:firstRow="0" w:lastRow="0" w:firstColumn="0" w:lastColumn="0" w:oddVBand="0" w:evenVBand="0" w:oddHBand="1" w:evenHBand="0" w:firstRowFirstColumn="0" w:firstRowLastColumn="0" w:lastRowFirstColumn="0" w:lastRowLastColumn="0"/>
          <w:trHeight w:val="1244"/>
        </w:trPr>
        <w:tc>
          <w:tcPr>
            <w:cnfStyle w:val="001000000000" w:firstRow="0" w:lastRow="0" w:firstColumn="1" w:lastColumn="0" w:oddVBand="0" w:evenVBand="0" w:oddHBand="0" w:evenHBand="0" w:firstRowFirstColumn="0" w:firstRowLastColumn="0" w:lastRowFirstColumn="0" w:lastRowLastColumn="0"/>
            <w:tcW w:w="4378" w:type="dxa"/>
            <w:tcBorders>
              <w:top w:val="single" w:sz="4" w:space="0" w:color="auto"/>
            </w:tcBorders>
            <w:shd w:val="clear" w:color="auto" w:fill="FFC000"/>
          </w:tcPr>
          <w:p w14:paraId="67086855" w14:textId="77777777" w:rsidR="001F0A33" w:rsidRPr="005029DC" w:rsidRDefault="001F0A33" w:rsidP="001F0A33">
            <w:pPr>
              <w:rPr>
                <w:rFonts w:ascii="Arial" w:hAnsi="Arial" w:cs="Arial"/>
                <w:b w:val="0"/>
                <w:color w:val="000000"/>
                <w:szCs w:val="24"/>
              </w:rPr>
            </w:pPr>
            <w:r w:rsidRPr="005029DC">
              <w:rPr>
                <w:rFonts w:ascii="Arial" w:hAnsi="Arial" w:cs="Arial"/>
                <w:b w:val="0"/>
                <w:color w:val="000000"/>
                <w:szCs w:val="24"/>
              </w:rPr>
              <w:t>Remedies are also available against violations of sanitary registration regulations.  Furthermore, there may be remedies under the antitrust law.</w:t>
            </w:r>
          </w:p>
        </w:tc>
      </w:tr>
    </w:tbl>
    <w:p w14:paraId="7757EE1E" w14:textId="77777777" w:rsidR="000B6AD2" w:rsidRPr="00932FE1" w:rsidRDefault="003C2A9C" w:rsidP="001F0A33">
      <w:pPr>
        <w:rPr>
          <w:rFonts w:ascii="Arial" w:hAnsi="Arial" w:cs="Arial"/>
        </w:rPr>
      </w:pPr>
      <w:r w:rsidRPr="00932FE1">
        <w:rPr>
          <w:rFonts w:ascii="Arial" w:hAnsi="Arial" w:cs="Arial"/>
          <w:noProof/>
        </w:rPr>
        <w:drawing>
          <wp:anchor distT="0" distB="0" distL="114300" distR="114300" simplePos="0" relativeHeight="251770879" behindDoc="0" locked="0" layoutInCell="1" allowOverlap="1" wp14:anchorId="02518FA2" wp14:editId="0DFFE6E3">
            <wp:simplePos x="0" y="0"/>
            <wp:positionH relativeFrom="page">
              <wp:posOffset>47625</wp:posOffset>
            </wp:positionH>
            <wp:positionV relativeFrom="page">
              <wp:posOffset>8071485</wp:posOffset>
            </wp:positionV>
            <wp:extent cx="7724775" cy="1272474"/>
            <wp:effectExtent l="0" t="0" r="0" b="4445"/>
            <wp:wrapNone/>
            <wp:docPr id="205" name="Picture 205" descr="http://applications.inta.org/apps/cpdct/maps/map_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applications.inta.org/apps/cpdct/maps/map_ec.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724775" cy="1272474"/>
                    </a:xfrm>
                    <a:prstGeom prst="rect">
                      <a:avLst/>
                    </a:prstGeom>
                    <a:noFill/>
                    <a:ln>
                      <a:noFill/>
                    </a:ln>
                  </pic:spPr>
                </pic:pic>
              </a:graphicData>
            </a:graphic>
            <wp14:sizeRelH relativeFrom="page">
              <wp14:pctWidth>0</wp14:pctWidth>
            </wp14:sizeRelH>
            <wp14:sizeRelV relativeFrom="page">
              <wp14:pctHeight>0</wp14:pctHeight>
            </wp14:sizeRelV>
          </wp:anchor>
        </w:drawing>
      </w:r>
      <w:r w:rsidR="000B6AD2" w:rsidRPr="00932FE1">
        <w:rPr>
          <w:rFonts w:ascii="Arial" w:hAnsi="Arial" w:cs="Arial"/>
        </w:rPr>
        <w:br w:type="page"/>
      </w:r>
    </w:p>
    <w:p w14:paraId="0356EE49" w14:textId="77777777" w:rsidR="00ED1553" w:rsidRPr="00932FE1" w:rsidRDefault="00017772" w:rsidP="00ED1553">
      <w:pPr>
        <w:pStyle w:val="Heading1"/>
        <w:pBdr>
          <w:bottom w:val="single" w:sz="4" w:space="1" w:color="auto"/>
        </w:pBdr>
        <w:rPr>
          <w:rFonts w:ascii="Arial" w:hAnsi="Arial" w:cs="Arial"/>
        </w:rPr>
      </w:pPr>
      <w:bookmarkStart w:id="38" w:name="_Toc497903959"/>
      <w:r w:rsidRPr="00932FE1">
        <w:rPr>
          <w:rFonts w:ascii="Arial" w:hAnsi="Arial" w:cs="Arial"/>
          <w:noProof/>
          <w:sz w:val="40"/>
        </w:rPr>
        <w:lastRenderedPageBreak/>
        <w:drawing>
          <wp:anchor distT="0" distB="0" distL="114300" distR="114300" simplePos="0" relativeHeight="251775999" behindDoc="1" locked="0" layoutInCell="1" allowOverlap="1" wp14:anchorId="2D494C50" wp14:editId="70016C3B">
            <wp:simplePos x="0" y="0"/>
            <wp:positionH relativeFrom="margin">
              <wp:align>center</wp:align>
            </wp:positionH>
            <wp:positionV relativeFrom="paragraph">
              <wp:posOffset>945274</wp:posOffset>
            </wp:positionV>
            <wp:extent cx="7014373" cy="6194841"/>
            <wp:effectExtent l="0" t="0" r="0" b="0"/>
            <wp:wrapNone/>
            <wp:docPr id="208" name="Picture 208" descr="https://aaazizviews.files.wordpress.com/2012/05/egypt_grunge_mapfl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aazizviews.files.wordpress.com/2012/05/egypt_grunge_mapflag.png"/>
                    <pic:cNvPicPr>
                      <a:picLocks noChangeAspect="1" noChangeArrowheads="1"/>
                    </pic:cNvPicPr>
                  </pic:nvPicPr>
                  <pic:blipFill>
                    <a:blip r:embed="rId50">
                      <a:lum bright="70000" contrast="-70000"/>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7014373" cy="6194841"/>
                    </a:xfrm>
                    <a:prstGeom prst="rect">
                      <a:avLst/>
                    </a:prstGeom>
                    <a:noFill/>
                    <a:ln>
                      <a:noFill/>
                    </a:ln>
                  </pic:spPr>
                </pic:pic>
              </a:graphicData>
            </a:graphic>
            <wp14:sizeRelH relativeFrom="page">
              <wp14:pctWidth>0</wp14:pctWidth>
            </wp14:sizeRelH>
            <wp14:sizeRelV relativeFrom="page">
              <wp14:pctHeight>0</wp14:pctHeight>
            </wp14:sizeRelV>
          </wp:anchor>
        </w:drawing>
      </w:r>
      <w:r w:rsidR="00ED1553" w:rsidRPr="00932FE1">
        <w:rPr>
          <w:rFonts w:ascii="Arial" w:hAnsi="Arial" w:cs="Arial"/>
          <w:sz w:val="40"/>
        </w:rPr>
        <w:t>Egypt</w:t>
      </w:r>
      <w:bookmarkEnd w:id="38"/>
    </w:p>
    <w:tbl>
      <w:tblPr>
        <w:tblStyle w:val="GridTable4-Accent21"/>
        <w:tblpPr w:leftFromText="180" w:rightFromText="180" w:vertAnchor="text" w:horzAnchor="page" w:tblpX="7919" w:tblpY="26"/>
        <w:tblW w:w="0" w:type="auto"/>
        <w:tblLook w:val="04A0" w:firstRow="1" w:lastRow="0" w:firstColumn="1" w:lastColumn="0" w:noHBand="0" w:noVBand="1"/>
      </w:tblPr>
      <w:tblGrid>
        <w:gridCol w:w="1985"/>
        <w:gridCol w:w="2335"/>
      </w:tblGrid>
      <w:tr w:rsidR="001C2081" w:rsidRPr="009E6F4A" w14:paraId="66A9D2A7" w14:textId="77777777" w:rsidTr="001C2081">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shd w:val="clear" w:color="auto" w:fill="C00000"/>
          </w:tcPr>
          <w:p w14:paraId="390023E3" w14:textId="77777777" w:rsidR="001C2081" w:rsidRPr="009E6F4A" w:rsidRDefault="001C2081" w:rsidP="001C2081">
            <w:pPr>
              <w:rPr>
                <w:rFonts w:ascii="Arial" w:hAnsi="Arial" w:cs="Arial"/>
              </w:rPr>
            </w:pPr>
            <w:r w:rsidRPr="009E6F4A">
              <w:rPr>
                <w:rFonts w:ascii="Arial" w:hAnsi="Arial" w:cs="Arial"/>
              </w:rPr>
              <w:t>Type of Exhaustion</w:t>
            </w:r>
          </w:p>
        </w:tc>
        <w:tc>
          <w:tcPr>
            <w:tcW w:w="2335" w:type="dxa"/>
            <w:shd w:val="clear" w:color="auto" w:fill="C00000"/>
          </w:tcPr>
          <w:p w14:paraId="556D8C3D" w14:textId="77777777" w:rsidR="001C2081" w:rsidRPr="009E6F4A" w:rsidRDefault="001C2081" w:rsidP="001C2081">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9E6F4A">
              <w:rPr>
                <w:rFonts w:ascii="Arial" w:hAnsi="Arial" w:cs="Arial"/>
              </w:rPr>
              <w:t>Exceptions to Exhaustion</w:t>
            </w:r>
          </w:p>
        </w:tc>
      </w:tr>
      <w:tr w:rsidR="001C2081" w:rsidRPr="009E6F4A" w14:paraId="7E22D688" w14:textId="77777777" w:rsidTr="001C2081">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1C035059" w14:textId="77777777" w:rsidR="001C2081" w:rsidRPr="005029DC" w:rsidRDefault="001C2081" w:rsidP="001C2081">
            <w:pPr>
              <w:rPr>
                <w:rFonts w:ascii="Arial" w:hAnsi="Arial" w:cs="Arial"/>
                <w:b w:val="0"/>
                <w:color w:val="000000"/>
              </w:rPr>
            </w:pPr>
            <w:r w:rsidRPr="005029DC">
              <w:rPr>
                <w:rFonts w:ascii="Arial" w:hAnsi="Arial" w:cs="Arial"/>
                <w:b w:val="0"/>
                <w:color w:val="000000"/>
              </w:rPr>
              <w:t>International</w:t>
            </w:r>
          </w:p>
          <w:p w14:paraId="462E2D97" w14:textId="77777777" w:rsidR="001C2081" w:rsidRPr="009E6F4A" w:rsidRDefault="001C2081" w:rsidP="001C2081">
            <w:pPr>
              <w:rPr>
                <w:rFonts w:ascii="Arial" w:hAnsi="Arial" w:cs="Arial"/>
                <w:b w:val="0"/>
              </w:rPr>
            </w:pPr>
          </w:p>
        </w:tc>
        <w:tc>
          <w:tcPr>
            <w:tcW w:w="2335" w:type="dxa"/>
            <w:shd w:val="clear" w:color="auto" w:fill="FFFFFF" w:themeFill="background1"/>
          </w:tcPr>
          <w:p w14:paraId="7497C9BA" w14:textId="77777777" w:rsidR="001C2081" w:rsidRPr="009E6F4A" w:rsidRDefault="001C2081" w:rsidP="001C2081">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9E6F4A">
              <w:rPr>
                <w:rFonts w:ascii="Arial" w:hAnsi="Arial" w:cs="Arial"/>
                <w:color w:val="000000"/>
              </w:rPr>
              <w:t xml:space="preserve">No known exceptions. </w:t>
            </w:r>
          </w:p>
        </w:tc>
      </w:tr>
    </w:tbl>
    <w:p w14:paraId="198D2A40" w14:textId="77777777" w:rsidR="00ED1553" w:rsidRPr="009E6F4A" w:rsidRDefault="00ED1553" w:rsidP="00ED1553">
      <w:pPr>
        <w:rPr>
          <w:rFonts w:ascii="Arial" w:hAnsi="Arial" w:cs="Arial"/>
          <w:b/>
        </w:rPr>
      </w:pPr>
      <w:r w:rsidRPr="009E6F4A">
        <w:rPr>
          <w:rFonts w:ascii="Arial" w:hAnsi="Arial" w:cs="Arial"/>
          <w:b/>
        </w:rPr>
        <w:t xml:space="preserve">Assessment of Parallel Imports </w:t>
      </w:r>
    </w:p>
    <w:p w14:paraId="579AA30E" w14:textId="77777777" w:rsidR="00ED1553" w:rsidRPr="009E6F4A" w:rsidRDefault="00ED1553" w:rsidP="00ED1553">
      <w:pPr>
        <w:rPr>
          <w:rFonts w:ascii="Arial" w:hAnsi="Arial" w:cs="Arial"/>
          <w:b/>
        </w:rPr>
      </w:pPr>
      <w:r w:rsidRPr="009E6F4A">
        <w:rPr>
          <w:rFonts w:ascii="Arial" w:hAnsi="Arial" w:cs="Arial"/>
          <w:b/>
        </w:rPr>
        <w:t>Can Unauthorized Parallel Imports Be Prevented From Entering Country?</w:t>
      </w:r>
    </w:p>
    <w:p w14:paraId="626E26B4" w14:textId="77777777" w:rsidR="001C030C" w:rsidRPr="009E6F4A" w:rsidRDefault="001C030C" w:rsidP="001C030C">
      <w:pPr>
        <w:spacing w:after="0" w:line="240" w:lineRule="auto"/>
        <w:rPr>
          <w:rFonts w:ascii="Arial" w:eastAsia="Times New Roman" w:hAnsi="Arial" w:cs="Arial"/>
          <w:color w:val="000000"/>
        </w:rPr>
      </w:pPr>
      <w:r w:rsidRPr="009E6F4A">
        <w:rPr>
          <w:rFonts w:ascii="Arial" w:eastAsia="Times New Roman" w:hAnsi="Arial" w:cs="Arial"/>
          <w:color w:val="000000"/>
        </w:rPr>
        <w:t>Given that the Egyptian local laws are subject to international exhaustion of rights, the brand owners do not have rights to prevent such entry of goods in the local markets.</w:t>
      </w:r>
    </w:p>
    <w:p w14:paraId="36CFA055" w14:textId="77777777" w:rsidR="001C030C" w:rsidRPr="009E6F4A" w:rsidRDefault="001C030C" w:rsidP="001C030C">
      <w:pPr>
        <w:spacing w:after="0" w:line="240" w:lineRule="auto"/>
        <w:rPr>
          <w:rFonts w:ascii="Arial" w:eastAsia="Times New Roman" w:hAnsi="Arial" w:cs="Arial"/>
          <w:color w:val="000000"/>
        </w:rPr>
      </w:pPr>
    </w:p>
    <w:p w14:paraId="5646A7A8" w14:textId="1DAEC9EA" w:rsidR="00ED1553" w:rsidRPr="009E6F4A" w:rsidRDefault="00ED1553" w:rsidP="00ED1553">
      <w:pPr>
        <w:rPr>
          <w:rFonts w:ascii="Arial" w:hAnsi="Arial" w:cs="Arial"/>
          <w:b/>
        </w:rPr>
      </w:pPr>
      <w:r w:rsidRPr="009E6F4A">
        <w:rPr>
          <w:rFonts w:ascii="Arial" w:hAnsi="Arial" w:cs="Arial"/>
          <w:b/>
        </w:rPr>
        <w:t>Does Customs Support/Assist Trademark Owner With PI?</w:t>
      </w:r>
    </w:p>
    <w:p w14:paraId="6F9ABC82" w14:textId="77777777" w:rsidR="001C030C" w:rsidRPr="009E6F4A" w:rsidRDefault="001C030C" w:rsidP="001C030C">
      <w:pPr>
        <w:spacing w:after="0" w:line="240" w:lineRule="auto"/>
        <w:rPr>
          <w:rFonts w:ascii="Arial" w:eastAsia="Times New Roman" w:hAnsi="Arial" w:cs="Arial"/>
          <w:color w:val="000000"/>
        </w:rPr>
      </w:pPr>
      <w:r w:rsidRPr="009E6F4A">
        <w:rPr>
          <w:rFonts w:ascii="Arial" w:eastAsia="Times New Roman" w:hAnsi="Arial" w:cs="Arial"/>
          <w:color w:val="000000"/>
        </w:rPr>
        <w:t>While the Customs law in Egypt has specific provisions to t</w:t>
      </w:r>
      <w:r w:rsidR="009E6F4A" w:rsidRPr="009E6F4A">
        <w:rPr>
          <w:rFonts w:ascii="Arial" w:eastAsia="Times New Roman" w:hAnsi="Arial" w:cs="Arial"/>
          <w:color w:val="000000"/>
        </w:rPr>
        <w:t xml:space="preserve">ake action against counterfeits </w:t>
      </w:r>
      <w:r w:rsidRPr="009E6F4A">
        <w:rPr>
          <w:rFonts w:ascii="Arial" w:eastAsia="Times New Roman" w:hAnsi="Arial" w:cs="Arial"/>
          <w:color w:val="000000"/>
        </w:rPr>
        <w:t xml:space="preserve">there is nothing specifically mentioned in the customs law for parallel imported </w:t>
      </w:r>
      <w:r w:rsidR="009E6F4A" w:rsidRPr="009E6F4A">
        <w:rPr>
          <w:rFonts w:ascii="Arial" w:eastAsia="Times New Roman" w:hAnsi="Arial" w:cs="Arial"/>
          <w:color w:val="000000"/>
        </w:rPr>
        <w:t>goods.</w:t>
      </w:r>
    </w:p>
    <w:p w14:paraId="1E3EB752" w14:textId="77777777" w:rsidR="00ED1553" w:rsidRPr="009E6F4A" w:rsidRDefault="00ED1553" w:rsidP="00ED1553">
      <w:pPr>
        <w:spacing w:after="0" w:line="240" w:lineRule="auto"/>
        <w:rPr>
          <w:rFonts w:ascii="Arial" w:eastAsia="Times New Roman" w:hAnsi="Arial" w:cs="Arial"/>
          <w:b/>
          <w:bCs/>
          <w:color w:val="000000"/>
        </w:rPr>
      </w:pPr>
    </w:p>
    <w:tbl>
      <w:tblPr>
        <w:tblStyle w:val="GridTable4-Accent21"/>
        <w:tblpPr w:leftFromText="180" w:rightFromText="180" w:vertAnchor="text" w:horzAnchor="page" w:tblpX="7795" w:tblpY="-132"/>
        <w:tblW w:w="0" w:type="auto"/>
        <w:tblLook w:val="04A0" w:firstRow="1" w:lastRow="0" w:firstColumn="1" w:lastColumn="0" w:noHBand="0" w:noVBand="1"/>
      </w:tblPr>
      <w:tblGrid>
        <w:gridCol w:w="4432"/>
      </w:tblGrid>
      <w:tr w:rsidR="001C2081" w:rsidRPr="009E6F4A" w14:paraId="424A69C0" w14:textId="77777777" w:rsidTr="001C2081">
        <w:trPr>
          <w:cnfStyle w:val="100000000000" w:firstRow="1" w:lastRow="0" w:firstColumn="0" w:lastColumn="0" w:oddVBand="0" w:evenVBand="0" w:oddHBand="0"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4432" w:type="dxa"/>
            <w:shd w:val="clear" w:color="auto" w:fill="C00000"/>
          </w:tcPr>
          <w:p w14:paraId="670B9470" w14:textId="77777777" w:rsidR="001C2081" w:rsidRPr="009E6F4A" w:rsidRDefault="001C2081" w:rsidP="001C2081">
            <w:pPr>
              <w:rPr>
                <w:rFonts w:ascii="Arial" w:hAnsi="Arial" w:cs="Arial"/>
              </w:rPr>
            </w:pPr>
            <w:r w:rsidRPr="009E6F4A">
              <w:rPr>
                <w:rFonts w:ascii="Arial" w:hAnsi="Arial" w:cs="Arial"/>
              </w:rPr>
              <w:t xml:space="preserve">Applicable Legislation </w:t>
            </w:r>
          </w:p>
        </w:tc>
      </w:tr>
      <w:tr w:rsidR="001C2081" w:rsidRPr="009E6F4A" w14:paraId="777D812A" w14:textId="77777777" w:rsidTr="001C2081">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4432" w:type="dxa"/>
            <w:shd w:val="clear" w:color="auto" w:fill="auto"/>
          </w:tcPr>
          <w:p w14:paraId="3BC7B528" w14:textId="77777777" w:rsidR="001C2081" w:rsidRPr="005029DC" w:rsidRDefault="001C2081" w:rsidP="001C2081">
            <w:pPr>
              <w:rPr>
                <w:rFonts w:ascii="Arial" w:hAnsi="Arial" w:cs="Arial"/>
                <w:b w:val="0"/>
                <w:color w:val="000000"/>
              </w:rPr>
            </w:pPr>
            <w:r w:rsidRPr="005029DC">
              <w:rPr>
                <w:rFonts w:ascii="Arial" w:hAnsi="Arial" w:cs="Arial"/>
                <w:b w:val="0"/>
                <w:color w:val="000000"/>
              </w:rPr>
              <w:t>Intellectual Property Rights Law (Law No. 82/ 2002, Official Journal -ALWAKAA –AL MASREA, issue No. 22 bis, June 2, 2002, hereinafter ‘the IPR law’) was enacted and it came into force on June 4, 2002</w:t>
            </w:r>
          </w:p>
        </w:tc>
      </w:tr>
    </w:tbl>
    <w:p w14:paraId="24D12CF5" w14:textId="77777777" w:rsidR="001C030C" w:rsidRPr="009E6F4A" w:rsidRDefault="001C030C" w:rsidP="00ED1553">
      <w:pPr>
        <w:spacing w:after="0" w:line="240" w:lineRule="auto"/>
        <w:rPr>
          <w:rFonts w:ascii="Arial" w:eastAsia="Times New Roman" w:hAnsi="Arial" w:cs="Arial"/>
          <w:b/>
          <w:bCs/>
          <w:color w:val="000000"/>
        </w:rPr>
      </w:pPr>
    </w:p>
    <w:p w14:paraId="07B680DC" w14:textId="5584C79C" w:rsidR="00ED1553" w:rsidRPr="009E6F4A" w:rsidRDefault="00ED1553" w:rsidP="00ED1553">
      <w:pPr>
        <w:spacing w:after="0" w:line="240" w:lineRule="auto"/>
        <w:rPr>
          <w:rFonts w:ascii="Arial" w:eastAsia="Times New Roman" w:hAnsi="Arial" w:cs="Arial"/>
          <w:b/>
          <w:bCs/>
          <w:color w:val="000000"/>
        </w:rPr>
      </w:pPr>
      <w:r w:rsidRPr="009E6F4A">
        <w:rPr>
          <w:rFonts w:ascii="Arial" w:eastAsia="Times New Roman" w:hAnsi="Arial" w:cs="Arial"/>
          <w:b/>
          <w:bCs/>
          <w:color w:val="000000"/>
        </w:rPr>
        <w:t>What Procedures Are Available Once PI Enter Country?</w:t>
      </w:r>
    </w:p>
    <w:p w14:paraId="7F7A20D4" w14:textId="77777777" w:rsidR="001C030C" w:rsidRPr="009E6F4A" w:rsidRDefault="001C030C" w:rsidP="00ED1553">
      <w:pPr>
        <w:spacing w:after="0" w:line="240" w:lineRule="auto"/>
        <w:rPr>
          <w:rFonts w:ascii="Arial" w:eastAsia="Times New Roman" w:hAnsi="Arial" w:cs="Arial"/>
          <w:b/>
          <w:bCs/>
          <w:color w:val="000000"/>
        </w:rPr>
      </w:pPr>
    </w:p>
    <w:p w14:paraId="0B4A6BF7" w14:textId="77777777" w:rsidR="001C030C" w:rsidRPr="009E6F4A" w:rsidRDefault="001C030C" w:rsidP="00ED1553">
      <w:pPr>
        <w:spacing w:after="0" w:line="240" w:lineRule="auto"/>
        <w:rPr>
          <w:rFonts w:ascii="Arial" w:eastAsia="Times New Roman" w:hAnsi="Arial" w:cs="Arial"/>
          <w:b/>
          <w:bCs/>
          <w:color w:val="000000"/>
        </w:rPr>
      </w:pPr>
      <w:r w:rsidRPr="009E6F4A">
        <w:rPr>
          <w:rFonts w:ascii="Arial" w:eastAsia="Times New Roman" w:hAnsi="Arial" w:cs="Arial"/>
          <w:bCs/>
          <w:color w:val="000000"/>
        </w:rPr>
        <w:t>None</w:t>
      </w:r>
      <w:r w:rsidRPr="009E6F4A">
        <w:rPr>
          <w:rFonts w:ascii="Arial" w:eastAsia="Times New Roman" w:hAnsi="Arial" w:cs="Arial"/>
          <w:b/>
          <w:bCs/>
          <w:color w:val="000000"/>
        </w:rPr>
        <w:t>.</w:t>
      </w:r>
    </w:p>
    <w:p w14:paraId="411C9B74" w14:textId="77777777" w:rsidR="001C030C" w:rsidRPr="009E6F4A" w:rsidRDefault="001C030C" w:rsidP="00ED1553">
      <w:pPr>
        <w:spacing w:after="0" w:line="240" w:lineRule="auto"/>
        <w:rPr>
          <w:rFonts w:ascii="Arial" w:eastAsia="Times New Roman" w:hAnsi="Arial" w:cs="Arial"/>
          <w:b/>
          <w:bCs/>
          <w:color w:val="000000"/>
        </w:rPr>
      </w:pPr>
    </w:p>
    <w:p w14:paraId="018477E1" w14:textId="77777777" w:rsidR="00ED1553" w:rsidRPr="009E6F4A" w:rsidRDefault="00ED1553" w:rsidP="00ED1553">
      <w:pPr>
        <w:spacing w:after="0" w:line="240" w:lineRule="auto"/>
        <w:rPr>
          <w:rFonts w:ascii="Arial" w:eastAsia="Times New Roman" w:hAnsi="Arial" w:cs="Arial"/>
          <w:b/>
          <w:bCs/>
          <w:color w:val="000000"/>
        </w:rPr>
      </w:pPr>
      <w:r w:rsidRPr="009E6F4A">
        <w:rPr>
          <w:rFonts w:ascii="Arial" w:eastAsia="Times New Roman" w:hAnsi="Arial" w:cs="Arial"/>
          <w:b/>
          <w:bCs/>
          <w:color w:val="000000"/>
        </w:rPr>
        <w:t>What Remedies Are Available?</w:t>
      </w:r>
    </w:p>
    <w:p w14:paraId="51F791D5" w14:textId="77777777" w:rsidR="001C030C" w:rsidRPr="009E6F4A" w:rsidRDefault="001C030C" w:rsidP="00ED1553">
      <w:pPr>
        <w:spacing w:after="0" w:line="240" w:lineRule="auto"/>
        <w:rPr>
          <w:rFonts w:ascii="Arial" w:eastAsia="Times New Roman" w:hAnsi="Arial" w:cs="Arial"/>
          <w:b/>
          <w:bCs/>
          <w:color w:val="000000"/>
        </w:rPr>
      </w:pPr>
    </w:p>
    <w:p w14:paraId="21A280D5" w14:textId="77777777" w:rsidR="001C030C" w:rsidRPr="009E6F4A" w:rsidRDefault="001C030C" w:rsidP="00ED1553">
      <w:pPr>
        <w:spacing w:after="0" w:line="240" w:lineRule="auto"/>
        <w:rPr>
          <w:rFonts w:ascii="Arial" w:eastAsia="Times New Roman" w:hAnsi="Arial" w:cs="Arial"/>
          <w:bCs/>
          <w:color w:val="000000"/>
        </w:rPr>
      </w:pPr>
      <w:r w:rsidRPr="009E6F4A">
        <w:rPr>
          <w:rFonts w:ascii="Arial" w:eastAsia="Times New Roman" w:hAnsi="Arial" w:cs="Arial"/>
          <w:bCs/>
          <w:color w:val="000000"/>
        </w:rPr>
        <w:t>The only remedy to secure exhaustion of IP rights in Egypt is by way of contractual obligations. The local courts usually consider the breach on restriction to export by a purchaser in the same manner as any other contractual obligation between the parties. Accordingly, the court passes order restraining unauthorized exports and/or imports and assesses damages for such breach (lost profits and damage sustained).</w:t>
      </w:r>
    </w:p>
    <w:p w14:paraId="72353242" w14:textId="77777777" w:rsidR="001C030C" w:rsidRPr="009E6F4A" w:rsidRDefault="001C030C" w:rsidP="00ED1553">
      <w:pPr>
        <w:spacing w:after="0" w:line="240" w:lineRule="auto"/>
        <w:rPr>
          <w:rFonts w:ascii="Arial" w:eastAsia="Times New Roman" w:hAnsi="Arial" w:cs="Arial"/>
          <w:b/>
          <w:bCs/>
          <w:color w:val="000000"/>
        </w:rPr>
      </w:pPr>
    </w:p>
    <w:p w14:paraId="7DD607BB" w14:textId="77777777" w:rsidR="001C030C" w:rsidRPr="00932FE1" w:rsidRDefault="001C030C" w:rsidP="00ED1553">
      <w:pPr>
        <w:rPr>
          <w:rFonts w:ascii="Arial" w:hAnsi="Arial" w:cs="Arial"/>
          <w:sz w:val="24"/>
        </w:rPr>
      </w:pPr>
      <w:r w:rsidRPr="009E6F4A">
        <w:rPr>
          <w:rFonts w:ascii="Arial" w:hAnsi="Arial" w:cs="Arial"/>
          <w:b/>
        </w:rPr>
        <w:t xml:space="preserve">Key Case Law: </w:t>
      </w:r>
      <w:r w:rsidRPr="009E6F4A">
        <w:rPr>
          <w:rFonts w:ascii="Arial" w:hAnsi="Arial" w:cs="Arial"/>
        </w:rPr>
        <w:t>To date, Egypt has not received any court decision on this issue.</w:t>
      </w:r>
      <w:r w:rsidRPr="00932FE1">
        <w:rPr>
          <w:rFonts w:ascii="Arial" w:hAnsi="Arial" w:cs="Arial"/>
          <w:sz w:val="24"/>
        </w:rPr>
        <w:t xml:space="preserve"> </w:t>
      </w:r>
    </w:p>
    <w:tbl>
      <w:tblPr>
        <w:tblStyle w:val="GridTable4-Accent31"/>
        <w:tblpPr w:leftFromText="180" w:rightFromText="180" w:vertAnchor="page" w:horzAnchor="margin" w:tblpY="9745"/>
        <w:tblW w:w="10304" w:type="dxa"/>
        <w:tblLook w:val="04A0" w:firstRow="1" w:lastRow="0" w:firstColumn="1" w:lastColumn="0" w:noHBand="0" w:noVBand="1"/>
      </w:tblPr>
      <w:tblGrid>
        <w:gridCol w:w="10304"/>
      </w:tblGrid>
      <w:tr w:rsidR="009E6F4A" w:rsidRPr="009E6F4A" w14:paraId="1A0AF258" w14:textId="77777777" w:rsidTr="009E6F4A">
        <w:trPr>
          <w:cnfStyle w:val="100000000000" w:firstRow="1" w:lastRow="0" w:firstColumn="0" w:lastColumn="0" w:oddVBand="0" w:evenVBand="0" w:oddHBand="0" w:evenHBand="0" w:firstRowFirstColumn="0" w:firstRowLastColumn="0" w:lastRowFirstColumn="0" w:lastRowLastColumn="0"/>
          <w:trHeight w:val="134"/>
        </w:trPr>
        <w:tc>
          <w:tcPr>
            <w:cnfStyle w:val="001000000000" w:firstRow="0" w:lastRow="0" w:firstColumn="1" w:lastColumn="0" w:oddVBand="0" w:evenVBand="0" w:oddHBand="0" w:evenHBand="0" w:firstRowFirstColumn="0" w:firstRowLastColumn="0" w:lastRowFirstColumn="0" w:lastRowLastColumn="0"/>
            <w:tcW w:w="10304" w:type="dxa"/>
            <w:shd w:val="clear" w:color="auto" w:fill="C00000"/>
          </w:tcPr>
          <w:p w14:paraId="16F39795" w14:textId="77777777" w:rsidR="009E6F4A" w:rsidRPr="009E6F4A" w:rsidRDefault="009E6F4A" w:rsidP="009E6F4A">
            <w:pPr>
              <w:rPr>
                <w:rFonts w:ascii="Arial" w:hAnsi="Arial" w:cs="Arial"/>
              </w:rPr>
            </w:pPr>
            <w:r w:rsidRPr="009E6F4A">
              <w:rPr>
                <w:rFonts w:ascii="Arial" w:hAnsi="Arial" w:cs="Arial"/>
              </w:rPr>
              <w:t>Additional Comments</w:t>
            </w:r>
          </w:p>
        </w:tc>
      </w:tr>
      <w:tr w:rsidR="009E6F4A" w:rsidRPr="009E6F4A" w14:paraId="6014C49C" w14:textId="77777777" w:rsidTr="009E6F4A">
        <w:trPr>
          <w:cnfStyle w:val="000000100000" w:firstRow="0" w:lastRow="0" w:firstColumn="0" w:lastColumn="0" w:oddVBand="0" w:evenVBand="0" w:oddHBand="1" w:evenHBand="0" w:firstRowFirstColumn="0" w:firstRowLastColumn="0" w:lastRowFirstColumn="0" w:lastRowLastColumn="0"/>
          <w:trHeight w:val="2353"/>
        </w:trPr>
        <w:tc>
          <w:tcPr>
            <w:cnfStyle w:val="001000000000" w:firstRow="0" w:lastRow="0" w:firstColumn="1" w:lastColumn="0" w:oddVBand="0" w:evenVBand="0" w:oddHBand="0" w:evenHBand="0" w:firstRowFirstColumn="0" w:firstRowLastColumn="0" w:lastRowFirstColumn="0" w:lastRowLastColumn="0"/>
            <w:tcW w:w="10304" w:type="dxa"/>
            <w:shd w:val="clear" w:color="auto" w:fill="auto"/>
          </w:tcPr>
          <w:p w14:paraId="30FFCAD3" w14:textId="77777777" w:rsidR="009E6F4A" w:rsidRPr="005029DC" w:rsidRDefault="009E6F4A" w:rsidP="009E6F4A">
            <w:pPr>
              <w:spacing w:after="280"/>
              <w:rPr>
                <w:rFonts w:ascii="Arial" w:hAnsi="Arial" w:cs="Arial"/>
                <w:b w:val="0"/>
                <w:color w:val="000000"/>
              </w:rPr>
            </w:pPr>
            <w:r w:rsidRPr="005029DC">
              <w:rPr>
                <w:rFonts w:ascii="Arial" w:hAnsi="Arial" w:cs="Arial"/>
                <w:b w:val="0"/>
                <w:color w:val="000000"/>
              </w:rPr>
              <w:t>The introduction of International Exhaustion of IP rights in almost all the IPR sections in Egypt’s IPR law is a weakness of the present law, given that the producer of products which are protected by a bundle of IP rights cannot rely on the other IP rights to oppose the importation of a given product into Egypt. In an effort to combat parallel imports, the Egyptian law needs to either include the domestic or regional exhaustion rules. The other alternative could be the amendment of the international exhaustion doctrine to an extent so that it is restrictive. Nonetheless, one has to always consider that Egypt as a country has certain macro issues and weaknesses which delays or paralyses any new change from being implemented. Issues, such as, deficient enforcement of basic IPR regulations, cost and length of proceedings, and political uncertainty are a few of the major drawbacks of the legislative systems in Egypt.</w:t>
            </w:r>
          </w:p>
        </w:tc>
      </w:tr>
    </w:tbl>
    <w:p w14:paraId="17C78B36" w14:textId="16FF71EE" w:rsidR="00ED1553" w:rsidRPr="00932FE1" w:rsidRDefault="005029DC" w:rsidP="00ED1553">
      <w:pPr>
        <w:rPr>
          <w:rFonts w:ascii="Arial" w:hAnsi="Arial" w:cs="Arial"/>
          <w:b/>
          <w:i/>
          <w:sz w:val="24"/>
        </w:rPr>
      </w:pPr>
      <w:r w:rsidRPr="00932FE1">
        <w:rPr>
          <w:noProof/>
        </w:rPr>
        <w:drawing>
          <wp:anchor distT="0" distB="0" distL="114300" distR="114300" simplePos="0" relativeHeight="251781119" behindDoc="0" locked="0" layoutInCell="1" allowOverlap="1" wp14:anchorId="01A2051B" wp14:editId="69B3BC91">
            <wp:simplePos x="0" y="0"/>
            <wp:positionH relativeFrom="page">
              <wp:posOffset>168910</wp:posOffset>
            </wp:positionH>
            <wp:positionV relativeFrom="paragraph">
              <wp:posOffset>2404110</wp:posOffset>
            </wp:positionV>
            <wp:extent cx="7765415" cy="1214120"/>
            <wp:effectExtent l="0" t="0" r="6985" b="508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7765415" cy="1214120"/>
                    </a:xfrm>
                    <a:prstGeom prst="rect">
                      <a:avLst/>
                    </a:prstGeom>
                  </pic:spPr>
                </pic:pic>
              </a:graphicData>
            </a:graphic>
            <wp14:sizeRelH relativeFrom="page">
              <wp14:pctWidth>0</wp14:pctWidth>
            </wp14:sizeRelH>
            <wp14:sizeRelV relativeFrom="page">
              <wp14:pctHeight>0</wp14:pctHeight>
            </wp14:sizeRelV>
          </wp:anchor>
        </w:drawing>
      </w:r>
    </w:p>
    <w:p w14:paraId="4CE53580" w14:textId="77777777" w:rsidR="005029DC" w:rsidRDefault="005029DC" w:rsidP="000831FD"/>
    <w:p w14:paraId="3C1674DB" w14:textId="64BBE2FA" w:rsidR="000831FD" w:rsidRDefault="000831FD" w:rsidP="000831FD"/>
    <w:p w14:paraId="1E65B79F" w14:textId="653E99CF" w:rsidR="00420C39" w:rsidRPr="005029DC" w:rsidRDefault="00420C39" w:rsidP="005029DC">
      <w:pPr>
        <w:pStyle w:val="Heading1"/>
        <w:pBdr>
          <w:bottom w:val="single" w:sz="4" w:space="1" w:color="auto"/>
        </w:pBdr>
        <w:rPr>
          <w:rFonts w:ascii="Arial" w:hAnsi="Arial" w:cs="Arial"/>
          <w:sz w:val="22"/>
        </w:rPr>
      </w:pPr>
      <w:bookmarkStart w:id="39" w:name="_Toc497903960"/>
      <w:r w:rsidRPr="00137C1D">
        <w:rPr>
          <w:rFonts w:ascii="Arial" w:hAnsi="Arial" w:cs="Arial"/>
          <w:noProof/>
          <w:sz w:val="56"/>
        </w:rPr>
        <w:lastRenderedPageBreak/>
        <w:drawing>
          <wp:anchor distT="0" distB="0" distL="114300" distR="114300" simplePos="0" relativeHeight="251657212" behindDoc="1" locked="0" layoutInCell="1" allowOverlap="1" wp14:anchorId="1792F722" wp14:editId="2D9F831A">
            <wp:simplePos x="0" y="0"/>
            <wp:positionH relativeFrom="column">
              <wp:posOffset>1582733</wp:posOffset>
            </wp:positionH>
            <wp:positionV relativeFrom="page">
              <wp:posOffset>4025900</wp:posOffset>
            </wp:positionV>
            <wp:extent cx="1460500" cy="1896745"/>
            <wp:effectExtent l="0" t="0" r="6350" b="8255"/>
            <wp:wrapNone/>
            <wp:docPr id="63" name="Picture 63" descr="http://www.cashota.co.uk/wales_map_fl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cashota.co.uk/wales_map_flag.jpg"/>
                    <pic:cNvPicPr>
                      <a:picLocks noChangeAspect="1" noChangeArrowheads="1"/>
                    </pic:cNvPicPr>
                  </pic:nvPicPr>
                  <pic:blipFill>
                    <a:blip r:embed="rId53">
                      <a:lum bright="70000" contrast="-70000"/>
                      <a:extLst>
                        <a:ext uri="{BEBA8EAE-BF5A-486C-A8C5-ECC9F3942E4B}">
                          <a14:imgProps xmlns:a14="http://schemas.microsoft.com/office/drawing/2010/main">
                            <a14:imgLayer r:embed="rId5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460500" cy="18967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37C1D">
        <w:rPr>
          <w:rFonts w:ascii="Arial" w:hAnsi="Arial" w:cs="Arial"/>
          <w:sz w:val="32"/>
        </w:rPr>
        <w:t>England and Wales</w:t>
      </w:r>
      <w:bookmarkEnd w:id="39"/>
    </w:p>
    <w:tbl>
      <w:tblPr>
        <w:tblStyle w:val="GridTable4-Accent21"/>
        <w:tblpPr w:leftFromText="180" w:rightFromText="180" w:vertAnchor="text" w:horzAnchor="page" w:tblpX="7968" w:tblpY="-31"/>
        <w:tblW w:w="0" w:type="auto"/>
        <w:tblLook w:val="04A0" w:firstRow="1" w:lastRow="0" w:firstColumn="1" w:lastColumn="0" w:noHBand="0" w:noVBand="1"/>
      </w:tblPr>
      <w:tblGrid>
        <w:gridCol w:w="1900"/>
        <w:gridCol w:w="2357"/>
      </w:tblGrid>
      <w:tr w:rsidR="008878C2" w:rsidRPr="009E6F4A" w14:paraId="4001B61C" w14:textId="77777777" w:rsidTr="008878C2">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00" w:type="dxa"/>
            <w:shd w:val="clear" w:color="auto" w:fill="C00000"/>
          </w:tcPr>
          <w:p w14:paraId="3F421DEC" w14:textId="77777777" w:rsidR="008878C2" w:rsidRPr="009E6F4A" w:rsidRDefault="008878C2" w:rsidP="008878C2">
            <w:pPr>
              <w:rPr>
                <w:rFonts w:ascii="Arial" w:hAnsi="Arial" w:cs="Arial"/>
              </w:rPr>
            </w:pPr>
            <w:r w:rsidRPr="009E6F4A">
              <w:rPr>
                <w:rFonts w:ascii="Arial" w:hAnsi="Arial" w:cs="Arial"/>
              </w:rPr>
              <w:t>Type of Exhaustion</w:t>
            </w:r>
          </w:p>
        </w:tc>
        <w:tc>
          <w:tcPr>
            <w:tcW w:w="2357" w:type="dxa"/>
            <w:shd w:val="clear" w:color="auto" w:fill="C00000"/>
          </w:tcPr>
          <w:p w14:paraId="6682B90B" w14:textId="77777777" w:rsidR="008878C2" w:rsidRPr="009E6F4A" w:rsidRDefault="008878C2" w:rsidP="008878C2">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9E6F4A">
              <w:rPr>
                <w:rFonts w:ascii="Arial" w:hAnsi="Arial" w:cs="Arial"/>
              </w:rPr>
              <w:t>Exceptions to Exhaustion</w:t>
            </w:r>
          </w:p>
        </w:tc>
      </w:tr>
      <w:tr w:rsidR="008878C2" w:rsidRPr="009E6F4A" w14:paraId="6DFBF887" w14:textId="77777777" w:rsidTr="008878C2">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4257" w:type="dxa"/>
            <w:gridSpan w:val="2"/>
            <w:shd w:val="clear" w:color="auto" w:fill="auto"/>
          </w:tcPr>
          <w:p w14:paraId="1CB42538" w14:textId="4051796B" w:rsidR="008878C2" w:rsidRPr="005029DC" w:rsidRDefault="0016245B" w:rsidP="008878C2">
            <w:pPr>
              <w:rPr>
                <w:rFonts w:ascii="Arial" w:hAnsi="Arial" w:cs="Arial"/>
                <w:b w:val="0"/>
                <w:color w:val="000000"/>
              </w:rPr>
            </w:pPr>
            <w:r w:rsidRPr="005029DC">
              <w:rPr>
                <w:rFonts w:ascii="Arial" w:hAnsi="Arial" w:cs="Arial"/>
                <w:b w:val="0"/>
                <w:color w:val="000000"/>
              </w:rPr>
              <w:t xml:space="preserve">Regional </w:t>
            </w:r>
            <w:r w:rsidR="008878C2" w:rsidRPr="005029DC">
              <w:rPr>
                <w:rFonts w:ascii="Arial" w:hAnsi="Arial" w:cs="Arial"/>
                <w:b w:val="0"/>
                <w:color w:val="000000"/>
              </w:rPr>
              <w:t>EU-wide</w:t>
            </w:r>
            <w:r w:rsidR="00C512B0" w:rsidRPr="005029DC">
              <w:rPr>
                <w:rFonts w:ascii="Arial" w:hAnsi="Arial" w:cs="Arial"/>
                <w:b w:val="0"/>
                <w:color w:val="000000"/>
              </w:rPr>
              <w:t xml:space="preserve"> (+ material differences element)</w:t>
            </w:r>
          </w:p>
          <w:p w14:paraId="46048F0A" w14:textId="77777777" w:rsidR="00C13B9C" w:rsidRPr="005029DC" w:rsidRDefault="00C13B9C" w:rsidP="00C13B9C">
            <w:pPr>
              <w:rPr>
                <w:rFonts w:ascii="Arial" w:hAnsi="Arial" w:cs="Arial"/>
                <w:b w:val="0"/>
                <w:color w:val="000000"/>
                <w:lang w:val="en-GB"/>
              </w:rPr>
            </w:pPr>
            <w:r w:rsidRPr="005029DC">
              <w:rPr>
                <w:rFonts w:ascii="Arial" w:hAnsi="Arial" w:cs="Arial"/>
                <w:b w:val="0"/>
                <w:color w:val="000000"/>
                <w:lang w:val="en-GB"/>
              </w:rPr>
              <w:t xml:space="preserve">May object to product put first into circulation in the EEA without consent of the proprietor. </w:t>
            </w:r>
          </w:p>
          <w:p w14:paraId="17E958AF" w14:textId="74DB053E" w:rsidR="008878C2" w:rsidRPr="009E6F4A" w:rsidRDefault="00C13B9C" w:rsidP="008878C2">
            <w:pPr>
              <w:rPr>
                <w:rFonts w:ascii="Arial" w:hAnsi="Arial" w:cs="Arial"/>
              </w:rPr>
            </w:pPr>
            <w:r w:rsidRPr="005029DC">
              <w:rPr>
                <w:rFonts w:ascii="Arial" w:hAnsi="Arial" w:cs="Arial"/>
                <w:b w:val="0"/>
                <w:color w:val="000000"/>
                <w:lang w:val="en-GB"/>
              </w:rPr>
              <w:t>Internal EEA exhaustion may not apply where there are legitimate reasons to oppose further dealings in the goods. This may include where goods are impaired or changed; sometimes where they have been repackaged/relabelled where there is a risk of damage to reputation.</w:t>
            </w:r>
            <w:r w:rsidRPr="00C13B9C">
              <w:rPr>
                <w:rFonts w:ascii="Arial" w:hAnsi="Arial" w:cs="Arial"/>
                <w:color w:val="000000"/>
                <w:lang w:val="en-GB"/>
              </w:rPr>
              <w:t xml:space="preserve"> </w:t>
            </w:r>
          </w:p>
        </w:tc>
      </w:tr>
    </w:tbl>
    <w:p w14:paraId="767A53C4" w14:textId="77777777" w:rsidR="00A149A3" w:rsidRPr="00932FE1" w:rsidRDefault="00A149A3" w:rsidP="00A149A3">
      <w:pPr>
        <w:rPr>
          <w:rFonts w:ascii="Arial" w:hAnsi="Arial" w:cs="Arial"/>
          <w:b/>
          <w:sz w:val="28"/>
        </w:rPr>
      </w:pPr>
      <w:r w:rsidRPr="00932FE1">
        <w:rPr>
          <w:rFonts w:ascii="Arial" w:hAnsi="Arial" w:cs="Arial"/>
          <w:b/>
          <w:sz w:val="28"/>
        </w:rPr>
        <w:t xml:space="preserve">Assessment of Parallel Imports </w:t>
      </w:r>
    </w:p>
    <w:p w14:paraId="4DEC88CD" w14:textId="77777777" w:rsidR="00A149A3" w:rsidRPr="009E6F4A" w:rsidRDefault="00A149A3" w:rsidP="00A149A3">
      <w:pPr>
        <w:rPr>
          <w:rFonts w:ascii="Arial" w:hAnsi="Arial" w:cs="Arial"/>
        </w:rPr>
      </w:pPr>
      <w:r w:rsidRPr="009E6F4A">
        <w:rPr>
          <w:rFonts w:ascii="Arial" w:hAnsi="Arial" w:cs="Arial"/>
          <w:b/>
        </w:rPr>
        <w:t>Can Unauthorized Parallel Imports Be Prevented From Entering Country?</w:t>
      </w:r>
    </w:p>
    <w:p w14:paraId="06491165" w14:textId="77777777" w:rsidR="00C13B9C" w:rsidRDefault="00C13B9C" w:rsidP="00C13B9C">
      <w:pPr>
        <w:rPr>
          <w:rFonts w:ascii="Arial" w:hAnsi="Arial" w:cs="Arial"/>
          <w:lang w:val="en-GB"/>
        </w:rPr>
      </w:pPr>
      <w:r w:rsidRPr="00606E1C">
        <w:rPr>
          <w:rFonts w:ascii="Arial" w:hAnsi="Arial" w:cs="Arial"/>
          <w:noProof/>
          <w:sz w:val="56"/>
          <w:highlight w:val="yellow"/>
        </w:rPr>
        <w:drawing>
          <wp:anchor distT="0" distB="0" distL="114300" distR="114300" simplePos="0" relativeHeight="251658237" behindDoc="1" locked="0" layoutInCell="1" allowOverlap="1" wp14:anchorId="5FFD2AC4" wp14:editId="0E5E7C8B">
            <wp:simplePos x="0" y="0"/>
            <wp:positionH relativeFrom="page">
              <wp:posOffset>2503805</wp:posOffset>
            </wp:positionH>
            <wp:positionV relativeFrom="page">
              <wp:posOffset>2684780</wp:posOffset>
            </wp:positionV>
            <wp:extent cx="5083175" cy="6750685"/>
            <wp:effectExtent l="0" t="0" r="3175" b="0"/>
            <wp:wrapNone/>
            <wp:docPr id="62" name="Picture 62" descr="http://upload.wikimedia.org/wikipedia/commons/thumb/b/b7/Flag_map_of_England.svg/2000px-Flag_map_of_England.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thumb/b/b7/Flag_map_of_England.svg/2000px-Flag_map_of_England.svg.png"/>
                    <pic:cNvPicPr>
                      <a:picLocks noChangeAspect="1" noChangeArrowheads="1"/>
                    </pic:cNvPicPr>
                  </pic:nvPicPr>
                  <pic:blipFill>
                    <a:blip r:embed="rId55">
                      <a:lum bright="70000" contrast="-70000"/>
                      <a:extLst>
                        <a:ext uri="{28A0092B-C50C-407E-A947-70E740481C1C}">
                          <a14:useLocalDpi xmlns:a14="http://schemas.microsoft.com/office/drawing/2010/main" val="0"/>
                        </a:ext>
                      </a:extLst>
                    </a:blip>
                    <a:srcRect/>
                    <a:stretch>
                      <a:fillRect/>
                    </a:stretch>
                  </pic:blipFill>
                  <pic:spPr bwMode="auto">
                    <a:xfrm>
                      <a:off x="0" y="0"/>
                      <a:ext cx="5083175" cy="67506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13B9C">
        <w:rPr>
          <w:rFonts w:ascii="Arial" w:hAnsi="Arial" w:cs="Arial"/>
          <w:lang w:val="en-GB"/>
        </w:rPr>
        <w:t xml:space="preserve">Yes, by initiating civil litigation seeking an injunction (whether only on a “final” or also on an “interim” basis).  See below for details on possible customs action. </w:t>
      </w:r>
    </w:p>
    <w:p w14:paraId="0FFB8E51" w14:textId="5D2C334E" w:rsidR="00137C1D" w:rsidRPr="00C13B9C" w:rsidRDefault="00137C1D" w:rsidP="00C13B9C">
      <w:pPr>
        <w:rPr>
          <w:rFonts w:ascii="Arial" w:hAnsi="Arial" w:cs="Arial"/>
          <w:lang w:val="en-GB"/>
        </w:rPr>
      </w:pPr>
      <w:r>
        <w:rPr>
          <w:rFonts w:ascii="Arial" w:hAnsi="Arial" w:cs="Arial"/>
          <w:lang w:val="en-GB"/>
        </w:rPr>
        <w:t>However, it is uncertain what</w:t>
      </w:r>
      <w:r w:rsidR="00C512B0">
        <w:rPr>
          <w:rFonts w:ascii="Arial" w:hAnsi="Arial" w:cs="Arial"/>
          <w:lang w:val="en-GB"/>
        </w:rPr>
        <w:t xml:space="preserve"> Brexit will do with regard to </w:t>
      </w:r>
      <w:r>
        <w:rPr>
          <w:rFonts w:ascii="Arial" w:hAnsi="Arial" w:cs="Arial"/>
          <w:lang w:val="en-GB"/>
        </w:rPr>
        <w:t>PI</w:t>
      </w:r>
      <w:r w:rsidR="00C512B0">
        <w:rPr>
          <w:rFonts w:ascii="Arial" w:hAnsi="Arial" w:cs="Arial"/>
          <w:lang w:val="en-GB"/>
        </w:rPr>
        <w:t>’s</w:t>
      </w:r>
      <w:r>
        <w:rPr>
          <w:rFonts w:ascii="Arial" w:hAnsi="Arial" w:cs="Arial"/>
          <w:lang w:val="en-GB"/>
        </w:rPr>
        <w:t xml:space="preserve">. </w:t>
      </w:r>
    </w:p>
    <w:p w14:paraId="24558C03" w14:textId="61EA8EF3" w:rsidR="00A149A3" w:rsidRPr="009E6F4A" w:rsidRDefault="00A149A3" w:rsidP="00A149A3">
      <w:pPr>
        <w:rPr>
          <w:rFonts w:ascii="Arial" w:hAnsi="Arial" w:cs="Arial"/>
          <w:b/>
        </w:rPr>
      </w:pPr>
      <w:r w:rsidRPr="009E6F4A">
        <w:rPr>
          <w:rFonts w:ascii="Arial" w:hAnsi="Arial" w:cs="Arial"/>
          <w:b/>
        </w:rPr>
        <w:t>Does Customs Support/Assist Trademark Owner With PI?</w:t>
      </w:r>
    </w:p>
    <w:p w14:paraId="7BE6722F" w14:textId="7E7AF3F7" w:rsidR="00C13B9C" w:rsidRPr="00C13B9C" w:rsidRDefault="00C22B6B" w:rsidP="00C13B9C">
      <w:pPr>
        <w:spacing w:after="0" w:line="240" w:lineRule="auto"/>
        <w:rPr>
          <w:rFonts w:ascii="Arial" w:eastAsia="Times New Roman" w:hAnsi="Arial" w:cs="Arial"/>
          <w:color w:val="000000"/>
          <w:lang w:val="en-GB"/>
        </w:rPr>
      </w:pPr>
      <w:r>
        <w:rPr>
          <w:rFonts w:ascii="Arial" w:eastAsia="Times New Roman" w:hAnsi="Arial" w:cs="Arial"/>
          <w:color w:val="000000"/>
          <w:lang w:val="en-GB"/>
        </w:rPr>
        <w:t>PI</w:t>
      </w:r>
      <w:r w:rsidR="00C13B9C" w:rsidRPr="00C13B9C">
        <w:rPr>
          <w:rFonts w:ascii="Arial" w:eastAsia="Times New Roman" w:hAnsi="Arial" w:cs="Arial"/>
          <w:color w:val="000000"/>
          <w:lang w:val="en-GB"/>
        </w:rPr>
        <w:t xml:space="preserve"> are not subject to control under EU Regulation 608/2013 but, in certain cases, may be restricted under domestic UK law.  Under s. 89 of the UK Trade Marks Act 1994, the proprietor or licensee may issue a written notice to Her Majesty’s Revenue and Customs (“Customs”) alerting that goods are expected to arrive in the UK that will infringe a registered trade mark, and request that they be treated as prohibited goods (which will be seized and subject to forfeiture). The notice filed with Customs must be very detailed, providing the expected date and time of arrival. This is not a commonly used procedure because it is unusual for the trade mark owner to have the required information in advance. </w:t>
      </w:r>
    </w:p>
    <w:p w14:paraId="61EA443F" w14:textId="77777777" w:rsidR="00A149A3" w:rsidRPr="009E6F4A" w:rsidRDefault="00A149A3" w:rsidP="00A149A3">
      <w:pPr>
        <w:spacing w:after="0" w:line="240" w:lineRule="auto"/>
        <w:rPr>
          <w:rFonts w:ascii="Arial" w:eastAsia="Times New Roman" w:hAnsi="Arial" w:cs="Arial"/>
          <w:b/>
          <w:bCs/>
          <w:color w:val="000000"/>
        </w:rPr>
      </w:pPr>
    </w:p>
    <w:p w14:paraId="73491414" w14:textId="4DEE35F4" w:rsidR="00A149A3" w:rsidRPr="009E6F4A" w:rsidRDefault="00A149A3" w:rsidP="00A149A3">
      <w:pPr>
        <w:spacing w:after="0" w:line="240" w:lineRule="auto"/>
        <w:rPr>
          <w:rFonts w:ascii="Arial" w:eastAsia="Times New Roman" w:hAnsi="Arial" w:cs="Arial"/>
          <w:b/>
          <w:bCs/>
          <w:color w:val="000000"/>
        </w:rPr>
      </w:pPr>
      <w:r w:rsidRPr="009E6F4A">
        <w:rPr>
          <w:rFonts w:ascii="Arial" w:eastAsia="Times New Roman" w:hAnsi="Arial" w:cs="Arial"/>
          <w:b/>
          <w:bCs/>
          <w:color w:val="000000"/>
        </w:rPr>
        <w:t>What Procedures Are Available Once PI Enter Country?</w:t>
      </w:r>
    </w:p>
    <w:p w14:paraId="55943262" w14:textId="77777777" w:rsidR="00A149A3" w:rsidRPr="009E6F4A" w:rsidRDefault="00A149A3" w:rsidP="00A149A3">
      <w:pPr>
        <w:spacing w:after="0" w:line="240" w:lineRule="auto"/>
        <w:rPr>
          <w:rFonts w:ascii="Arial" w:eastAsia="Times New Roman" w:hAnsi="Arial" w:cs="Arial"/>
          <w:color w:val="000000"/>
        </w:rPr>
      </w:pPr>
    </w:p>
    <w:p w14:paraId="315DC1D4" w14:textId="36587D99" w:rsidR="00C13B9C" w:rsidRPr="00C13B9C" w:rsidRDefault="00C13B9C" w:rsidP="00C13B9C">
      <w:pPr>
        <w:spacing w:after="0" w:line="240" w:lineRule="auto"/>
        <w:rPr>
          <w:rFonts w:ascii="Arial" w:eastAsia="Times New Roman" w:hAnsi="Arial" w:cs="Arial"/>
          <w:color w:val="000000"/>
          <w:lang w:val="en-GB"/>
        </w:rPr>
      </w:pPr>
      <w:r w:rsidRPr="00C13B9C">
        <w:rPr>
          <w:rFonts w:ascii="Arial" w:eastAsia="Times New Roman" w:hAnsi="Arial" w:cs="Arial"/>
          <w:color w:val="000000"/>
          <w:lang w:val="en-GB"/>
        </w:rPr>
        <w:t>Civil litigation may be commenced to prevent further dealings in PI</w:t>
      </w:r>
      <w:r w:rsidR="00C512B0">
        <w:rPr>
          <w:rFonts w:ascii="Arial" w:eastAsia="Times New Roman" w:hAnsi="Arial" w:cs="Arial"/>
          <w:color w:val="000000"/>
          <w:lang w:val="en-GB"/>
        </w:rPr>
        <w:t>’</w:t>
      </w:r>
      <w:r w:rsidRPr="00C13B9C">
        <w:rPr>
          <w:rFonts w:ascii="Arial" w:eastAsia="Times New Roman" w:hAnsi="Arial" w:cs="Arial"/>
          <w:color w:val="000000"/>
          <w:lang w:val="en-GB"/>
        </w:rPr>
        <w:t xml:space="preserve">s - an injunction may be sought (whether only on a “final” or also on an “interim” basis) – see below for other remedies.  In certain cases, criminal proceedings may be possible.  For certain products, e.g. food or pharmaceuticals, from outside the EEA, regulatory enforcement authorities, UK Trading Standards, may assist if the products do not comply with local regulations. </w:t>
      </w:r>
    </w:p>
    <w:p w14:paraId="10FF489B" w14:textId="77777777" w:rsidR="001D2553" w:rsidRPr="009E6F4A" w:rsidRDefault="001D2553" w:rsidP="00A149A3">
      <w:pPr>
        <w:spacing w:after="0" w:line="240" w:lineRule="auto"/>
        <w:rPr>
          <w:rFonts w:ascii="Arial" w:hAnsi="Arial" w:cs="Arial"/>
        </w:rPr>
      </w:pPr>
    </w:p>
    <w:p w14:paraId="2C912BD1" w14:textId="77777777" w:rsidR="00A149A3" w:rsidRPr="009E6F4A" w:rsidRDefault="00A149A3" w:rsidP="00A149A3">
      <w:pPr>
        <w:spacing w:after="0" w:line="240" w:lineRule="auto"/>
        <w:rPr>
          <w:rFonts w:ascii="Arial" w:eastAsia="Times New Roman" w:hAnsi="Arial" w:cs="Arial"/>
          <w:b/>
          <w:bCs/>
          <w:color w:val="000000"/>
        </w:rPr>
      </w:pPr>
      <w:r w:rsidRPr="009E6F4A">
        <w:rPr>
          <w:rFonts w:ascii="Arial" w:eastAsia="Times New Roman" w:hAnsi="Arial" w:cs="Arial"/>
          <w:b/>
          <w:bCs/>
          <w:color w:val="000000"/>
        </w:rPr>
        <w:t>What Remedies Are Available?</w:t>
      </w:r>
    </w:p>
    <w:p w14:paraId="584AABAB" w14:textId="77777777" w:rsidR="00A149A3" w:rsidRPr="009E6F4A" w:rsidRDefault="00A149A3" w:rsidP="00A149A3">
      <w:pPr>
        <w:spacing w:after="0" w:line="240" w:lineRule="auto"/>
        <w:rPr>
          <w:rFonts w:ascii="Arial" w:eastAsia="Times New Roman" w:hAnsi="Arial" w:cs="Arial"/>
          <w:b/>
          <w:bCs/>
          <w:color w:val="000000"/>
        </w:rPr>
      </w:pPr>
    </w:p>
    <w:p w14:paraId="43A8A88C" w14:textId="77777777" w:rsidR="00C13B9C" w:rsidRPr="00C13B9C" w:rsidRDefault="00C13B9C" w:rsidP="00C13B9C">
      <w:pPr>
        <w:shd w:val="clear" w:color="auto" w:fill="FFFFFF" w:themeFill="background1"/>
        <w:rPr>
          <w:rFonts w:ascii="Arial" w:hAnsi="Arial" w:cs="Arial"/>
          <w:lang w:val="en-GB"/>
        </w:rPr>
      </w:pPr>
      <w:r w:rsidRPr="00C13B9C">
        <w:rPr>
          <w:rFonts w:ascii="Arial" w:hAnsi="Arial" w:cs="Arial"/>
          <w:lang w:val="en-GB"/>
        </w:rPr>
        <w:t xml:space="preserve">In civil litigation, the following remedies may be sought: injunction against committing acts of infringement including further dealings in the goods (whether only on a “final” or also on an “interim” basis, pending full trial); seizure/destruction of infringing goods; delivery up of infringing articles; damages or an account of profits (but not both); often information as to origin of goods; most judgments are publically available but an order for publicity of the outcome of the judgment is also available.  For criminal acts, fines and imprisonment could be ordered but these provisions are directed principally at counterfeit products. </w:t>
      </w:r>
    </w:p>
    <w:p w14:paraId="74E24D47" w14:textId="77777777" w:rsidR="00C13B9C" w:rsidRPr="00C13B9C" w:rsidRDefault="001D2553" w:rsidP="00C13B9C">
      <w:pPr>
        <w:rPr>
          <w:rFonts w:ascii="Arial" w:hAnsi="Arial" w:cs="Arial"/>
          <w:lang w:val="en-GB"/>
        </w:rPr>
      </w:pPr>
      <w:r w:rsidRPr="009E6F4A">
        <w:rPr>
          <w:rFonts w:ascii="Arial" w:hAnsi="Arial" w:cs="Arial"/>
          <w:b/>
        </w:rPr>
        <w:t>Key Case Law:</w:t>
      </w:r>
      <w:r w:rsidRPr="009E6F4A">
        <w:rPr>
          <w:rFonts w:ascii="Arial" w:hAnsi="Arial" w:cs="Arial"/>
        </w:rPr>
        <w:t xml:space="preserve"> </w:t>
      </w:r>
    </w:p>
    <w:p w14:paraId="28BB9295" w14:textId="77777777" w:rsidR="00C13B9C" w:rsidRPr="00C13B9C" w:rsidRDefault="00C13B9C" w:rsidP="00C13B9C">
      <w:pPr>
        <w:rPr>
          <w:rFonts w:ascii="Arial" w:hAnsi="Arial" w:cs="Arial"/>
          <w:lang w:val="en-GB"/>
        </w:rPr>
      </w:pPr>
      <w:r w:rsidRPr="00C13B9C">
        <w:rPr>
          <w:rFonts w:ascii="Arial" w:hAnsi="Arial" w:cs="Arial"/>
          <w:lang w:val="en-GB"/>
        </w:rPr>
        <w:t>Oracle America Inc v M-Tech Data Limited [2012] UKSC 27</w:t>
      </w:r>
    </w:p>
    <w:p w14:paraId="3EF32649" w14:textId="40AE6414" w:rsidR="00A149A3" w:rsidRPr="009E6F4A" w:rsidRDefault="00A149A3" w:rsidP="00A149A3">
      <w:pPr>
        <w:rPr>
          <w:rFonts w:ascii="Arial" w:hAnsi="Arial" w:cs="Arial"/>
        </w:rPr>
      </w:pPr>
    </w:p>
    <w:tbl>
      <w:tblPr>
        <w:tblStyle w:val="GridTable4-Accent21"/>
        <w:tblpPr w:leftFromText="180" w:rightFromText="180" w:vertAnchor="text" w:horzAnchor="page" w:tblpX="7093" w:tblpY="134"/>
        <w:tblW w:w="0" w:type="auto"/>
        <w:tblLook w:val="04A0" w:firstRow="1" w:lastRow="0" w:firstColumn="1" w:lastColumn="0" w:noHBand="0" w:noVBand="1"/>
      </w:tblPr>
      <w:tblGrid>
        <w:gridCol w:w="4257"/>
      </w:tblGrid>
      <w:tr w:rsidR="005029DC" w:rsidRPr="00932FE1" w14:paraId="7A8A805F" w14:textId="77777777" w:rsidTr="005029DC">
        <w:trPr>
          <w:cnfStyle w:val="100000000000" w:firstRow="1" w:lastRow="0" w:firstColumn="0" w:lastColumn="0" w:oddVBand="0" w:evenVBand="0" w:oddHBand="0" w:evenHBand="0" w:firstRowFirstColumn="0" w:firstRowLastColumn="0" w:lastRowFirstColumn="0" w:lastRowLastColumn="0"/>
          <w:trHeight w:val="595"/>
        </w:trPr>
        <w:tc>
          <w:tcPr>
            <w:cnfStyle w:val="001000000000" w:firstRow="0" w:lastRow="0" w:firstColumn="1" w:lastColumn="0" w:oddVBand="0" w:evenVBand="0" w:oddHBand="0" w:evenHBand="0" w:firstRowFirstColumn="0" w:firstRowLastColumn="0" w:lastRowFirstColumn="0" w:lastRowLastColumn="0"/>
            <w:tcW w:w="4257" w:type="dxa"/>
            <w:shd w:val="clear" w:color="auto" w:fill="C00000"/>
          </w:tcPr>
          <w:p w14:paraId="020CD6A5" w14:textId="77777777" w:rsidR="005029DC" w:rsidRDefault="005029DC" w:rsidP="005029DC">
            <w:pPr>
              <w:rPr>
                <w:rFonts w:ascii="Arial" w:hAnsi="Arial" w:cs="Arial"/>
              </w:rPr>
            </w:pPr>
            <w:r w:rsidRPr="00932FE1">
              <w:rPr>
                <w:rFonts w:ascii="Arial" w:hAnsi="Arial" w:cs="Arial"/>
              </w:rPr>
              <w:lastRenderedPageBreak/>
              <w:t xml:space="preserve">Applicable Legislation </w:t>
            </w:r>
          </w:p>
          <w:p w14:paraId="4193190F" w14:textId="77777777" w:rsidR="005029DC" w:rsidRDefault="005029DC" w:rsidP="005029DC">
            <w:pPr>
              <w:rPr>
                <w:rFonts w:ascii="Arial" w:hAnsi="Arial" w:cs="Arial"/>
              </w:rPr>
            </w:pPr>
          </w:p>
          <w:p w14:paraId="4335393B" w14:textId="77777777" w:rsidR="005029DC" w:rsidRDefault="005029DC" w:rsidP="005029DC">
            <w:pPr>
              <w:rPr>
                <w:rFonts w:ascii="Arial" w:hAnsi="Arial" w:cs="Arial"/>
              </w:rPr>
            </w:pPr>
          </w:p>
          <w:p w14:paraId="6BE162AC" w14:textId="77777777" w:rsidR="005029DC" w:rsidRDefault="005029DC" w:rsidP="005029DC">
            <w:pPr>
              <w:rPr>
                <w:rFonts w:ascii="Arial" w:hAnsi="Arial" w:cs="Arial"/>
              </w:rPr>
            </w:pPr>
          </w:p>
          <w:p w14:paraId="4093634F" w14:textId="77777777" w:rsidR="005029DC" w:rsidRDefault="005029DC" w:rsidP="005029DC">
            <w:pPr>
              <w:rPr>
                <w:rFonts w:ascii="Arial" w:hAnsi="Arial" w:cs="Arial"/>
              </w:rPr>
            </w:pPr>
          </w:p>
          <w:p w14:paraId="7155AD15" w14:textId="77777777" w:rsidR="005029DC" w:rsidRDefault="005029DC" w:rsidP="005029DC">
            <w:pPr>
              <w:rPr>
                <w:rFonts w:ascii="Arial" w:hAnsi="Arial" w:cs="Arial"/>
              </w:rPr>
            </w:pPr>
          </w:p>
          <w:p w14:paraId="7EDDE13B" w14:textId="77777777" w:rsidR="005029DC" w:rsidRDefault="005029DC" w:rsidP="005029DC">
            <w:pPr>
              <w:rPr>
                <w:rFonts w:ascii="Arial" w:hAnsi="Arial" w:cs="Arial"/>
              </w:rPr>
            </w:pPr>
          </w:p>
          <w:p w14:paraId="21169623" w14:textId="77777777" w:rsidR="005029DC" w:rsidRPr="00932FE1" w:rsidRDefault="005029DC" w:rsidP="005029DC">
            <w:pPr>
              <w:rPr>
                <w:rFonts w:ascii="Arial" w:hAnsi="Arial" w:cs="Arial"/>
              </w:rPr>
            </w:pPr>
          </w:p>
        </w:tc>
      </w:tr>
      <w:tr w:rsidR="005029DC" w:rsidRPr="00932FE1" w14:paraId="765328BA" w14:textId="77777777" w:rsidTr="005029DC">
        <w:trPr>
          <w:cnfStyle w:val="000000100000" w:firstRow="0" w:lastRow="0" w:firstColumn="0" w:lastColumn="0" w:oddVBand="0" w:evenVBand="0" w:oddHBand="1"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4257" w:type="dxa"/>
            <w:shd w:val="clear" w:color="auto" w:fill="auto"/>
          </w:tcPr>
          <w:p w14:paraId="2E6BBD8A" w14:textId="77777777" w:rsidR="005029DC" w:rsidRPr="005029DC" w:rsidRDefault="005029DC" w:rsidP="005029DC">
            <w:pPr>
              <w:rPr>
                <w:rFonts w:ascii="Arial" w:hAnsi="Arial" w:cs="Arial"/>
                <w:b w:val="0"/>
              </w:rPr>
            </w:pPr>
            <w:r w:rsidRPr="005029DC">
              <w:rPr>
                <w:rFonts w:ascii="Arial" w:hAnsi="Arial" w:cs="Arial"/>
                <w:b w:val="0"/>
              </w:rPr>
              <w:t>Trade Marks Act 1994; "Free Movement of Goods" principle (Arts. 34-36 TFEU)</w:t>
            </w:r>
          </w:p>
        </w:tc>
      </w:tr>
    </w:tbl>
    <w:tbl>
      <w:tblPr>
        <w:tblStyle w:val="GridTable4-Accent31"/>
        <w:tblpPr w:leftFromText="180" w:rightFromText="180" w:vertAnchor="page" w:horzAnchor="page" w:tblpX="763" w:tblpY="1366"/>
        <w:tblW w:w="0" w:type="auto"/>
        <w:tblBorders>
          <w:top w:val="single" w:sz="4" w:space="0" w:color="auto"/>
          <w:left w:val="single" w:sz="4" w:space="0" w:color="auto"/>
          <w:bottom w:val="single" w:sz="4" w:space="0" w:color="auto"/>
          <w:right w:val="single" w:sz="4" w:space="0" w:color="auto"/>
          <w:insideH w:val="single" w:sz="4" w:space="0" w:color="9BBB59" w:themeColor="accent3"/>
          <w:insideV w:val="single" w:sz="4" w:space="0" w:color="9BBB59" w:themeColor="accent3"/>
        </w:tblBorders>
        <w:tblLook w:val="04A0" w:firstRow="1" w:lastRow="0" w:firstColumn="1" w:lastColumn="0" w:noHBand="0" w:noVBand="1"/>
      </w:tblPr>
      <w:tblGrid>
        <w:gridCol w:w="5669"/>
      </w:tblGrid>
      <w:tr w:rsidR="005029DC" w:rsidRPr="009E6F4A" w14:paraId="4547DCE5" w14:textId="77777777" w:rsidTr="005029DC">
        <w:trPr>
          <w:cnfStyle w:val="100000000000" w:firstRow="1" w:lastRow="0" w:firstColumn="0" w:lastColumn="0" w:oddVBand="0" w:evenVBand="0" w:oddHBand="0"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5669" w:type="dxa"/>
            <w:tcBorders>
              <w:top w:val="single" w:sz="4" w:space="0" w:color="auto"/>
              <w:bottom w:val="single" w:sz="4" w:space="0" w:color="auto"/>
            </w:tcBorders>
            <w:shd w:val="clear" w:color="auto" w:fill="C00000"/>
          </w:tcPr>
          <w:p w14:paraId="739C1112" w14:textId="77777777" w:rsidR="005029DC" w:rsidRPr="009E6F4A" w:rsidRDefault="005029DC" w:rsidP="005029DC">
            <w:pPr>
              <w:rPr>
                <w:rFonts w:ascii="Arial" w:hAnsi="Arial" w:cs="Arial"/>
              </w:rPr>
            </w:pPr>
            <w:r w:rsidRPr="009E6F4A">
              <w:rPr>
                <w:rFonts w:ascii="Arial" w:hAnsi="Arial" w:cs="Arial"/>
              </w:rPr>
              <w:t>Additional Comments</w:t>
            </w:r>
          </w:p>
        </w:tc>
      </w:tr>
      <w:tr w:rsidR="005029DC" w:rsidRPr="009E6F4A" w14:paraId="4933C2FF" w14:textId="77777777" w:rsidTr="005029DC">
        <w:trPr>
          <w:cnfStyle w:val="000000100000" w:firstRow="0" w:lastRow="0" w:firstColumn="0" w:lastColumn="0" w:oddVBand="0" w:evenVBand="0" w:oddHBand="1" w:evenHBand="0" w:firstRowFirstColumn="0" w:firstRowLastColumn="0" w:lastRowFirstColumn="0" w:lastRowLastColumn="0"/>
          <w:trHeight w:val="2066"/>
        </w:trPr>
        <w:tc>
          <w:tcPr>
            <w:cnfStyle w:val="001000000000" w:firstRow="0" w:lastRow="0" w:firstColumn="1" w:lastColumn="0" w:oddVBand="0" w:evenVBand="0" w:oddHBand="0" w:evenHBand="0" w:firstRowFirstColumn="0" w:firstRowLastColumn="0" w:lastRowFirstColumn="0" w:lastRowLastColumn="0"/>
            <w:tcW w:w="5669" w:type="dxa"/>
            <w:tcBorders>
              <w:top w:val="single" w:sz="4" w:space="0" w:color="auto"/>
            </w:tcBorders>
            <w:shd w:val="clear" w:color="auto" w:fill="auto"/>
          </w:tcPr>
          <w:p w14:paraId="70F212AF" w14:textId="77777777" w:rsidR="005029DC" w:rsidRPr="005029DC" w:rsidRDefault="005029DC" w:rsidP="005029DC">
            <w:pPr>
              <w:rPr>
                <w:rFonts w:ascii="Arial" w:hAnsi="Arial" w:cs="Arial"/>
                <w:b w:val="0"/>
                <w:color w:val="000000"/>
                <w:lang w:val="en-GB"/>
              </w:rPr>
            </w:pPr>
            <w:r w:rsidRPr="005029DC">
              <w:rPr>
                <w:rFonts w:ascii="Arial" w:hAnsi="Arial" w:cs="Arial"/>
                <w:b w:val="0"/>
                <w:color w:val="000000"/>
                <w:lang w:val="en-GB"/>
              </w:rPr>
              <w:t xml:space="preserve">An action for copyright infringement may be an alternative to trademark based actions in certain cases.  In addition to potential civil litigation based on copyright, section 111 of the Copyright Designs and Patents Act 1988 provides that a copyright holder may file a notice with customs for intercepting infringing copies of printed literary, dramatic or musical works for goods entering the EEA from outside the EEA, or goods from within the EEA but not having been entered in free circulation. </w:t>
            </w:r>
          </w:p>
          <w:p w14:paraId="11C3A715" w14:textId="77777777" w:rsidR="005029DC" w:rsidRPr="005029DC" w:rsidRDefault="005029DC" w:rsidP="005029DC">
            <w:pPr>
              <w:rPr>
                <w:rFonts w:ascii="Arial" w:hAnsi="Arial" w:cs="Arial"/>
                <w:b w:val="0"/>
                <w:color w:val="000000"/>
                <w:lang w:val="en-GB"/>
              </w:rPr>
            </w:pPr>
          </w:p>
          <w:p w14:paraId="19ED8C80" w14:textId="4698A8C8" w:rsidR="005029DC" w:rsidRPr="009E6F4A" w:rsidRDefault="005029DC" w:rsidP="005029DC">
            <w:pPr>
              <w:rPr>
                <w:rFonts w:ascii="Arial" w:hAnsi="Arial" w:cs="Arial"/>
                <w:b w:val="0"/>
                <w:color w:val="000000"/>
              </w:rPr>
            </w:pPr>
            <w:r w:rsidRPr="005029DC">
              <w:rPr>
                <w:rFonts w:ascii="Arial" w:hAnsi="Arial" w:cs="Arial"/>
                <w:b w:val="0"/>
                <w:color w:val="000000"/>
                <w:lang w:val="en-GB"/>
              </w:rPr>
              <w:t xml:space="preserve">Information obtained from Customs may not be used for purposes outside of the remit of Customs’ seizure authority.  A separate court order for that information would be required to use that information for a civil action against </w:t>
            </w:r>
            <w:r w:rsidR="00C22B6B">
              <w:rPr>
                <w:rFonts w:ascii="Arial" w:hAnsi="Arial" w:cs="Arial"/>
                <w:b w:val="0"/>
                <w:color w:val="000000"/>
                <w:lang w:val="en-GB"/>
              </w:rPr>
              <w:t>PI</w:t>
            </w:r>
            <w:r w:rsidRPr="005029DC">
              <w:rPr>
                <w:rFonts w:ascii="Arial" w:hAnsi="Arial" w:cs="Arial"/>
                <w:b w:val="0"/>
                <w:color w:val="000000"/>
                <w:lang w:val="en-GB"/>
              </w:rPr>
              <w:t>, for example.</w:t>
            </w:r>
          </w:p>
        </w:tc>
      </w:tr>
    </w:tbl>
    <w:p w14:paraId="1110954A" w14:textId="77777777" w:rsidR="009E6F4A" w:rsidRDefault="009E6F4A">
      <w:pPr>
        <w:rPr>
          <w:rFonts w:ascii="Arial" w:hAnsi="Arial" w:cs="Arial"/>
          <w:b/>
          <w:bCs/>
          <w:kern w:val="36"/>
          <w:sz w:val="48"/>
          <w:szCs w:val="48"/>
        </w:rPr>
      </w:pPr>
      <w:r>
        <w:rPr>
          <w:rFonts w:ascii="Arial" w:hAnsi="Arial" w:cs="Arial"/>
        </w:rPr>
        <w:br w:type="page"/>
      </w:r>
    </w:p>
    <w:p w14:paraId="443BF865" w14:textId="77777777" w:rsidR="00A149A3" w:rsidRPr="00932FE1" w:rsidRDefault="008873D1" w:rsidP="008873D1">
      <w:pPr>
        <w:pStyle w:val="Heading1"/>
        <w:pBdr>
          <w:bottom w:val="single" w:sz="4" w:space="1" w:color="auto"/>
        </w:pBdr>
        <w:rPr>
          <w:rFonts w:ascii="Arial" w:hAnsi="Arial" w:cs="Arial"/>
        </w:rPr>
      </w:pPr>
      <w:bookmarkStart w:id="40" w:name="_Toc497903961"/>
      <w:r w:rsidRPr="00932FE1">
        <w:rPr>
          <w:rFonts w:ascii="Arial" w:hAnsi="Arial" w:cs="Arial"/>
          <w:noProof/>
        </w:rPr>
        <w:lastRenderedPageBreak/>
        <w:drawing>
          <wp:anchor distT="0" distB="0" distL="114300" distR="114300" simplePos="0" relativeHeight="251786239" behindDoc="0" locked="0" layoutInCell="1" allowOverlap="1" wp14:anchorId="59DCA415" wp14:editId="008F8D54">
            <wp:simplePos x="0" y="0"/>
            <wp:positionH relativeFrom="page">
              <wp:align>left</wp:align>
            </wp:positionH>
            <wp:positionV relativeFrom="topMargin">
              <wp:align>bottom</wp:align>
            </wp:positionV>
            <wp:extent cx="7755420" cy="961697"/>
            <wp:effectExtent l="0" t="0" r="0" b="0"/>
            <wp:wrapNone/>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7755420" cy="961697"/>
                    </a:xfrm>
                    <a:prstGeom prst="rect">
                      <a:avLst/>
                    </a:prstGeom>
                  </pic:spPr>
                </pic:pic>
              </a:graphicData>
            </a:graphic>
            <wp14:sizeRelH relativeFrom="page">
              <wp14:pctWidth>0</wp14:pctWidth>
            </wp14:sizeRelH>
            <wp14:sizeRelV relativeFrom="page">
              <wp14:pctHeight>0</wp14:pctHeight>
            </wp14:sizeRelV>
          </wp:anchor>
        </w:drawing>
      </w:r>
      <w:r w:rsidRPr="00932FE1">
        <w:rPr>
          <w:rFonts w:ascii="Arial" w:hAnsi="Arial" w:cs="Arial"/>
        </w:rPr>
        <w:t>Finland</w:t>
      </w:r>
      <w:bookmarkEnd w:id="40"/>
    </w:p>
    <w:tbl>
      <w:tblPr>
        <w:tblStyle w:val="GridTable4-Accent21"/>
        <w:tblpPr w:leftFromText="180" w:rightFromText="180" w:vertAnchor="text" w:horzAnchor="page" w:tblpX="7880" w:tblpY="-78"/>
        <w:tblW w:w="0" w:type="auto"/>
        <w:tblLook w:val="04A0" w:firstRow="1" w:lastRow="0" w:firstColumn="1" w:lastColumn="0" w:noHBand="0" w:noVBand="1"/>
      </w:tblPr>
      <w:tblGrid>
        <w:gridCol w:w="1635"/>
        <w:gridCol w:w="2713"/>
      </w:tblGrid>
      <w:tr w:rsidR="00FC7BAE" w:rsidRPr="00932FE1" w14:paraId="05EB37AF" w14:textId="77777777" w:rsidTr="00C400AC">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635" w:type="dxa"/>
            <w:shd w:val="clear" w:color="auto" w:fill="365F91" w:themeFill="accent1" w:themeFillShade="BF"/>
          </w:tcPr>
          <w:p w14:paraId="4BB52397" w14:textId="77777777" w:rsidR="00FC7BAE" w:rsidRPr="00CA2511" w:rsidRDefault="00FC7BAE" w:rsidP="00C400AC">
            <w:pPr>
              <w:rPr>
                <w:rFonts w:ascii="Arial" w:hAnsi="Arial" w:cs="Arial"/>
              </w:rPr>
            </w:pPr>
            <w:r w:rsidRPr="00CA2511">
              <w:rPr>
                <w:rFonts w:ascii="Arial" w:hAnsi="Arial" w:cs="Arial"/>
              </w:rPr>
              <w:t>Type of Exhaustion</w:t>
            </w:r>
          </w:p>
        </w:tc>
        <w:tc>
          <w:tcPr>
            <w:tcW w:w="2713" w:type="dxa"/>
            <w:shd w:val="clear" w:color="auto" w:fill="365F91" w:themeFill="accent1" w:themeFillShade="BF"/>
          </w:tcPr>
          <w:p w14:paraId="7F233D14" w14:textId="77777777" w:rsidR="00FC7BAE" w:rsidRPr="00932FE1" w:rsidRDefault="00FC7BAE" w:rsidP="00C400AC">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932FE1">
              <w:rPr>
                <w:rFonts w:ascii="Arial" w:hAnsi="Arial" w:cs="Arial"/>
              </w:rPr>
              <w:t>Exceptions to Exhaustion</w:t>
            </w:r>
          </w:p>
        </w:tc>
      </w:tr>
      <w:tr w:rsidR="00FC7BAE" w:rsidRPr="00932FE1" w14:paraId="65BC08FA" w14:textId="77777777" w:rsidTr="00D4012F">
        <w:trPr>
          <w:cnfStyle w:val="000000100000" w:firstRow="0" w:lastRow="0" w:firstColumn="0" w:lastColumn="0" w:oddVBand="0" w:evenVBand="0" w:oddHBand="1" w:evenHBand="0" w:firstRowFirstColumn="0" w:firstRowLastColumn="0" w:lastRowFirstColumn="0" w:lastRowLastColumn="0"/>
          <w:trHeight w:val="2706"/>
        </w:trPr>
        <w:tc>
          <w:tcPr>
            <w:cnfStyle w:val="001000000000" w:firstRow="0" w:lastRow="0" w:firstColumn="1" w:lastColumn="0" w:oddVBand="0" w:evenVBand="0" w:oddHBand="0" w:evenHBand="0" w:firstRowFirstColumn="0" w:firstRowLastColumn="0" w:lastRowFirstColumn="0" w:lastRowLastColumn="0"/>
            <w:tcW w:w="4348" w:type="dxa"/>
            <w:gridSpan w:val="2"/>
            <w:shd w:val="clear" w:color="auto" w:fill="FFFFFF" w:themeFill="background1"/>
          </w:tcPr>
          <w:p w14:paraId="2BC3DB2A" w14:textId="7D421FFD" w:rsidR="00FC7BAE" w:rsidRPr="005029DC" w:rsidRDefault="00B44B2F" w:rsidP="00C400AC">
            <w:pPr>
              <w:rPr>
                <w:rFonts w:ascii="Arial" w:hAnsi="Arial" w:cs="Arial"/>
                <w:b w:val="0"/>
                <w:color w:val="000000"/>
              </w:rPr>
            </w:pPr>
            <w:r w:rsidRPr="005029DC">
              <w:rPr>
                <w:rFonts w:ascii="Arial" w:hAnsi="Arial" w:cs="Arial"/>
                <w:b w:val="0"/>
                <w:color w:val="000000"/>
              </w:rPr>
              <w:t>Regional</w:t>
            </w:r>
            <w:r w:rsidR="00FC7BAE" w:rsidRPr="005029DC">
              <w:rPr>
                <w:rFonts w:ascii="Arial" w:hAnsi="Arial" w:cs="Arial"/>
                <w:b w:val="0"/>
                <w:color w:val="000000"/>
              </w:rPr>
              <w:t>- EU wide</w:t>
            </w:r>
            <w:r w:rsidR="00C512B0" w:rsidRPr="005029DC">
              <w:rPr>
                <w:rFonts w:ascii="Arial" w:hAnsi="Arial" w:cs="Arial"/>
                <w:b w:val="0"/>
                <w:color w:val="000000"/>
              </w:rPr>
              <w:t xml:space="preserve"> </w:t>
            </w:r>
          </w:p>
          <w:p w14:paraId="13BBA2A4" w14:textId="07E5625E" w:rsidR="00FC7BAE" w:rsidRPr="005029DC" w:rsidRDefault="00C512B0" w:rsidP="00C400AC">
            <w:pPr>
              <w:rPr>
                <w:rFonts w:ascii="Arial" w:hAnsi="Arial" w:cs="Arial"/>
                <w:b w:val="0"/>
                <w:color w:val="000000"/>
              </w:rPr>
            </w:pPr>
            <w:r w:rsidRPr="005029DC">
              <w:rPr>
                <w:rFonts w:ascii="Arial" w:hAnsi="Arial" w:cs="Arial"/>
                <w:b w:val="0"/>
                <w:color w:val="000000"/>
              </w:rPr>
              <w:t>(+ material differences element)</w:t>
            </w:r>
          </w:p>
          <w:p w14:paraId="227321F3" w14:textId="77777777" w:rsidR="00C512B0" w:rsidRPr="005029DC" w:rsidRDefault="00C512B0" w:rsidP="00C400AC">
            <w:pPr>
              <w:rPr>
                <w:rFonts w:ascii="Arial" w:hAnsi="Arial" w:cs="Arial"/>
                <w:b w:val="0"/>
                <w:color w:val="000000"/>
              </w:rPr>
            </w:pPr>
          </w:p>
          <w:p w14:paraId="205B32E4" w14:textId="77777777" w:rsidR="00FC7BAE" w:rsidRPr="00D4012F" w:rsidRDefault="00FC7BAE" w:rsidP="00C400AC">
            <w:pPr>
              <w:rPr>
                <w:rFonts w:ascii="Arial" w:hAnsi="Arial" w:cs="Arial"/>
                <w:b w:val="0"/>
                <w:color w:val="000000"/>
              </w:rPr>
            </w:pPr>
            <w:r w:rsidRPr="005029DC">
              <w:rPr>
                <w:rFonts w:ascii="Arial" w:hAnsi="Arial" w:cs="Arial"/>
                <w:b w:val="0"/>
                <w:color w:val="000000"/>
              </w:rPr>
              <w:t xml:space="preserve">May object to product put into circulation from outside the EEA without its consent.  Exhaustion may not apply where there are legitimate reasons to oppose - including where goods are impaired or changed; sometimes where they have been repackaged/relabeled and where there is </w:t>
            </w:r>
            <w:r w:rsidR="00D4012F" w:rsidRPr="005029DC">
              <w:rPr>
                <w:rFonts w:ascii="Arial" w:hAnsi="Arial" w:cs="Arial"/>
                <w:b w:val="0"/>
                <w:color w:val="000000"/>
              </w:rPr>
              <w:t>a risk of damage to reputation.</w:t>
            </w:r>
          </w:p>
        </w:tc>
      </w:tr>
    </w:tbl>
    <w:p w14:paraId="79B148D7" w14:textId="77777777" w:rsidR="008873D1" w:rsidRPr="00932FE1" w:rsidRDefault="008873D1" w:rsidP="008873D1">
      <w:pPr>
        <w:rPr>
          <w:rFonts w:ascii="Arial" w:hAnsi="Arial" w:cs="Arial"/>
          <w:b/>
          <w:sz w:val="28"/>
        </w:rPr>
      </w:pPr>
      <w:r w:rsidRPr="00932FE1">
        <w:rPr>
          <w:rFonts w:ascii="Arial" w:hAnsi="Arial" w:cs="Arial"/>
          <w:b/>
          <w:sz w:val="28"/>
        </w:rPr>
        <w:t xml:space="preserve">Assessment of Parallel Imports </w:t>
      </w:r>
    </w:p>
    <w:p w14:paraId="21446122" w14:textId="77777777" w:rsidR="008873D1" w:rsidRPr="00CA2511" w:rsidRDefault="008873D1" w:rsidP="008873D1">
      <w:pPr>
        <w:rPr>
          <w:rFonts w:ascii="Arial" w:hAnsi="Arial" w:cs="Arial"/>
        </w:rPr>
      </w:pPr>
      <w:r w:rsidRPr="00CA2511">
        <w:rPr>
          <w:rFonts w:ascii="Arial" w:hAnsi="Arial" w:cs="Arial"/>
          <w:b/>
        </w:rPr>
        <w:t>Can Unauthorized Parallel Imports Be Prevented From Entering Country?</w:t>
      </w:r>
    </w:p>
    <w:p w14:paraId="574F2719" w14:textId="77777777" w:rsidR="00FC7BAE" w:rsidRPr="00CA2511" w:rsidRDefault="00FC7BAE" w:rsidP="008873D1">
      <w:pPr>
        <w:rPr>
          <w:rFonts w:ascii="Arial" w:hAnsi="Arial" w:cs="Arial"/>
        </w:rPr>
      </w:pPr>
      <w:r w:rsidRPr="00CA2511">
        <w:rPr>
          <w:rFonts w:ascii="Arial" w:hAnsi="Arial" w:cs="Arial"/>
        </w:rPr>
        <w:t>Civil litigation - injunction order; possibly criminal action under the Finnish Criminal Code for an intellectual property offence.  There are also criminal sanctions under the Finnish Trademarks Act, but the injured party must wish to press charges.</w:t>
      </w:r>
    </w:p>
    <w:p w14:paraId="129BCA71" w14:textId="698FE402" w:rsidR="008873D1" w:rsidRPr="00CA2511" w:rsidRDefault="008873D1" w:rsidP="008873D1">
      <w:pPr>
        <w:rPr>
          <w:rFonts w:ascii="Arial" w:hAnsi="Arial" w:cs="Arial"/>
          <w:b/>
        </w:rPr>
      </w:pPr>
      <w:r w:rsidRPr="00CA2511">
        <w:rPr>
          <w:rFonts w:ascii="Arial" w:hAnsi="Arial" w:cs="Arial"/>
          <w:b/>
        </w:rPr>
        <w:t>Does Customs Support/Assist Trademark Owner With PI?</w:t>
      </w:r>
    </w:p>
    <w:tbl>
      <w:tblPr>
        <w:tblStyle w:val="GridTable4-Accent31"/>
        <w:tblpPr w:leftFromText="180" w:rightFromText="180" w:vertAnchor="page" w:horzAnchor="page" w:tblpX="7845" w:tblpY="7002"/>
        <w:tblW w:w="0" w:type="auto"/>
        <w:tblBorders>
          <w:top w:val="single" w:sz="4" w:space="0" w:color="auto"/>
          <w:left w:val="single" w:sz="4" w:space="0" w:color="auto"/>
          <w:bottom w:val="single" w:sz="4" w:space="0" w:color="auto"/>
          <w:right w:val="single" w:sz="4" w:space="0" w:color="auto"/>
          <w:insideH w:val="single" w:sz="4" w:space="0" w:color="9BBB59" w:themeColor="accent3"/>
          <w:insideV w:val="single" w:sz="4" w:space="0" w:color="9BBB59" w:themeColor="accent3"/>
        </w:tblBorders>
        <w:tblLook w:val="04A0" w:firstRow="1" w:lastRow="0" w:firstColumn="1" w:lastColumn="0" w:noHBand="0" w:noVBand="1"/>
      </w:tblPr>
      <w:tblGrid>
        <w:gridCol w:w="4378"/>
      </w:tblGrid>
      <w:tr w:rsidR="00FC7BAE" w:rsidRPr="00CA2511" w14:paraId="34C899A9" w14:textId="77777777" w:rsidTr="008878C2">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4378" w:type="dxa"/>
            <w:shd w:val="clear" w:color="auto" w:fill="365F91" w:themeFill="accent1" w:themeFillShade="BF"/>
          </w:tcPr>
          <w:p w14:paraId="7DB21B27" w14:textId="77777777" w:rsidR="00FC7BAE" w:rsidRPr="00CA2511" w:rsidRDefault="00FC7BAE" w:rsidP="00FC7BAE">
            <w:pPr>
              <w:rPr>
                <w:rFonts w:ascii="Arial" w:hAnsi="Arial" w:cs="Arial"/>
              </w:rPr>
            </w:pPr>
            <w:r w:rsidRPr="00CA2511">
              <w:rPr>
                <w:rFonts w:ascii="Arial" w:hAnsi="Arial" w:cs="Arial"/>
              </w:rPr>
              <w:t>Additional Comments</w:t>
            </w:r>
          </w:p>
        </w:tc>
      </w:tr>
      <w:tr w:rsidR="00FC7BAE" w:rsidRPr="00CA2511" w14:paraId="2C9A635A" w14:textId="77777777" w:rsidTr="008878C2">
        <w:trPr>
          <w:cnfStyle w:val="000000100000" w:firstRow="0" w:lastRow="0" w:firstColumn="0" w:lastColumn="0" w:oddVBand="0" w:evenVBand="0" w:oddHBand="1" w:evenHBand="0" w:firstRowFirstColumn="0" w:firstRowLastColumn="0" w:lastRowFirstColumn="0" w:lastRowLastColumn="0"/>
          <w:trHeight w:val="951"/>
        </w:trPr>
        <w:tc>
          <w:tcPr>
            <w:cnfStyle w:val="001000000000" w:firstRow="0" w:lastRow="0" w:firstColumn="1" w:lastColumn="0" w:oddVBand="0" w:evenVBand="0" w:oddHBand="0" w:evenHBand="0" w:firstRowFirstColumn="0" w:firstRowLastColumn="0" w:lastRowFirstColumn="0" w:lastRowLastColumn="0"/>
            <w:tcW w:w="4378" w:type="dxa"/>
            <w:shd w:val="clear" w:color="auto" w:fill="FFFFFF" w:themeFill="background1"/>
          </w:tcPr>
          <w:p w14:paraId="0EBBB0DB" w14:textId="77777777" w:rsidR="00FC7BAE" w:rsidRPr="005029DC" w:rsidRDefault="00FC7BAE" w:rsidP="00FC7BAE">
            <w:pPr>
              <w:rPr>
                <w:rFonts w:ascii="Arial" w:hAnsi="Arial" w:cs="Arial"/>
                <w:b w:val="0"/>
                <w:color w:val="000000"/>
              </w:rPr>
            </w:pPr>
            <w:r w:rsidRPr="005029DC">
              <w:rPr>
                <w:rFonts w:ascii="Arial" w:hAnsi="Arial" w:cs="Arial"/>
                <w:b w:val="0"/>
                <w:color w:val="000000"/>
              </w:rPr>
              <w:t>While customs is supposed to seize only counterfeit products, if there is reason to suspect that a UPI shipment is imminent, customs may be alerted and information may be provided (the trademark, point of origin of goods, information on freight forwarders, grounds on which rights have been exhausted) - sometimes customs may act on information.  Also, copyright based actions may be more effective depending on the case.  Unfair competition may be used as an additional ground in an infringement case.</w:t>
            </w:r>
          </w:p>
          <w:p w14:paraId="517C6779" w14:textId="77777777" w:rsidR="00FC7BAE" w:rsidRPr="00CA2511" w:rsidRDefault="00FC7BAE" w:rsidP="00FC7BAE">
            <w:pPr>
              <w:rPr>
                <w:rFonts w:ascii="Arial" w:hAnsi="Arial" w:cs="Arial"/>
                <w:b w:val="0"/>
              </w:rPr>
            </w:pPr>
          </w:p>
        </w:tc>
      </w:tr>
    </w:tbl>
    <w:p w14:paraId="39E237BB" w14:textId="77777777" w:rsidR="00FC7BAE" w:rsidRPr="00CA2511" w:rsidRDefault="00FC7BAE" w:rsidP="00FC7BAE">
      <w:pPr>
        <w:spacing w:after="0" w:line="240" w:lineRule="auto"/>
        <w:rPr>
          <w:rFonts w:ascii="Arial" w:eastAsia="Times New Roman" w:hAnsi="Arial" w:cs="Arial"/>
          <w:color w:val="000000"/>
        </w:rPr>
      </w:pPr>
      <w:r w:rsidRPr="00CA2511">
        <w:rPr>
          <w:rFonts w:ascii="Arial" w:eastAsia="Times New Roman" w:hAnsi="Arial" w:cs="Arial"/>
          <w:color w:val="000000"/>
        </w:rPr>
        <w:t>No - only for counterfeits under EU Anti-Piracy Regulation.</w:t>
      </w:r>
    </w:p>
    <w:p w14:paraId="3680D813" w14:textId="77777777" w:rsidR="008873D1" w:rsidRPr="00CA2511" w:rsidRDefault="008873D1" w:rsidP="008873D1">
      <w:pPr>
        <w:spacing w:after="0" w:line="240" w:lineRule="auto"/>
        <w:rPr>
          <w:rFonts w:ascii="Arial" w:eastAsia="Times New Roman" w:hAnsi="Arial" w:cs="Arial"/>
          <w:b/>
          <w:bCs/>
          <w:color w:val="000000"/>
        </w:rPr>
      </w:pPr>
    </w:p>
    <w:p w14:paraId="07EE3443" w14:textId="502B1B62" w:rsidR="008873D1" w:rsidRPr="00CA2511" w:rsidRDefault="008873D1" w:rsidP="00FC7BAE">
      <w:pPr>
        <w:spacing w:after="0" w:line="240" w:lineRule="auto"/>
        <w:rPr>
          <w:rFonts w:ascii="Arial" w:eastAsia="Times New Roman" w:hAnsi="Arial" w:cs="Arial"/>
          <w:b/>
          <w:bCs/>
          <w:color w:val="000000"/>
        </w:rPr>
      </w:pPr>
      <w:r w:rsidRPr="00CA2511">
        <w:rPr>
          <w:rFonts w:ascii="Arial" w:eastAsia="Times New Roman" w:hAnsi="Arial" w:cs="Arial"/>
          <w:b/>
          <w:bCs/>
          <w:color w:val="000000"/>
        </w:rPr>
        <w:t>What Procedures Are Ava</w:t>
      </w:r>
      <w:r w:rsidR="00FC7BAE" w:rsidRPr="00CA2511">
        <w:rPr>
          <w:rFonts w:ascii="Arial" w:eastAsia="Times New Roman" w:hAnsi="Arial" w:cs="Arial"/>
          <w:b/>
          <w:bCs/>
          <w:color w:val="000000"/>
        </w:rPr>
        <w:t>ilable Once PI Enter Country?</w:t>
      </w:r>
    </w:p>
    <w:p w14:paraId="58579C45" w14:textId="77777777" w:rsidR="00FC7BAE" w:rsidRPr="00CA2511" w:rsidRDefault="00FC7BAE" w:rsidP="00FC7BAE">
      <w:pPr>
        <w:spacing w:after="0" w:line="240" w:lineRule="auto"/>
        <w:rPr>
          <w:rFonts w:ascii="Arial" w:eastAsia="Times New Roman" w:hAnsi="Arial" w:cs="Arial"/>
          <w:b/>
          <w:bCs/>
          <w:color w:val="000000"/>
        </w:rPr>
      </w:pPr>
    </w:p>
    <w:p w14:paraId="3412EA2B" w14:textId="77777777" w:rsidR="00FC7BAE" w:rsidRPr="00CA2511" w:rsidRDefault="00FC7BAE" w:rsidP="00FC7BAE">
      <w:pPr>
        <w:spacing w:after="0" w:line="240" w:lineRule="auto"/>
        <w:rPr>
          <w:rFonts w:ascii="Arial" w:eastAsia="Times New Roman" w:hAnsi="Arial" w:cs="Arial"/>
          <w:color w:val="000000"/>
        </w:rPr>
      </w:pPr>
      <w:r w:rsidRPr="00CA2511">
        <w:rPr>
          <w:rFonts w:ascii="Arial" w:eastAsia="Times New Roman" w:hAnsi="Arial" w:cs="Arial"/>
          <w:color w:val="000000"/>
        </w:rPr>
        <w:t>Civil litigation or criminal actions against an infringer</w:t>
      </w:r>
      <w:r w:rsidR="00C400AC">
        <w:rPr>
          <w:rFonts w:ascii="Arial" w:eastAsia="Times New Roman" w:hAnsi="Arial" w:cs="Arial"/>
          <w:color w:val="000000"/>
        </w:rPr>
        <w:t>.</w:t>
      </w:r>
    </w:p>
    <w:p w14:paraId="54AE4B10" w14:textId="77777777" w:rsidR="00FC7BAE" w:rsidRPr="00CA2511" w:rsidRDefault="00FC7BAE" w:rsidP="008873D1">
      <w:pPr>
        <w:spacing w:after="0" w:line="240" w:lineRule="auto"/>
        <w:rPr>
          <w:rFonts w:ascii="Arial" w:hAnsi="Arial" w:cs="Arial"/>
        </w:rPr>
      </w:pPr>
    </w:p>
    <w:p w14:paraId="3D827DAE" w14:textId="77777777" w:rsidR="008873D1" w:rsidRPr="00CA2511" w:rsidRDefault="00FC7BAE" w:rsidP="00FC7BAE">
      <w:pPr>
        <w:spacing w:after="0" w:line="240" w:lineRule="auto"/>
        <w:rPr>
          <w:rFonts w:ascii="Arial" w:eastAsia="Times New Roman" w:hAnsi="Arial" w:cs="Arial"/>
          <w:b/>
          <w:bCs/>
          <w:color w:val="000000"/>
        </w:rPr>
      </w:pPr>
      <w:r w:rsidRPr="00CA2511">
        <w:rPr>
          <w:rFonts w:ascii="Arial" w:eastAsia="Times New Roman" w:hAnsi="Arial" w:cs="Arial"/>
          <w:b/>
          <w:bCs/>
          <w:color w:val="000000"/>
        </w:rPr>
        <w:t>What Remedies Are Available?</w:t>
      </w:r>
    </w:p>
    <w:p w14:paraId="521C4005" w14:textId="77777777" w:rsidR="00FC7BAE" w:rsidRPr="00CA2511" w:rsidRDefault="00FC7BAE" w:rsidP="00FC7BAE">
      <w:pPr>
        <w:spacing w:after="0" w:line="240" w:lineRule="auto"/>
        <w:rPr>
          <w:rFonts w:ascii="Arial" w:eastAsia="Times New Roman" w:hAnsi="Arial" w:cs="Arial"/>
          <w:b/>
          <w:bCs/>
          <w:color w:val="000000"/>
        </w:rPr>
      </w:pPr>
    </w:p>
    <w:p w14:paraId="20D0E86B" w14:textId="77777777" w:rsidR="00FC7BAE" w:rsidRPr="00CA2511" w:rsidRDefault="00FC7BAE" w:rsidP="00FC7BAE">
      <w:pPr>
        <w:spacing w:after="0" w:line="240" w:lineRule="auto"/>
        <w:rPr>
          <w:rFonts w:ascii="Arial" w:eastAsia="Times New Roman" w:hAnsi="Arial" w:cs="Arial"/>
          <w:color w:val="000000"/>
        </w:rPr>
      </w:pPr>
      <w:r w:rsidRPr="00CA2511">
        <w:rPr>
          <w:rFonts w:ascii="Arial" w:eastAsia="Times New Roman" w:hAnsi="Arial" w:cs="Arial"/>
          <w:color w:val="000000"/>
        </w:rPr>
        <w:t>Seizure/destruction of infringing goods; order to cease and desist; damages/compensation; information concerning origin of goods; publication of judgment; fines and imprisonment; disclosure of information regarding sale of infringing goods to commercial recipients and their identities.</w:t>
      </w:r>
    </w:p>
    <w:p w14:paraId="09711A3B" w14:textId="77777777" w:rsidR="00FC7BAE" w:rsidRPr="00CA2511" w:rsidRDefault="00FC7BAE" w:rsidP="00FC7BAE">
      <w:pPr>
        <w:spacing w:after="0" w:line="240" w:lineRule="auto"/>
        <w:rPr>
          <w:rFonts w:ascii="Arial" w:eastAsia="Times New Roman" w:hAnsi="Arial" w:cs="Arial"/>
          <w:color w:val="000000"/>
        </w:rPr>
      </w:pPr>
    </w:p>
    <w:p w14:paraId="5307F63D" w14:textId="77777777" w:rsidR="00FC7BAE" w:rsidRPr="00CA2511" w:rsidRDefault="00FC7BAE" w:rsidP="008873D1">
      <w:pPr>
        <w:rPr>
          <w:rFonts w:ascii="Arial" w:hAnsi="Arial" w:cs="Arial"/>
        </w:rPr>
      </w:pPr>
      <w:r w:rsidRPr="00CA2511">
        <w:rPr>
          <w:rFonts w:ascii="Arial" w:hAnsi="Arial" w:cs="Arial"/>
          <w:b/>
        </w:rPr>
        <w:t>Key Case Law</w:t>
      </w:r>
      <w:r w:rsidRPr="00CA2511">
        <w:rPr>
          <w:rFonts w:ascii="Arial" w:hAnsi="Arial" w:cs="Arial"/>
        </w:rPr>
        <w:t xml:space="preserve">: </w:t>
      </w:r>
      <w:r w:rsidRPr="005029DC">
        <w:rPr>
          <w:rFonts w:ascii="Arial" w:eastAsia="Times New Roman" w:hAnsi="Arial" w:cs="Arial"/>
          <w:color w:val="000000"/>
        </w:rPr>
        <w:t>In a Finnish supreme court case, company B had parallel imported products of company A which were repacked and marked with trademarks of A and B.  The Supreme Court held that there was a likelihood of confusion regarding the commercial origin of the products and therefore A had the right to forbid use of its mark.</w:t>
      </w:r>
    </w:p>
    <w:p w14:paraId="737E73D3" w14:textId="77777777" w:rsidR="008873D1" w:rsidRPr="00932FE1" w:rsidRDefault="000831FD" w:rsidP="008873D1">
      <w:pPr>
        <w:rPr>
          <w:rFonts w:ascii="Arial" w:hAnsi="Arial" w:cs="Arial"/>
          <w:b/>
          <w:i/>
          <w:sz w:val="24"/>
        </w:rPr>
      </w:pPr>
      <w:r w:rsidRPr="00932FE1">
        <w:rPr>
          <w:rFonts w:ascii="Arial" w:hAnsi="Arial" w:cs="Arial"/>
          <w:noProof/>
        </w:rPr>
        <w:drawing>
          <wp:anchor distT="0" distB="0" distL="114300" distR="114300" simplePos="0" relativeHeight="251787263" behindDoc="0" locked="0" layoutInCell="1" allowOverlap="1" wp14:anchorId="1E2D7EDF" wp14:editId="5269030F">
            <wp:simplePos x="0" y="0"/>
            <wp:positionH relativeFrom="page">
              <wp:align>right</wp:align>
            </wp:positionH>
            <wp:positionV relativeFrom="page">
              <wp:posOffset>8292180</wp:posOffset>
            </wp:positionV>
            <wp:extent cx="8051384" cy="978973"/>
            <wp:effectExtent l="0" t="0" r="0" b="0"/>
            <wp:wrapNone/>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8051384" cy="978973"/>
                    </a:xfrm>
                    <a:prstGeom prst="rect">
                      <a:avLst/>
                    </a:prstGeom>
                  </pic:spPr>
                </pic:pic>
              </a:graphicData>
            </a:graphic>
            <wp14:sizeRelH relativeFrom="page">
              <wp14:pctWidth>0</wp14:pctWidth>
            </wp14:sizeRelH>
            <wp14:sizeRelV relativeFrom="page">
              <wp14:pctHeight>0</wp14:pctHeight>
            </wp14:sizeRelV>
          </wp:anchor>
        </w:drawing>
      </w:r>
    </w:p>
    <w:p w14:paraId="552E548C" w14:textId="77777777" w:rsidR="00620284" w:rsidRPr="00932FE1" w:rsidRDefault="00620284" w:rsidP="008873D1">
      <w:pPr>
        <w:rPr>
          <w:rFonts w:ascii="Arial" w:hAnsi="Arial" w:cs="Arial"/>
          <w:b/>
          <w:i/>
          <w:sz w:val="24"/>
        </w:rPr>
      </w:pPr>
    </w:p>
    <w:p w14:paraId="6D6E521A" w14:textId="77777777" w:rsidR="00896A44" w:rsidRPr="00932FE1" w:rsidRDefault="00896A44" w:rsidP="008873D1">
      <w:pPr>
        <w:rPr>
          <w:rFonts w:ascii="Arial" w:hAnsi="Arial" w:cs="Arial"/>
        </w:rPr>
      </w:pPr>
    </w:p>
    <w:p w14:paraId="3C50A815" w14:textId="77777777" w:rsidR="00896A44" w:rsidRPr="00932FE1" w:rsidRDefault="00896A44" w:rsidP="008873D1">
      <w:pPr>
        <w:rPr>
          <w:rFonts w:ascii="Arial" w:hAnsi="Arial" w:cs="Arial"/>
        </w:rPr>
      </w:pPr>
    </w:p>
    <w:p w14:paraId="7D4CF22F" w14:textId="77777777" w:rsidR="00CA2511" w:rsidRDefault="00CA2511" w:rsidP="00CA2511"/>
    <w:p w14:paraId="0BF3FCFF" w14:textId="77777777" w:rsidR="00CA2511" w:rsidRDefault="00CA2511" w:rsidP="00CA2511"/>
    <w:p w14:paraId="2A3D894C" w14:textId="77777777" w:rsidR="00CA2511" w:rsidRDefault="00CA2511" w:rsidP="00CA2511"/>
    <w:p w14:paraId="15C8E71A" w14:textId="77777777" w:rsidR="00620284" w:rsidRPr="00932FE1" w:rsidRDefault="00CA2511" w:rsidP="00C400AC">
      <w:pPr>
        <w:pStyle w:val="Heading1"/>
        <w:pBdr>
          <w:bottom w:val="single" w:sz="4" w:space="1" w:color="auto"/>
        </w:pBdr>
      </w:pPr>
      <w:bookmarkStart w:id="41" w:name="_Toc497903962"/>
      <w:r w:rsidRPr="000F50EB">
        <w:rPr>
          <w:noProof/>
          <w:sz w:val="40"/>
        </w:rPr>
        <w:drawing>
          <wp:anchor distT="0" distB="0" distL="114300" distR="114300" simplePos="0" relativeHeight="251790335" behindDoc="0" locked="0" layoutInCell="1" allowOverlap="1" wp14:anchorId="21A737D2" wp14:editId="27153B86">
            <wp:simplePos x="0" y="0"/>
            <wp:positionH relativeFrom="page">
              <wp:align>right</wp:align>
            </wp:positionH>
            <wp:positionV relativeFrom="page">
              <wp:align>top</wp:align>
            </wp:positionV>
            <wp:extent cx="7767955" cy="1166495"/>
            <wp:effectExtent l="0" t="0" r="4445" b="0"/>
            <wp:wrapNone/>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7767955" cy="1166495"/>
                    </a:xfrm>
                    <a:prstGeom prst="rect">
                      <a:avLst/>
                    </a:prstGeom>
                  </pic:spPr>
                </pic:pic>
              </a:graphicData>
            </a:graphic>
            <wp14:sizeRelH relativeFrom="page">
              <wp14:pctWidth>0</wp14:pctWidth>
            </wp14:sizeRelH>
            <wp14:sizeRelV relativeFrom="page">
              <wp14:pctHeight>0</wp14:pctHeight>
            </wp14:sizeRelV>
          </wp:anchor>
        </w:drawing>
      </w:r>
      <w:r w:rsidR="00620284" w:rsidRPr="00ED384C">
        <w:rPr>
          <w:sz w:val="40"/>
        </w:rPr>
        <w:t>France</w:t>
      </w:r>
      <w:bookmarkEnd w:id="41"/>
    </w:p>
    <w:tbl>
      <w:tblPr>
        <w:tblStyle w:val="GridTable4-Accent21"/>
        <w:tblpPr w:leftFromText="180" w:rightFromText="180" w:vertAnchor="text" w:horzAnchor="page" w:tblpX="7919" w:tblpY="82"/>
        <w:tblW w:w="0" w:type="auto"/>
        <w:tblLook w:val="04A0" w:firstRow="1" w:lastRow="0" w:firstColumn="1" w:lastColumn="0" w:noHBand="0" w:noVBand="1"/>
      </w:tblPr>
      <w:tblGrid>
        <w:gridCol w:w="1985"/>
        <w:gridCol w:w="2335"/>
      </w:tblGrid>
      <w:tr w:rsidR="008878C2" w:rsidRPr="00C400AC" w14:paraId="01FEC5D7" w14:textId="77777777" w:rsidTr="008878C2">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shd w:val="clear" w:color="auto" w:fill="1F497D" w:themeFill="text2"/>
          </w:tcPr>
          <w:p w14:paraId="575696A7" w14:textId="77777777" w:rsidR="008878C2" w:rsidRPr="00C400AC" w:rsidRDefault="008878C2" w:rsidP="008878C2">
            <w:pPr>
              <w:rPr>
                <w:rFonts w:ascii="Arial" w:hAnsi="Arial" w:cs="Arial"/>
              </w:rPr>
            </w:pPr>
            <w:r w:rsidRPr="00C400AC">
              <w:rPr>
                <w:rFonts w:ascii="Arial" w:hAnsi="Arial" w:cs="Arial"/>
              </w:rPr>
              <w:t>Type of Exhaustion</w:t>
            </w:r>
          </w:p>
        </w:tc>
        <w:tc>
          <w:tcPr>
            <w:tcW w:w="2335" w:type="dxa"/>
            <w:shd w:val="clear" w:color="auto" w:fill="1F497D" w:themeFill="text2"/>
          </w:tcPr>
          <w:p w14:paraId="2FDE6613" w14:textId="77777777" w:rsidR="008878C2" w:rsidRPr="00C400AC" w:rsidRDefault="008878C2" w:rsidP="008878C2">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C400AC">
              <w:rPr>
                <w:rFonts w:ascii="Arial" w:hAnsi="Arial" w:cs="Arial"/>
              </w:rPr>
              <w:t>Exceptions to Exhaustion</w:t>
            </w:r>
          </w:p>
        </w:tc>
      </w:tr>
      <w:tr w:rsidR="008878C2" w:rsidRPr="00C400AC" w14:paraId="047EAEFB" w14:textId="77777777" w:rsidTr="008878C2">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1985" w:type="dxa"/>
            <w:shd w:val="clear" w:color="auto" w:fill="FFFFFF" w:themeFill="background1"/>
          </w:tcPr>
          <w:p w14:paraId="25F881E7" w14:textId="63C48877" w:rsidR="008878C2" w:rsidRPr="005029DC" w:rsidRDefault="0016245B" w:rsidP="008878C2">
            <w:pPr>
              <w:rPr>
                <w:rFonts w:ascii="Arial" w:hAnsi="Arial" w:cs="Arial"/>
                <w:b w:val="0"/>
                <w:color w:val="000000"/>
              </w:rPr>
            </w:pPr>
            <w:r w:rsidRPr="005029DC">
              <w:rPr>
                <w:rFonts w:ascii="Arial" w:hAnsi="Arial" w:cs="Arial"/>
                <w:b w:val="0"/>
                <w:color w:val="000000"/>
              </w:rPr>
              <w:t>Regional</w:t>
            </w:r>
            <w:r w:rsidR="008878C2" w:rsidRPr="005029DC">
              <w:rPr>
                <w:rFonts w:ascii="Arial" w:hAnsi="Arial" w:cs="Arial"/>
                <w:b w:val="0"/>
                <w:color w:val="000000"/>
              </w:rPr>
              <w:t>- EU wide</w:t>
            </w:r>
          </w:p>
          <w:p w14:paraId="499C489F" w14:textId="71E4A07E" w:rsidR="008878C2" w:rsidRPr="00C400AC" w:rsidRDefault="00C512B0" w:rsidP="008878C2">
            <w:pPr>
              <w:rPr>
                <w:rFonts w:ascii="Arial" w:hAnsi="Arial" w:cs="Arial"/>
                <w:b w:val="0"/>
                <w:color w:val="000000"/>
              </w:rPr>
            </w:pPr>
            <w:r w:rsidRPr="00C512B0">
              <w:rPr>
                <w:rFonts w:ascii="Arial" w:hAnsi="Arial" w:cs="Arial"/>
                <w:b w:val="0"/>
                <w:color w:val="000000"/>
              </w:rPr>
              <w:t>(+ material differences element)</w:t>
            </w:r>
          </w:p>
          <w:p w14:paraId="0B9AD41B" w14:textId="77777777" w:rsidR="008878C2" w:rsidRPr="00C400AC" w:rsidRDefault="008878C2" w:rsidP="008878C2">
            <w:pPr>
              <w:rPr>
                <w:rFonts w:ascii="Arial" w:hAnsi="Arial" w:cs="Arial"/>
                <w:b w:val="0"/>
              </w:rPr>
            </w:pPr>
          </w:p>
        </w:tc>
        <w:tc>
          <w:tcPr>
            <w:tcW w:w="2335" w:type="dxa"/>
            <w:shd w:val="clear" w:color="auto" w:fill="FFFFFF" w:themeFill="background1"/>
          </w:tcPr>
          <w:p w14:paraId="4DC7C934" w14:textId="6C191A5A" w:rsidR="008878C2" w:rsidRPr="00C400AC" w:rsidRDefault="004C7A59" w:rsidP="008878C2">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4C7A59">
              <w:rPr>
                <w:rFonts w:ascii="Arial" w:hAnsi="Arial" w:cs="Arial"/>
                <w:color w:val="000000"/>
              </w:rPr>
              <w:t>The owner recovers its right to oppose the commercialization of the goods if he demonstrates a legitimate reason, for example if the goods have been changed or impaired after they have been put on the market.</w:t>
            </w:r>
          </w:p>
        </w:tc>
      </w:tr>
    </w:tbl>
    <w:p w14:paraId="0B0B738E" w14:textId="77777777" w:rsidR="00620284" w:rsidRPr="00932FE1" w:rsidRDefault="00620284" w:rsidP="00620284">
      <w:pPr>
        <w:rPr>
          <w:rFonts w:ascii="Arial" w:hAnsi="Arial" w:cs="Arial"/>
          <w:b/>
          <w:sz w:val="28"/>
        </w:rPr>
      </w:pPr>
      <w:r w:rsidRPr="00932FE1">
        <w:rPr>
          <w:rFonts w:ascii="Arial" w:hAnsi="Arial" w:cs="Arial"/>
          <w:b/>
          <w:sz w:val="28"/>
        </w:rPr>
        <w:t xml:space="preserve">Assessment of Parallel Imports </w:t>
      </w:r>
    </w:p>
    <w:p w14:paraId="515CD40B" w14:textId="77777777" w:rsidR="00620284" w:rsidRPr="00C400AC" w:rsidRDefault="00620284" w:rsidP="00620284">
      <w:pPr>
        <w:rPr>
          <w:rFonts w:ascii="Arial" w:hAnsi="Arial" w:cs="Arial"/>
        </w:rPr>
      </w:pPr>
      <w:r w:rsidRPr="00C400AC">
        <w:rPr>
          <w:rFonts w:ascii="Arial" w:hAnsi="Arial" w:cs="Arial"/>
          <w:b/>
        </w:rPr>
        <w:t>Can Unauthorized Parallel Imports Be Prevented From Entering Country?</w:t>
      </w:r>
    </w:p>
    <w:p w14:paraId="02357AF8" w14:textId="77777777" w:rsidR="005029DC" w:rsidRDefault="004C7A59" w:rsidP="005029DC">
      <w:pPr>
        <w:spacing w:after="0" w:line="240" w:lineRule="auto"/>
        <w:rPr>
          <w:rFonts w:ascii="Arial" w:eastAsia="Times New Roman" w:hAnsi="Arial" w:cs="Arial"/>
          <w:color w:val="000000"/>
        </w:rPr>
      </w:pPr>
      <w:r w:rsidRPr="004C7A59">
        <w:rPr>
          <w:rFonts w:ascii="Arial" w:eastAsia="Times New Roman" w:hAnsi="Arial" w:cs="Arial"/>
          <w:color w:val="000000"/>
        </w:rPr>
        <w:t xml:space="preserve">Yes, by initiating a civil litigation, which can take form of summary proceedings or of </w:t>
      </w:r>
      <w:r w:rsidRPr="004C7A59">
        <w:rPr>
          <w:rFonts w:ascii="Arial" w:eastAsia="Times New Roman" w:hAnsi="Arial" w:cs="Arial"/>
          <w:i/>
          <w:color w:val="000000"/>
        </w:rPr>
        <w:t>ex parte</w:t>
      </w:r>
      <w:r w:rsidRPr="004C7A59">
        <w:rPr>
          <w:rFonts w:ascii="Arial" w:eastAsia="Times New Roman" w:hAnsi="Arial" w:cs="Arial"/>
          <w:color w:val="000000"/>
        </w:rPr>
        <w:t xml:space="preserve"> basis (article L. 716-6 of the French Intellectual Property Code), being understood that the claimant must prove that its rights are infringed or that</w:t>
      </w:r>
      <w:r w:rsidR="005029DC">
        <w:rPr>
          <w:rFonts w:ascii="Arial" w:eastAsia="Times New Roman" w:hAnsi="Arial" w:cs="Arial"/>
          <w:color w:val="000000"/>
        </w:rPr>
        <w:t xml:space="preserve"> such infringement is imminent.</w:t>
      </w:r>
    </w:p>
    <w:p w14:paraId="1F594E82" w14:textId="77777777" w:rsidR="005029DC" w:rsidRDefault="005029DC" w:rsidP="005029DC">
      <w:pPr>
        <w:spacing w:after="0" w:line="240" w:lineRule="auto"/>
        <w:rPr>
          <w:rFonts w:ascii="Arial" w:eastAsia="Times New Roman" w:hAnsi="Arial" w:cs="Arial"/>
          <w:color w:val="000000"/>
        </w:rPr>
      </w:pPr>
    </w:p>
    <w:p w14:paraId="5FEFF630" w14:textId="20C665B5" w:rsidR="00620284" w:rsidRPr="005029DC" w:rsidRDefault="00620284" w:rsidP="005029DC">
      <w:pPr>
        <w:spacing w:after="0" w:line="240" w:lineRule="auto"/>
        <w:rPr>
          <w:rFonts w:ascii="Arial" w:eastAsia="Times New Roman" w:hAnsi="Arial" w:cs="Arial"/>
          <w:color w:val="000000"/>
        </w:rPr>
      </w:pPr>
      <w:r w:rsidRPr="00C400AC">
        <w:rPr>
          <w:rFonts w:ascii="Arial" w:hAnsi="Arial" w:cs="Arial"/>
          <w:b/>
        </w:rPr>
        <w:t>Does Customs Support/Assist Trademark Owner With PI?</w:t>
      </w:r>
    </w:p>
    <w:p w14:paraId="0779E89E" w14:textId="77777777" w:rsidR="00620284" w:rsidRPr="00C400AC" w:rsidRDefault="00620284" w:rsidP="00620284">
      <w:pPr>
        <w:spacing w:after="0" w:line="240" w:lineRule="auto"/>
        <w:rPr>
          <w:rFonts w:ascii="Arial" w:eastAsia="Times New Roman" w:hAnsi="Arial" w:cs="Arial"/>
          <w:color w:val="000000"/>
        </w:rPr>
      </w:pPr>
      <w:r w:rsidRPr="00C400AC">
        <w:rPr>
          <w:rFonts w:ascii="Arial" w:eastAsia="Times New Roman" w:hAnsi="Arial" w:cs="Arial"/>
          <w:color w:val="000000"/>
        </w:rPr>
        <w:t>No.</w:t>
      </w:r>
      <w:r w:rsidR="004C7A59">
        <w:rPr>
          <w:rFonts w:ascii="Arial" w:eastAsia="Times New Roman" w:hAnsi="Arial" w:cs="Arial"/>
          <w:color w:val="000000"/>
        </w:rPr>
        <w:t xml:space="preserve"> </w:t>
      </w:r>
      <w:r w:rsidR="004C7A59" w:rsidRPr="004C7A59">
        <w:rPr>
          <w:rFonts w:ascii="Arial" w:eastAsia="Times New Roman" w:hAnsi="Arial" w:cs="Arial"/>
          <w:color w:val="000000"/>
        </w:rPr>
        <w:t>It is excluded by the sixth recital of the Regulation n° 608/2013 and the French customs focus on the counterfeit products.</w:t>
      </w:r>
    </w:p>
    <w:p w14:paraId="6ADD9BAF" w14:textId="77777777" w:rsidR="00620284" w:rsidRPr="00C400AC" w:rsidRDefault="00620284" w:rsidP="00620284">
      <w:pPr>
        <w:spacing w:after="0" w:line="240" w:lineRule="auto"/>
        <w:rPr>
          <w:rFonts w:ascii="Arial" w:eastAsia="Times New Roman" w:hAnsi="Arial" w:cs="Arial"/>
          <w:b/>
          <w:bCs/>
          <w:color w:val="000000"/>
        </w:rPr>
      </w:pPr>
    </w:p>
    <w:p w14:paraId="52AA81CF" w14:textId="763881D4" w:rsidR="00620284" w:rsidRDefault="00620284" w:rsidP="00620284">
      <w:pPr>
        <w:spacing w:after="0" w:line="240" w:lineRule="auto"/>
        <w:rPr>
          <w:rFonts w:ascii="Arial" w:eastAsia="Times New Roman" w:hAnsi="Arial" w:cs="Arial"/>
          <w:b/>
          <w:bCs/>
          <w:color w:val="000000"/>
        </w:rPr>
      </w:pPr>
      <w:r w:rsidRPr="00C400AC">
        <w:rPr>
          <w:rFonts w:ascii="Arial" w:eastAsia="Times New Roman" w:hAnsi="Arial" w:cs="Arial"/>
          <w:b/>
          <w:bCs/>
          <w:color w:val="000000"/>
        </w:rPr>
        <w:t>What Procedures Are Available Once PI Enter Country?</w:t>
      </w:r>
    </w:p>
    <w:p w14:paraId="4025A6F2" w14:textId="77777777" w:rsidR="005029DC" w:rsidRPr="00C400AC" w:rsidRDefault="005029DC" w:rsidP="00620284">
      <w:pPr>
        <w:spacing w:after="0" w:line="240" w:lineRule="auto"/>
        <w:rPr>
          <w:rFonts w:ascii="Arial" w:eastAsia="Times New Roman" w:hAnsi="Arial" w:cs="Arial"/>
          <w:b/>
          <w:bCs/>
          <w:color w:val="000000"/>
        </w:rPr>
      </w:pPr>
    </w:p>
    <w:p w14:paraId="6836108F" w14:textId="77777777" w:rsidR="004C7A59" w:rsidRPr="005029DC" w:rsidRDefault="004C7A59" w:rsidP="004C7A59">
      <w:pPr>
        <w:numPr>
          <w:ilvl w:val="0"/>
          <w:numId w:val="15"/>
        </w:numPr>
        <w:spacing w:after="0" w:line="240" w:lineRule="auto"/>
        <w:rPr>
          <w:rFonts w:ascii="Arial" w:eastAsia="Times New Roman" w:hAnsi="Arial" w:cs="Arial"/>
          <w:color w:val="000000"/>
        </w:rPr>
      </w:pPr>
      <w:r w:rsidRPr="005029DC">
        <w:rPr>
          <w:rFonts w:ascii="Arial" w:eastAsia="Times New Roman" w:hAnsi="Arial" w:cs="Arial"/>
          <w:color w:val="000000"/>
        </w:rPr>
        <w:t>Civil litigation for trademark infringement on the merits, including a claim for preliminary injunction;</w:t>
      </w:r>
    </w:p>
    <w:p w14:paraId="7D262CFD" w14:textId="77777777" w:rsidR="004C7A59" w:rsidRPr="005029DC" w:rsidRDefault="004C7A59" w:rsidP="004C7A59">
      <w:pPr>
        <w:numPr>
          <w:ilvl w:val="0"/>
          <w:numId w:val="15"/>
        </w:numPr>
        <w:spacing w:after="0" w:line="240" w:lineRule="auto"/>
        <w:rPr>
          <w:rFonts w:ascii="Arial" w:eastAsia="Times New Roman" w:hAnsi="Arial" w:cs="Arial"/>
          <w:color w:val="000000"/>
        </w:rPr>
      </w:pPr>
      <w:r w:rsidRPr="005029DC">
        <w:rPr>
          <w:rFonts w:ascii="Arial" w:eastAsia="Times New Roman" w:hAnsi="Arial" w:cs="Arial"/>
          <w:color w:val="000000"/>
        </w:rPr>
        <w:t>Criminal proceedings;</w:t>
      </w:r>
    </w:p>
    <w:p w14:paraId="3C98ED75" w14:textId="77777777" w:rsidR="004C7A59" w:rsidRPr="005029DC" w:rsidRDefault="004C7A59" w:rsidP="004C7A59">
      <w:pPr>
        <w:numPr>
          <w:ilvl w:val="0"/>
          <w:numId w:val="15"/>
        </w:numPr>
        <w:spacing w:after="0" w:line="240" w:lineRule="auto"/>
        <w:rPr>
          <w:rFonts w:ascii="Arial" w:eastAsia="Times New Roman" w:hAnsi="Arial" w:cs="Arial"/>
          <w:color w:val="000000"/>
        </w:rPr>
      </w:pPr>
      <w:r w:rsidRPr="005029DC">
        <w:rPr>
          <w:rFonts w:ascii="Arial" w:eastAsia="Times New Roman" w:hAnsi="Arial" w:cs="Arial"/>
          <w:color w:val="000000"/>
        </w:rPr>
        <w:t>Cease and desist letter to the importer in order to obtain the withdrawal the goods from the French market.</w:t>
      </w:r>
    </w:p>
    <w:tbl>
      <w:tblPr>
        <w:tblStyle w:val="GridTable4-Accent21"/>
        <w:tblpPr w:leftFromText="180" w:rightFromText="180" w:vertAnchor="text" w:horzAnchor="page" w:tblpX="7303" w:tblpY="30"/>
        <w:tblW w:w="0" w:type="auto"/>
        <w:tblLook w:val="04A0" w:firstRow="1" w:lastRow="0" w:firstColumn="1" w:lastColumn="0" w:noHBand="0" w:noVBand="1"/>
      </w:tblPr>
      <w:tblGrid>
        <w:gridCol w:w="4352"/>
      </w:tblGrid>
      <w:tr w:rsidR="006C59AC" w:rsidRPr="00932FE1" w14:paraId="6611F819" w14:textId="77777777" w:rsidTr="006C59AC">
        <w:trPr>
          <w:cnfStyle w:val="100000000000" w:firstRow="1" w:lastRow="0" w:firstColumn="0" w:lastColumn="0" w:oddVBand="0" w:evenVBand="0" w:oddHBand="0"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4352" w:type="dxa"/>
            <w:shd w:val="clear" w:color="auto" w:fill="C00000"/>
          </w:tcPr>
          <w:p w14:paraId="2F26297A" w14:textId="77777777" w:rsidR="006C59AC" w:rsidRPr="00932FE1" w:rsidRDefault="006C59AC" w:rsidP="006C59AC">
            <w:pPr>
              <w:rPr>
                <w:rFonts w:ascii="Arial" w:hAnsi="Arial" w:cs="Arial"/>
              </w:rPr>
            </w:pPr>
            <w:r w:rsidRPr="00932FE1">
              <w:rPr>
                <w:rFonts w:ascii="Arial" w:hAnsi="Arial" w:cs="Arial"/>
                <w:noProof/>
              </w:rPr>
              <w:drawing>
                <wp:anchor distT="0" distB="0" distL="114300" distR="114300" simplePos="0" relativeHeight="252210175" behindDoc="1" locked="0" layoutInCell="1" allowOverlap="1" wp14:anchorId="25FF6EA6" wp14:editId="53448D00">
                  <wp:simplePos x="0" y="0"/>
                  <wp:positionH relativeFrom="page">
                    <wp:align>left</wp:align>
                  </wp:positionH>
                  <wp:positionV relativeFrom="page">
                    <wp:posOffset>8182632</wp:posOffset>
                  </wp:positionV>
                  <wp:extent cx="7762240" cy="1085215"/>
                  <wp:effectExtent l="0" t="0" r="0" b="635"/>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7762240" cy="1085215"/>
                          </a:xfrm>
                          <a:prstGeom prst="rect">
                            <a:avLst/>
                          </a:prstGeom>
                        </pic:spPr>
                      </pic:pic>
                    </a:graphicData>
                  </a:graphic>
                  <wp14:sizeRelH relativeFrom="page">
                    <wp14:pctWidth>0</wp14:pctWidth>
                  </wp14:sizeRelH>
                  <wp14:sizeRelV relativeFrom="page">
                    <wp14:pctHeight>0</wp14:pctHeight>
                  </wp14:sizeRelV>
                </wp:anchor>
              </w:drawing>
            </w:r>
            <w:r w:rsidRPr="00932FE1">
              <w:rPr>
                <w:rFonts w:ascii="Arial" w:hAnsi="Arial" w:cs="Arial"/>
              </w:rPr>
              <w:t xml:space="preserve">Applicable Legislation </w:t>
            </w:r>
          </w:p>
        </w:tc>
      </w:tr>
      <w:tr w:rsidR="006C59AC" w:rsidRPr="00932FE1" w14:paraId="58934D0A" w14:textId="77777777" w:rsidTr="006C59AC">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4352" w:type="dxa"/>
            <w:shd w:val="clear" w:color="auto" w:fill="FFFFFF" w:themeFill="background1"/>
          </w:tcPr>
          <w:p w14:paraId="5A67BB8F" w14:textId="77777777" w:rsidR="006C59AC" w:rsidRPr="005029DC" w:rsidRDefault="006C59AC" w:rsidP="006C59AC">
            <w:pPr>
              <w:jc w:val="center"/>
              <w:rPr>
                <w:rFonts w:ascii="Arial" w:hAnsi="Arial" w:cs="Arial"/>
                <w:b w:val="0"/>
              </w:rPr>
            </w:pPr>
            <w:r w:rsidRPr="005029DC">
              <w:rPr>
                <w:rFonts w:ascii="Arial" w:hAnsi="Arial" w:cs="Arial"/>
                <w:b w:val="0"/>
                <w:color w:val="000000"/>
                <w:szCs w:val="28"/>
              </w:rPr>
              <w:t>Article L.713-4 of the French Intellectual Property Code</w:t>
            </w:r>
          </w:p>
        </w:tc>
      </w:tr>
    </w:tbl>
    <w:p w14:paraId="435F0BCD" w14:textId="77777777" w:rsidR="00620284" w:rsidRPr="00C400AC" w:rsidRDefault="00620284" w:rsidP="00620284">
      <w:pPr>
        <w:spacing w:after="0" w:line="240" w:lineRule="auto"/>
        <w:rPr>
          <w:rFonts w:ascii="Arial" w:eastAsia="Times New Roman" w:hAnsi="Arial" w:cs="Arial"/>
          <w:color w:val="000000"/>
        </w:rPr>
      </w:pPr>
    </w:p>
    <w:p w14:paraId="30547FEE" w14:textId="77777777" w:rsidR="00620284" w:rsidRPr="00C400AC" w:rsidRDefault="00620284" w:rsidP="00620284">
      <w:pPr>
        <w:spacing w:after="0" w:line="240" w:lineRule="auto"/>
        <w:rPr>
          <w:rFonts w:ascii="Arial" w:eastAsia="Times New Roman" w:hAnsi="Arial" w:cs="Arial"/>
          <w:b/>
          <w:bCs/>
          <w:color w:val="000000"/>
        </w:rPr>
      </w:pPr>
      <w:r w:rsidRPr="00C400AC">
        <w:rPr>
          <w:rFonts w:ascii="Arial" w:eastAsia="Times New Roman" w:hAnsi="Arial" w:cs="Arial"/>
          <w:b/>
          <w:bCs/>
          <w:color w:val="000000"/>
        </w:rPr>
        <w:t>What Remedies Are Available?</w:t>
      </w:r>
    </w:p>
    <w:p w14:paraId="34BC99BD" w14:textId="77777777" w:rsidR="00620284" w:rsidRPr="00C400AC" w:rsidRDefault="00620284" w:rsidP="00620284">
      <w:pPr>
        <w:spacing w:after="0" w:line="240" w:lineRule="auto"/>
        <w:rPr>
          <w:rFonts w:ascii="Arial" w:eastAsia="Times New Roman" w:hAnsi="Arial" w:cs="Arial"/>
          <w:color w:val="000000"/>
        </w:rPr>
      </w:pPr>
    </w:p>
    <w:p w14:paraId="4262BE0D" w14:textId="77777777" w:rsidR="004C7A59" w:rsidRPr="005029DC" w:rsidRDefault="004C7A59" w:rsidP="004C7A59">
      <w:pPr>
        <w:numPr>
          <w:ilvl w:val="0"/>
          <w:numId w:val="16"/>
        </w:numPr>
        <w:spacing w:after="0" w:line="240" w:lineRule="auto"/>
        <w:rPr>
          <w:rFonts w:ascii="Arial" w:eastAsia="Times New Roman" w:hAnsi="Arial" w:cs="Arial"/>
          <w:color w:val="000000"/>
        </w:rPr>
      </w:pPr>
      <w:r w:rsidRPr="005029DC">
        <w:rPr>
          <w:rFonts w:ascii="Arial" w:eastAsia="Times New Roman" w:hAnsi="Arial" w:cs="Arial"/>
          <w:color w:val="000000"/>
        </w:rPr>
        <w:t>Seizure and destruction of the goods;</w:t>
      </w:r>
    </w:p>
    <w:p w14:paraId="6121E31E" w14:textId="77777777" w:rsidR="004C7A59" w:rsidRPr="005029DC" w:rsidRDefault="004C7A59" w:rsidP="004C7A59">
      <w:pPr>
        <w:numPr>
          <w:ilvl w:val="0"/>
          <w:numId w:val="16"/>
        </w:numPr>
        <w:spacing w:after="0" w:line="240" w:lineRule="auto"/>
        <w:rPr>
          <w:rFonts w:ascii="Arial" w:eastAsia="Times New Roman" w:hAnsi="Arial" w:cs="Arial"/>
          <w:color w:val="000000"/>
        </w:rPr>
      </w:pPr>
      <w:r w:rsidRPr="005029DC">
        <w:rPr>
          <w:rFonts w:ascii="Arial" w:eastAsia="Times New Roman" w:hAnsi="Arial" w:cs="Arial"/>
          <w:color w:val="000000"/>
        </w:rPr>
        <w:t>Damages;</w:t>
      </w:r>
    </w:p>
    <w:p w14:paraId="6C12F367" w14:textId="77777777" w:rsidR="004C7A59" w:rsidRPr="005029DC" w:rsidRDefault="004C7A59" w:rsidP="004C7A59">
      <w:pPr>
        <w:numPr>
          <w:ilvl w:val="0"/>
          <w:numId w:val="16"/>
        </w:numPr>
        <w:spacing w:after="0" w:line="240" w:lineRule="auto"/>
        <w:rPr>
          <w:rFonts w:ascii="Arial" w:eastAsia="Times New Roman" w:hAnsi="Arial" w:cs="Arial"/>
          <w:color w:val="000000"/>
        </w:rPr>
      </w:pPr>
      <w:r w:rsidRPr="005029DC">
        <w:rPr>
          <w:rFonts w:ascii="Arial" w:eastAsia="Times New Roman" w:hAnsi="Arial" w:cs="Arial"/>
          <w:color w:val="000000"/>
        </w:rPr>
        <w:t>Information upon request of the trademark owner, the Court may order the importer to disclose all information related to the origin of the goods and the distribution network;</w:t>
      </w:r>
    </w:p>
    <w:p w14:paraId="2E1099C6" w14:textId="77777777" w:rsidR="004C7A59" w:rsidRPr="005029DC" w:rsidRDefault="004C7A59" w:rsidP="004C7A59">
      <w:pPr>
        <w:numPr>
          <w:ilvl w:val="0"/>
          <w:numId w:val="16"/>
        </w:numPr>
        <w:spacing w:after="0" w:line="240" w:lineRule="auto"/>
        <w:rPr>
          <w:rFonts w:ascii="Arial" w:eastAsia="Times New Roman" w:hAnsi="Arial" w:cs="Arial"/>
          <w:color w:val="000000"/>
        </w:rPr>
      </w:pPr>
      <w:r w:rsidRPr="005029DC">
        <w:rPr>
          <w:rFonts w:ascii="Arial" w:eastAsia="Times New Roman" w:hAnsi="Arial" w:cs="Arial"/>
          <w:color w:val="000000"/>
        </w:rPr>
        <w:t>Publication of the judgement;</w:t>
      </w:r>
    </w:p>
    <w:p w14:paraId="4DE81560" w14:textId="77777777" w:rsidR="004C7A59" w:rsidRPr="005029DC" w:rsidRDefault="004C7A59" w:rsidP="004C7A59">
      <w:pPr>
        <w:numPr>
          <w:ilvl w:val="0"/>
          <w:numId w:val="16"/>
        </w:numPr>
        <w:spacing w:after="0" w:line="240" w:lineRule="auto"/>
        <w:rPr>
          <w:rFonts w:ascii="Arial" w:eastAsia="Times New Roman" w:hAnsi="Arial" w:cs="Arial"/>
          <w:color w:val="000000"/>
        </w:rPr>
      </w:pPr>
      <w:r w:rsidRPr="005029DC">
        <w:rPr>
          <w:rFonts w:ascii="Arial" w:eastAsia="Times New Roman" w:hAnsi="Arial" w:cs="Arial"/>
          <w:color w:val="000000"/>
        </w:rPr>
        <w:t>Fines and more rarely incarceration.</w:t>
      </w:r>
    </w:p>
    <w:p w14:paraId="2B023A6C" w14:textId="77777777" w:rsidR="00620284" w:rsidRPr="00C400AC" w:rsidRDefault="00620284" w:rsidP="00620284">
      <w:pPr>
        <w:rPr>
          <w:rFonts w:ascii="Arial" w:hAnsi="Arial" w:cs="Arial"/>
          <w:b/>
          <w:i/>
        </w:rPr>
      </w:pPr>
    </w:p>
    <w:p w14:paraId="0F881ADA" w14:textId="77777777" w:rsidR="000B6AD2" w:rsidRPr="00932FE1" w:rsidRDefault="00620284" w:rsidP="00620284">
      <w:pPr>
        <w:rPr>
          <w:rFonts w:ascii="Arial" w:hAnsi="Arial" w:cs="Arial"/>
        </w:rPr>
      </w:pPr>
      <w:r w:rsidRPr="00932FE1">
        <w:rPr>
          <w:rFonts w:ascii="Arial" w:hAnsi="Arial" w:cs="Arial"/>
          <w:noProof/>
        </w:rPr>
        <w:drawing>
          <wp:anchor distT="0" distB="0" distL="114300" distR="114300" simplePos="0" relativeHeight="251791359" behindDoc="0" locked="0" layoutInCell="1" allowOverlap="1" wp14:anchorId="54FEE5BE" wp14:editId="51C099AA">
            <wp:simplePos x="0" y="0"/>
            <wp:positionH relativeFrom="page">
              <wp:posOffset>0</wp:posOffset>
            </wp:positionH>
            <wp:positionV relativeFrom="page">
              <wp:posOffset>8119110</wp:posOffset>
            </wp:positionV>
            <wp:extent cx="7765415" cy="1197610"/>
            <wp:effectExtent l="0" t="0" r="6985" b="2540"/>
            <wp:wrapNone/>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7765415" cy="1197610"/>
                    </a:xfrm>
                    <a:prstGeom prst="rect">
                      <a:avLst/>
                    </a:prstGeom>
                  </pic:spPr>
                </pic:pic>
              </a:graphicData>
            </a:graphic>
            <wp14:sizeRelH relativeFrom="page">
              <wp14:pctWidth>0</wp14:pctWidth>
            </wp14:sizeRelH>
            <wp14:sizeRelV relativeFrom="page">
              <wp14:pctHeight>0</wp14:pctHeight>
            </wp14:sizeRelV>
          </wp:anchor>
        </w:drawing>
      </w:r>
      <w:r w:rsidR="000B6AD2" w:rsidRPr="00932FE1">
        <w:rPr>
          <w:rFonts w:ascii="Arial" w:hAnsi="Arial" w:cs="Arial"/>
        </w:rPr>
        <w:br w:type="page"/>
      </w:r>
    </w:p>
    <w:p w14:paraId="737AD9F6" w14:textId="77777777" w:rsidR="00600A5D" w:rsidRPr="00932FE1" w:rsidRDefault="00600A5D">
      <w:pPr>
        <w:rPr>
          <w:rFonts w:ascii="Arial" w:hAnsi="Arial" w:cs="Arial"/>
          <w:b/>
          <w:sz w:val="24"/>
        </w:rPr>
      </w:pPr>
      <w:r w:rsidRPr="00932FE1">
        <w:rPr>
          <w:rFonts w:ascii="Arial" w:hAnsi="Arial" w:cs="Arial"/>
          <w:noProof/>
        </w:rPr>
        <w:lastRenderedPageBreak/>
        <w:drawing>
          <wp:anchor distT="0" distB="0" distL="114300" distR="114300" simplePos="0" relativeHeight="251794431" behindDoc="0" locked="0" layoutInCell="1" allowOverlap="1" wp14:anchorId="64D40152" wp14:editId="34439C94">
            <wp:simplePos x="0" y="0"/>
            <wp:positionH relativeFrom="page">
              <wp:align>left</wp:align>
            </wp:positionH>
            <wp:positionV relativeFrom="paragraph">
              <wp:posOffset>-914399</wp:posOffset>
            </wp:positionV>
            <wp:extent cx="7756634" cy="1292225"/>
            <wp:effectExtent l="0" t="0" r="0" b="3175"/>
            <wp:wrapNone/>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7773196" cy="1294984"/>
                    </a:xfrm>
                    <a:prstGeom prst="rect">
                      <a:avLst/>
                    </a:prstGeom>
                  </pic:spPr>
                </pic:pic>
              </a:graphicData>
            </a:graphic>
            <wp14:sizeRelH relativeFrom="page">
              <wp14:pctWidth>0</wp14:pctWidth>
            </wp14:sizeRelH>
            <wp14:sizeRelV relativeFrom="page">
              <wp14:pctHeight>0</wp14:pctHeight>
            </wp14:sizeRelV>
          </wp:anchor>
        </w:drawing>
      </w:r>
    </w:p>
    <w:p w14:paraId="4B08981F" w14:textId="77777777" w:rsidR="00600A5D" w:rsidRPr="00932FE1" w:rsidRDefault="00600A5D">
      <w:pPr>
        <w:rPr>
          <w:rFonts w:ascii="Arial" w:hAnsi="Arial" w:cs="Arial"/>
          <w:b/>
          <w:sz w:val="24"/>
        </w:rPr>
      </w:pPr>
    </w:p>
    <w:p w14:paraId="23C0AA84" w14:textId="77777777" w:rsidR="00600A5D" w:rsidRPr="00932FE1" w:rsidRDefault="00600A5D" w:rsidP="00600A5D">
      <w:pPr>
        <w:pStyle w:val="Heading1"/>
        <w:pBdr>
          <w:bottom w:val="single" w:sz="4" w:space="1" w:color="auto"/>
        </w:pBdr>
        <w:rPr>
          <w:rFonts w:ascii="Arial" w:hAnsi="Arial" w:cs="Arial"/>
        </w:rPr>
      </w:pPr>
      <w:bookmarkStart w:id="42" w:name="_Toc497903963"/>
      <w:r w:rsidRPr="003723A8">
        <w:rPr>
          <w:rFonts w:ascii="Arial" w:hAnsi="Arial" w:cs="Arial"/>
        </w:rPr>
        <w:t>Gambia</w:t>
      </w:r>
      <w:bookmarkEnd w:id="42"/>
    </w:p>
    <w:tbl>
      <w:tblPr>
        <w:tblStyle w:val="GridTable4-Accent21"/>
        <w:tblpPr w:leftFromText="180" w:rightFromText="180" w:vertAnchor="text" w:horzAnchor="page" w:tblpX="7919" w:tblpY="309"/>
        <w:tblW w:w="0" w:type="auto"/>
        <w:tblLook w:val="04A0" w:firstRow="1" w:lastRow="0" w:firstColumn="1" w:lastColumn="0" w:noHBand="0" w:noVBand="1"/>
      </w:tblPr>
      <w:tblGrid>
        <w:gridCol w:w="1985"/>
        <w:gridCol w:w="2335"/>
      </w:tblGrid>
      <w:tr w:rsidR="003F4931" w:rsidRPr="00B82AEA" w14:paraId="10567D0C" w14:textId="77777777" w:rsidTr="003F4931">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shd w:val="clear" w:color="auto" w:fill="C00000"/>
          </w:tcPr>
          <w:p w14:paraId="315A47D8" w14:textId="77777777" w:rsidR="003F4931" w:rsidRPr="00B82AEA" w:rsidRDefault="003F4931" w:rsidP="003F4931">
            <w:pPr>
              <w:rPr>
                <w:rFonts w:ascii="Arial" w:hAnsi="Arial" w:cs="Arial"/>
              </w:rPr>
            </w:pPr>
            <w:r w:rsidRPr="00B82AEA">
              <w:rPr>
                <w:rFonts w:ascii="Arial" w:hAnsi="Arial" w:cs="Arial"/>
              </w:rPr>
              <w:t>Type of Exhaustion</w:t>
            </w:r>
          </w:p>
        </w:tc>
        <w:tc>
          <w:tcPr>
            <w:tcW w:w="2335" w:type="dxa"/>
            <w:shd w:val="clear" w:color="auto" w:fill="C00000"/>
          </w:tcPr>
          <w:p w14:paraId="6F8304A7" w14:textId="77777777" w:rsidR="003F4931" w:rsidRPr="00B82AEA" w:rsidRDefault="003F4931" w:rsidP="003F4931">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B82AEA">
              <w:rPr>
                <w:rFonts w:ascii="Arial" w:hAnsi="Arial" w:cs="Arial"/>
              </w:rPr>
              <w:t>Exceptions to Exhaustion</w:t>
            </w:r>
          </w:p>
        </w:tc>
      </w:tr>
      <w:tr w:rsidR="003F4931" w:rsidRPr="00B82AEA" w14:paraId="35F6BD75" w14:textId="77777777" w:rsidTr="003F4931">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6107EAEE" w14:textId="77777777" w:rsidR="003F4931" w:rsidRPr="005029DC" w:rsidRDefault="003F4931" w:rsidP="003F4931">
            <w:pPr>
              <w:rPr>
                <w:rFonts w:ascii="Arial" w:hAnsi="Arial" w:cs="Arial"/>
                <w:b w:val="0"/>
                <w:color w:val="000000"/>
              </w:rPr>
            </w:pPr>
            <w:r w:rsidRPr="005029DC">
              <w:rPr>
                <w:rFonts w:ascii="Arial" w:hAnsi="Arial" w:cs="Arial"/>
                <w:b w:val="0"/>
                <w:color w:val="000000"/>
              </w:rPr>
              <w:t>International</w:t>
            </w:r>
          </w:p>
        </w:tc>
        <w:tc>
          <w:tcPr>
            <w:tcW w:w="2335" w:type="dxa"/>
            <w:shd w:val="clear" w:color="auto" w:fill="auto"/>
          </w:tcPr>
          <w:p w14:paraId="07CCA7CC" w14:textId="77777777" w:rsidR="003F4931" w:rsidRPr="00B82AEA" w:rsidRDefault="003F4931" w:rsidP="003F4931">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p>
          <w:p w14:paraId="514DEFD6" w14:textId="77777777" w:rsidR="003F4931" w:rsidRPr="00B82AEA" w:rsidRDefault="003F4931" w:rsidP="003F4931">
            <w:pPr>
              <w:cnfStyle w:val="000000100000" w:firstRow="0" w:lastRow="0" w:firstColumn="0" w:lastColumn="0" w:oddVBand="0" w:evenVBand="0" w:oddHBand="1" w:evenHBand="0" w:firstRowFirstColumn="0" w:firstRowLastColumn="0" w:lastRowFirstColumn="0" w:lastRowLastColumn="0"/>
              <w:rPr>
                <w:rFonts w:ascii="Arial" w:hAnsi="Arial" w:cs="Arial"/>
              </w:rPr>
            </w:pPr>
          </w:p>
        </w:tc>
      </w:tr>
    </w:tbl>
    <w:p w14:paraId="55CF0DBD" w14:textId="77777777" w:rsidR="003F4931" w:rsidRPr="00932FE1" w:rsidRDefault="00600A5D" w:rsidP="00600A5D">
      <w:pPr>
        <w:rPr>
          <w:rFonts w:ascii="Arial" w:hAnsi="Arial" w:cs="Arial"/>
          <w:b/>
          <w:sz w:val="28"/>
        </w:rPr>
      </w:pPr>
      <w:r w:rsidRPr="00932FE1">
        <w:rPr>
          <w:rFonts w:ascii="Arial" w:hAnsi="Arial" w:cs="Arial"/>
          <w:b/>
          <w:sz w:val="28"/>
        </w:rPr>
        <w:t xml:space="preserve">Assessment of Parallel Imports </w:t>
      </w:r>
    </w:p>
    <w:p w14:paraId="034EFC82" w14:textId="77777777" w:rsidR="003F4931" w:rsidRPr="00C55A45" w:rsidRDefault="003F4931" w:rsidP="003F4931">
      <w:pPr>
        <w:rPr>
          <w:rFonts w:ascii="Arial" w:hAnsi="Arial" w:cs="Arial"/>
        </w:rPr>
      </w:pPr>
      <w:r w:rsidRPr="00C55A45">
        <w:rPr>
          <w:rFonts w:ascii="Arial" w:hAnsi="Arial" w:cs="Arial"/>
          <w:b/>
        </w:rPr>
        <w:t>Can Unauthorized Parallel Imports Be Prevented From Entering Country?</w:t>
      </w:r>
    </w:p>
    <w:p w14:paraId="0839A979" w14:textId="5166D5C0" w:rsidR="003F4931" w:rsidRPr="00C55A45" w:rsidRDefault="007C04FC" w:rsidP="003F4931">
      <w:pPr>
        <w:rPr>
          <w:rFonts w:ascii="Arial" w:hAnsi="Arial" w:cs="Arial"/>
        </w:rPr>
      </w:pPr>
      <w:r>
        <w:rPr>
          <w:rFonts w:ascii="Arial" w:hAnsi="Arial" w:cs="Arial"/>
        </w:rPr>
        <w:t>There seems no prevention offered in local Gambian laws as the country follows international exhaustion.</w:t>
      </w:r>
    </w:p>
    <w:p w14:paraId="27273AD0" w14:textId="70D9A13E" w:rsidR="003F4931" w:rsidRPr="00C55A45" w:rsidRDefault="003F4931" w:rsidP="003F4931">
      <w:pPr>
        <w:rPr>
          <w:rFonts w:ascii="Arial" w:hAnsi="Arial" w:cs="Arial"/>
          <w:b/>
        </w:rPr>
      </w:pPr>
      <w:r w:rsidRPr="00C55A45">
        <w:rPr>
          <w:rFonts w:ascii="Arial" w:hAnsi="Arial" w:cs="Arial"/>
          <w:b/>
        </w:rPr>
        <w:t>Does Customs Support/Assist Trademark Owner With PI?</w:t>
      </w:r>
    </w:p>
    <w:p w14:paraId="1E83E57E" w14:textId="753B308D" w:rsidR="003F4931" w:rsidRPr="00C55A45" w:rsidRDefault="007C04FC" w:rsidP="003F4931">
      <w:pPr>
        <w:spacing w:after="0" w:line="240" w:lineRule="auto"/>
        <w:rPr>
          <w:rFonts w:ascii="Arial" w:eastAsia="Times New Roman" w:hAnsi="Arial" w:cs="Arial"/>
          <w:bCs/>
          <w:color w:val="000000"/>
        </w:rPr>
      </w:pPr>
      <w:r>
        <w:rPr>
          <w:rFonts w:ascii="Arial" w:eastAsia="Times New Roman" w:hAnsi="Arial" w:cs="Arial"/>
          <w:bCs/>
          <w:color w:val="000000"/>
        </w:rPr>
        <w:t>Customs would not be able to provide any logical support as legally there are no restrictions imposed.</w:t>
      </w:r>
    </w:p>
    <w:p w14:paraId="4507DB87" w14:textId="77777777" w:rsidR="003F4931" w:rsidRPr="00C55A45" w:rsidRDefault="003F4931" w:rsidP="003F4931">
      <w:pPr>
        <w:spacing w:after="0" w:line="240" w:lineRule="auto"/>
        <w:rPr>
          <w:rFonts w:ascii="Arial" w:eastAsia="Times New Roman" w:hAnsi="Arial" w:cs="Arial"/>
          <w:b/>
          <w:bCs/>
          <w:color w:val="000000"/>
        </w:rPr>
      </w:pPr>
    </w:p>
    <w:p w14:paraId="597DB231" w14:textId="680BB1D8" w:rsidR="003F4931" w:rsidRDefault="003F4931" w:rsidP="003F4931">
      <w:pPr>
        <w:spacing w:after="0" w:line="240" w:lineRule="auto"/>
        <w:rPr>
          <w:rFonts w:ascii="Arial" w:eastAsia="Times New Roman" w:hAnsi="Arial" w:cs="Arial"/>
          <w:b/>
          <w:bCs/>
          <w:color w:val="000000"/>
        </w:rPr>
      </w:pPr>
      <w:r w:rsidRPr="00C55A45">
        <w:rPr>
          <w:rFonts w:ascii="Arial" w:eastAsia="Times New Roman" w:hAnsi="Arial" w:cs="Arial"/>
          <w:b/>
          <w:bCs/>
          <w:color w:val="000000"/>
        </w:rPr>
        <w:t>What Procedures Are Available Once PI Enter Country?</w:t>
      </w:r>
    </w:p>
    <w:p w14:paraId="4629EE12" w14:textId="77777777" w:rsidR="003F4931" w:rsidRPr="00C55A45" w:rsidRDefault="003F4931" w:rsidP="003F4931">
      <w:pPr>
        <w:spacing w:after="0" w:line="240" w:lineRule="auto"/>
        <w:rPr>
          <w:rFonts w:ascii="Arial" w:eastAsia="Times New Roman" w:hAnsi="Arial" w:cs="Arial"/>
          <w:b/>
          <w:bCs/>
          <w:color w:val="000000"/>
        </w:rPr>
      </w:pPr>
    </w:p>
    <w:p w14:paraId="519F146F" w14:textId="1959098A" w:rsidR="003F4931" w:rsidRPr="00C55A45" w:rsidRDefault="007C04FC" w:rsidP="003F4931">
      <w:pPr>
        <w:rPr>
          <w:rFonts w:ascii="Arial" w:hAnsi="Arial" w:cs="Arial"/>
        </w:rPr>
      </w:pPr>
      <w:r>
        <w:rPr>
          <w:rFonts w:ascii="Arial" w:hAnsi="Arial" w:cs="Arial"/>
        </w:rPr>
        <w:t>PI</w:t>
      </w:r>
      <w:r w:rsidR="00C512B0">
        <w:rPr>
          <w:rFonts w:ascii="Arial" w:hAnsi="Arial" w:cs="Arial"/>
        </w:rPr>
        <w:t>’s</w:t>
      </w:r>
      <w:r>
        <w:rPr>
          <w:rFonts w:ascii="Arial" w:hAnsi="Arial" w:cs="Arial"/>
        </w:rPr>
        <w:t xml:space="preserve"> are usually not restricted and hence are freely sold in local markets.</w:t>
      </w:r>
    </w:p>
    <w:p w14:paraId="5EDFD5BE" w14:textId="77777777" w:rsidR="003F4931" w:rsidRPr="00C55A45" w:rsidRDefault="003F4931" w:rsidP="003F4931">
      <w:pPr>
        <w:spacing w:after="0" w:line="240" w:lineRule="auto"/>
        <w:rPr>
          <w:rFonts w:ascii="Arial" w:eastAsia="Times New Roman" w:hAnsi="Arial" w:cs="Arial"/>
          <w:b/>
          <w:bCs/>
          <w:color w:val="000000"/>
        </w:rPr>
      </w:pPr>
      <w:r w:rsidRPr="00C55A45">
        <w:rPr>
          <w:rFonts w:ascii="Arial" w:eastAsia="Times New Roman" w:hAnsi="Arial" w:cs="Arial"/>
          <w:b/>
          <w:bCs/>
          <w:color w:val="000000"/>
        </w:rPr>
        <w:t>What Remedies Are Available?</w:t>
      </w:r>
    </w:p>
    <w:p w14:paraId="4C17B7AF" w14:textId="77777777" w:rsidR="003F4931" w:rsidRPr="00C55A45" w:rsidRDefault="003F4931" w:rsidP="003F4931">
      <w:pPr>
        <w:spacing w:after="0" w:line="240" w:lineRule="auto"/>
        <w:rPr>
          <w:rFonts w:ascii="Arial" w:eastAsia="Times New Roman" w:hAnsi="Arial" w:cs="Arial"/>
          <w:b/>
          <w:bCs/>
          <w:color w:val="000000"/>
        </w:rPr>
      </w:pPr>
    </w:p>
    <w:p w14:paraId="44EE905D" w14:textId="07CFB885" w:rsidR="003F4931" w:rsidRPr="00932FE1" w:rsidRDefault="007C04FC" w:rsidP="003F4931">
      <w:pPr>
        <w:rPr>
          <w:rFonts w:ascii="Arial" w:eastAsia="Times New Roman" w:hAnsi="Arial" w:cs="Arial"/>
          <w:b/>
          <w:bCs/>
          <w:i/>
          <w:color w:val="000000"/>
        </w:rPr>
      </w:pPr>
      <w:r>
        <w:rPr>
          <w:rFonts w:ascii="Arial" w:hAnsi="Arial" w:cs="Arial"/>
        </w:rPr>
        <w:t>The local distributor can seek some redress from the authorities responsible for weights and measures and standardization of products.</w:t>
      </w:r>
    </w:p>
    <w:p w14:paraId="0F2506D2" w14:textId="77777777" w:rsidR="00600A5D" w:rsidRPr="00932FE1" w:rsidRDefault="00600A5D">
      <w:pPr>
        <w:rPr>
          <w:rFonts w:ascii="Arial" w:hAnsi="Arial" w:cs="Arial"/>
          <w:b/>
          <w:sz w:val="24"/>
        </w:rPr>
      </w:pPr>
    </w:p>
    <w:p w14:paraId="1A836143" w14:textId="77777777" w:rsidR="00600A5D" w:rsidRPr="00932FE1" w:rsidRDefault="00600A5D">
      <w:pPr>
        <w:rPr>
          <w:rFonts w:ascii="Arial" w:hAnsi="Arial" w:cs="Arial"/>
          <w:b/>
          <w:sz w:val="24"/>
        </w:rPr>
      </w:pPr>
    </w:p>
    <w:p w14:paraId="3D36F8F1" w14:textId="77777777" w:rsidR="000B6AD2" w:rsidRPr="00932FE1" w:rsidRDefault="00600A5D">
      <w:pPr>
        <w:rPr>
          <w:rFonts w:ascii="Arial" w:hAnsi="Arial" w:cs="Arial"/>
          <w:b/>
          <w:i/>
          <w:sz w:val="24"/>
        </w:rPr>
      </w:pPr>
      <w:r w:rsidRPr="00932FE1">
        <w:rPr>
          <w:rFonts w:ascii="Arial" w:hAnsi="Arial" w:cs="Arial"/>
          <w:noProof/>
        </w:rPr>
        <w:drawing>
          <wp:anchor distT="0" distB="0" distL="114300" distR="114300" simplePos="0" relativeHeight="251796479" behindDoc="0" locked="0" layoutInCell="1" allowOverlap="1" wp14:anchorId="20DAA1EC" wp14:editId="7E82B17F">
            <wp:simplePos x="0" y="0"/>
            <wp:positionH relativeFrom="page">
              <wp:posOffset>15875</wp:posOffset>
            </wp:positionH>
            <wp:positionV relativeFrom="page">
              <wp:posOffset>8073390</wp:posOffset>
            </wp:positionV>
            <wp:extent cx="7756525" cy="1228725"/>
            <wp:effectExtent l="0" t="0" r="0" b="9525"/>
            <wp:wrapNone/>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7756525" cy="1228725"/>
                    </a:xfrm>
                    <a:prstGeom prst="rect">
                      <a:avLst/>
                    </a:prstGeom>
                  </pic:spPr>
                </pic:pic>
              </a:graphicData>
            </a:graphic>
            <wp14:sizeRelH relativeFrom="page">
              <wp14:pctWidth>0</wp14:pctWidth>
            </wp14:sizeRelH>
            <wp14:sizeRelV relativeFrom="page">
              <wp14:pctHeight>0</wp14:pctHeight>
            </wp14:sizeRelV>
          </wp:anchor>
        </w:drawing>
      </w:r>
      <w:r w:rsidR="000B6AD2" w:rsidRPr="00932FE1">
        <w:rPr>
          <w:rFonts w:ascii="Arial" w:hAnsi="Arial" w:cs="Arial"/>
          <w:b/>
          <w:i/>
          <w:sz w:val="24"/>
        </w:rPr>
        <w:br w:type="page"/>
      </w:r>
    </w:p>
    <w:p w14:paraId="00F918D6" w14:textId="77777777" w:rsidR="0012099B" w:rsidRPr="00932FE1" w:rsidRDefault="0012099B" w:rsidP="0012099B">
      <w:pPr>
        <w:pStyle w:val="Heading1"/>
        <w:pBdr>
          <w:bottom w:val="single" w:sz="4" w:space="1" w:color="auto"/>
        </w:pBdr>
        <w:rPr>
          <w:rFonts w:ascii="Arial" w:hAnsi="Arial" w:cs="Arial"/>
        </w:rPr>
      </w:pPr>
      <w:bookmarkStart w:id="43" w:name="_Toc497903964"/>
      <w:r w:rsidRPr="000F50EB">
        <w:rPr>
          <w:rFonts w:ascii="Arial" w:hAnsi="Arial" w:cs="Arial"/>
        </w:rPr>
        <w:lastRenderedPageBreak/>
        <w:t>Germany</w:t>
      </w:r>
      <w:bookmarkEnd w:id="43"/>
    </w:p>
    <w:tbl>
      <w:tblPr>
        <w:tblStyle w:val="GridTable4-Accent21"/>
        <w:tblpPr w:leftFromText="180" w:rightFromText="180" w:vertAnchor="text" w:horzAnchor="page" w:tblpX="7919" w:tblpY="233"/>
        <w:tblW w:w="0" w:type="auto"/>
        <w:tblLook w:val="04A0" w:firstRow="1" w:lastRow="0" w:firstColumn="1" w:lastColumn="0" w:noHBand="0" w:noVBand="1"/>
      </w:tblPr>
      <w:tblGrid>
        <w:gridCol w:w="1985"/>
        <w:gridCol w:w="2335"/>
      </w:tblGrid>
      <w:tr w:rsidR="008878C2" w:rsidRPr="00C400AC" w14:paraId="6E0C2DB7" w14:textId="77777777" w:rsidTr="008878C2">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shd w:val="clear" w:color="auto" w:fill="C00000"/>
          </w:tcPr>
          <w:p w14:paraId="6F3A70B4" w14:textId="77777777" w:rsidR="008878C2" w:rsidRPr="00C400AC" w:rsidRDefault="008878C2" w:rsidP="008878C2">
            <w:pPr>
              <w:rPr>
                <w:rFonts w:ascii="Arial" w:hAnsi="Arial" w:cs="Arial"/>
                <w:szCs w:val="24"/>
              </w:rPr>
            </w:pPr>
            <w:r w:rsidRPr="00C400AC">
              <w:rPr>
                <w:rFonts w:ascii="Arial" w:hAnsi="Arial" w:cs="Arial"/>
                <w:szCs w:val="24"/>
              </w:rPr>
              <w:t>Type of Exhaustion</w:t>
            </w:r>
          </w:p>
        </w:tc>
        <w:tc>
          <w:tcPr>
            <w:tcW w:w="2335" w:type="dxa"/>
            <w:shd w:val="clear" w:color="auto" w:fill="C00000"/>
          </w:tcPr>
          <w:p w14:paraId="3002949E" w14:textId="77777777" w:rsidR="008878C2" w:rsidRPr="00C400AC" w:rsidRDefault="008878C2" w:rsidP="008878C2">
            <w:pPr>
              <w:cnfStyle w:val="100000000000" w:firstRow="1" w:lastRow="0" w:firstColumn="0" w:lastColumn="0" w:oddVBand="0" w:evenVBand="0" w:oddHBand="0" w:evenHBand="0" w:firstRowFirstColumn="0" w:firstRowLastColumn="0" w:lastRowFirstColumn="0" w:lastRowLastColumn="0"/>
              <w:rPr>
                <w:rFonts w:ascii="Arial" w:hAnsi="Arial" w:cs="Arial"/>
                <w:szCs w:val="24"/>
              </w:rPr>
            </w:pPr>
            <w:r w:rsidRPr="00C400AC">
              <w:rPr>
                <w:rFonts w:ascii="Arial" w:hAnsi="Arial" w:cs="Arial"/>
                <w:szCs w:val="24"/>
              </w:rPr>
              <w:t>Exceptions to Exhaustion</w:t>
            </w:r>
          </w:p>
        </w:tc>
      </w:tr>
      <w:tr w:rsidR="008878C2" w:rsidRPr="00C400AC" w14:paraId="7537CF43" w14:textId="77777777" w:rsidTr="008878C2">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4320" w:type="dxa"/>
            <w:gridSpan w:val="2"/>
            <w:shd w:val="clear" w:color="auto" w:fill="auto"/>
          </w:tcPr>
          <w:p w14:paraId="6442A7C9" w14:textId="46E6816F" w:rsidR="008878C2" w:rsidRPr="005029DC" w:rsidRDefault="006A1EF8" w:rsidP="008878C2">
            <w:pPr>
              <w:rPr>
                <w:rFonts w:ascii="Arial" w:hAnsi="Arial" w:cs="Arial"/>
                <w:b w:val="0"/>
                <w:szCs w:val="24"/>
              </w:rPr>
            </w:pPr>
            <w:r w:rsidRPr="005029DC">
              <w:rPr>
                <w:rFonts w:ascii="Arial" w:hAnsi="Arial" w:cs="Arial"/>
                <w:b w:val="0"/>
                <w:szCs w:val="24"/>
              </w:rPr>
              <w:t xml:space="preserve">Regional </w:t>
            </w:r>
            <w:r w:rsidR="008878C2" w:rsidRPr="005029DC">
              <w:rPr>
                <w:rFonts w:ascii="Arial" w:hAnsi="Arial" w:cs="Arial"/>
                <w:b w:val="0"/>
                <w:szCs w:val="24"/>
              </w:rPr>
              <w:t>EU-Wide</w:t>
            </w:r>
            <w:r w:rsidR="00C512B0" w:rsidRPr="005029DC">
              <w:rPr>
                <w:rFonts w:ascii="Arial" w:hAnsi="Arial" w:cs="Arial"/>
                <w:b w:val="0"/>
                <w:szCs w:val="24"/>
              </w:rPr>
              <w:t xml:space="preserve"> (+ material differences element)</w:t>
            </w:r>
          </w:p>
          <w:p w14:paraId="6C2BAFD8" w14:textId="77777777" w:rsidR="008878C2" w:rsidRPr="005029DC" w:rsidRDefault="008878C2" w:rsidP="008878C2">
            <w:pPr>
              <w:rPr>
                <w:rFonts w:ascii="Arial" w:hAnsi="Arial" w:cs="Arial"/>
                <w:b w:val="0"/>
                <w:szCs w:val="24"/>
              </w:rPr>
            </w:pPr>
          </w:p>
          <w:p w14:paraId="6305EBE6" w14:textId="77777777" w:rsidR="008878C2" w:rsidRPr="00C400AC" w:rsidRDefault="008878C2" w:rsidP="008878C2">
            <w:pPr>
              <w:jc w:val="both"/>
              <w:rPr>
                <w:rFonts w:ascii="Arial" w:hAnsi="Arial" w:cs="Arial"/>
                <w:b w:val="0"/>
                <w:szCs w:val="24"/>
              </w:rPr>
            </w:pPr>
            <w:r w:rsidRPr="005029DC">
              <w:rPr>
                <w:rFonts w:ascii="Arial" w:hAnsi="Arial" w:cs="Arial"/>
                <w:b w:val="0"/>
                <w:szCs w:val="24"/>
              </w:rPr>
              <w:t>May object to product put into circulation from outside the EEA without consent.  Exhaustion may not apply where there are legitimate reasons to oppose - including where goods are impaired or changed.</w:t>
            </w:r>
          </w:p>
        </w:tc>
      </w:tr>
    </w:tbl>
    <w:p w14:paraId="79172F14" w14:textId="77777777" w:rsidR="0012099B" w:rsidRPr="00932FE1" w:rsidRDefault="0012099B" w:rsidP="0012099B">
      <w:pPr>
        <w:rPr>
          <w:rFonts w:ascii="Arial" w:hAnsi="Arial" w:cs="Arial"/>
          <w:b/>
          <w:sz w:val="24"/>
          <w:szCs w:val="24"/>
        </w:rPr>
      </w:pPr>
      <w:r w:rsidRPr="00932FE1">
        <w:rPr>
          <w:rFonts w:ascii="Arial" w:hAnsi="Arial" w:cs="Arial"/>
          <w:noProof/>
          <w:sz w:val="24"/>
          <w:szCs w:val="24"/>
        </w:rPr>
        <w:drawing>
          <wp:anchor distT="0" distB="0" distL="114300" distR="114300" simplePos="0" relativeHeight="251799551" behindDoc="1" locked="0" layoutInCell="1" allowOverlap="1" wp14:anchorId="76E06260" wp14:editId="192AE5DA">
            <wp:simplePos x="0" y="0"/>
            <wp:positionH relativeFrom="margin">
              <wp:align>center</wp:align>
            </wp:positionH>
            <wp:positionV relativeFrom="paragraph">
              <wp:posOffset>24743</wp:posOffset>
            </wp:positionV>
            <wp:extent cx="5344160" cy="7218680"/>
            <wp:effectExtent l="0" t="0" r="8890" b="1270"/>
            <wp:wrapNone/>
            <wp:docPr id="221" name="Picture 221" descr="File:Flag map of Germany.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Flag map of Germany.svg"/>
                    <pic:cNvPicPr>
                      <a:picLocks noChangeAspect="1" noChangeArrowheads="1"/>
                    </pic:cNvPicPr>
                  </pic:nvPicPr>
                  <pic:blipFill>
                    <a:blip r:embed="rId59">
                      <a:lum bright="70000" contrast="-70000"/>
                      <a:extLst>
                        <a:ext uri="{28A0092B-C50C-407E-A947-70E740481C1C}">
                          <a14:useLocalDpi xmlns:a14="http://schemas.microsoft.com/office/drawing/2010/main" val="0"/>
                        </a:ext>
                      </a:extLst>
                    </a:blip>
                    <a:srcRect/>
                    <a:stretch>
                      <a:fillRect/>
                    </a:stretch>
                  </pic:blipFill>
                  <pic:spPr bwMode="auto">
                    <a:xfrm>
                      <a:off x="0" y="0"/>
                      <a:ext cx="5344160" cy="72186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32FE1">
        <w:rPr>
          <w:rFonts w:ascii="Arial" w:hAnsi="Arial" w:cs="Arial"/>
          <w:b/>
          <w:sz w:val="24"/>
          <w:szCs w:val="24"/>
        </w:rPr>
        <w:t xml:space="preserve">Assessment of Parallel Imports </w:t>
      </w:r>
    </w:p>
    <w:p w14:paraId="09760848" w14:textId="77777777" w:rsidR="0012099B" w:rsidRPr="00C400AC" w:rsidRDefault="0012099B" w:rsidP="0012099B">
      <w:pPr>
        <w:rPr>
          <w:rFonts w:ascii="Arial" w:hAnsi="Arial" w:cs="Arial"/>
          <w:szCs w:val="24"/>
        </w:rPr>
      </w:pPr>
      <w:r w:rsidRPr="00C400AC">
        <w:rPr>
          <w:rFonts w:ascii="Arial" w:hAnsi="Arial" w:cs="Arial"/>
          <w:b/>
          <w:szCs w:val="24"/>
        </w:rPr>
        <w:t>Can Unauthorized Parallel Imports Be Prevented From Entering Country?</w:t>
      </w:r>
    </w:p>
    <w:p w14:paraId="102868EF" w14:textId="77777777" w:rsidR="0012099B" w:rsidRPr="00C400AC" w:rsidRDefault="0012099B" w:rsidP="0012099B">
      <w:pPr>
        <w:spacing w:after="0" w:line="240" w:lineRule="auto"/>
        <w:rPr>
          <w:rFonts w:ascii="Arial" w:eastAsia="Times New Roman" w:hAnsi="Arial" w:cs="Arial"/>
          <w:color w:val="000000"/>
          <w:szCs w:val="24"/>
        </w:rPr>
      </w:pPr>
      <w:r w:rsidRPr="00C400AC">
        <w:rPr>
          <w:rFonts w:ascii="Arial" w:eastAsia="Times New Roman" w:hAnsi="Arial" w:cs="Arial"/>
          <w:color w:val="000000"/>
          <w:szCs w:val="24"/>
        </w:rPr>
        <w:t>Customs, civil litigation and criminal proceedings</w:t>
      </w:r>
      <w:r w:rsidR="00D4012F">
        <w:rPr>
          <w:rFonts w:ascii="Arial" w:eastAsia="Times New Roman" w:hAnsi="Arial" w:cs="Arial"/>
          <w:color w:val="000000"/>
          <w:szCs w:val="24"/>
        </w:rPr>
        <w:t>.</w:t>
      </w:r>
    </w:p>
    <w:p w14:paraId="794E43D4" w14:textId="77777777" w:rsidR="0012099B" w:rsidRPr="00C400AC" w:rsidRDefault="0012099B" w:rsidP="0012099B">
      <w:pPr>
        <w:spacing w:after="0" w:line="240" w:lineRule="auto"/>
        <w:rPr>
          <w:rFonts w:ascii="Arial" w:eastAsia="Times New Roman" w:hAnsi="Arial" w:cs="Arial"/>
          <w:color w:val="000000"/>
          <w:szCs w:val="24"/>
        </w:rPr>
      </w:pPr>
    </w:p>
    <w:p w14:paraId="4A8D2642" w14:textId="23B2A215" w:rsidR="0012099B" w:rsidRPr="00C400AC" w:rsidRDefault="0012099B" w:rsidP="0012099B">
      <w:pPr>
        <w:rPr>
          <w:rFonts w:ascii="Arial" w:hAnsi="Arial" w:cs="Arial"/>
          <w:b/>
          <w:szCs w:val="24"/>
        </w:rPr>
      </w:pPr>
      <w:r w:rsidRPr="00C400AC">
        <w:rPr>
          <w:rFonts w:ascii="Arial" w:hAnsi="Arial" w:cs="Arial"/>
          <w:b/>
          <w:szCs w:val="24"/>
        </w:rPr>
        <w:t>Does Customs Support/Assist Trademark Owner With PI?</w:t>
      </w:r>
    </w:p>
    <w:p w14:paraId="240190C3" w14:textId="77777777" w:rsidR="0012099B" w:rsidRPr="00C400AC" w:rsidRDefault="0012099B" w:rsidP="0012099B">
      <w:pPr>
        <w:spacing w:after="0" w:line="240" w:lineRule="auto"/>
        <w:rPr>
          <w:rFonts w:ascii="Arial" w:eastAsia="Times New Roman" w:hAnsi="Arial" w:cs="Arial"/>
          <w:color w:val="000000"/>
          <w:szCs w:val="24"/>
        </w:rPr>
      </w:pPr>
      <w:r w:rsidRPr="00C400AC">
        <w:rPr>
          <w:rFonts w:ascii="Arial" w:eastAsia="Times New Roman" w:hAnsi="Arial" w:cs="Arial"/>
          <w:color w:val="000000"/>
          <w:szCs w:val="24"/>
        </w:rPr>
        <w:t>An application may be made according to the national provisions.  Note that the more details provided to customs, the better chance that customs will identify the infringing goods.</w:t>
      </w:r>
    </w:p>
    <w:p w14:paraId="6B1B5A0F" w14:textId="77777777" w:rsidR="0012099B" w:rsidRPr="00C400AC" w:rsidRDefault="0012099B" w:rsidP="0012099B">
      <w:pPr>
        <w:spacing w:after="0" w:line="240" w:lineRule="auto"/>
        <w:rPr>
          <w:rFonts w:ascii="Arial" w:eastAsia="Times New Roman" w:hAnsi="Arial" w:cs="Arial"/>
          <w:b/>
          <w:bCs/>
          <w:color w:val="000000"/>
          <w:szCs w:val="24"/>
        </w:rPr>
      </w:pPr>
    </w:p>
    <w:tbl>
      <w:tblPr>
        <w:tblStyle w:val="GridTable4-Accent21"/>
        <w:tblpPr w:leftFromText="180" w:rightFromText="180" w:vertAnchor="text" w:horzAnchor="page" w:tblpX="7970" w:tblpY="15"/>
        <w:tblW w:w="0" w:type="auto"/>
        <w:tblLook w:val="04A0" w:firstRow="1" w:lastRow="0" w:firstColumn="1" w:lastColumn="0" w:noHBand="0" w:noVBand="1"/>
      </w:tblPr>
      <w:tblGrid>
        <w:gridCol w:w="4257"/>
      </w:tblGrid>
      <w:tr w:rsidR="008878C2" w:rsidRPr="00932FE1" w14:paraId="225FEC24" w14:textId="77777777" w:rsidTr="008878C2">
        <w:trPr>
          <w:cnfStyle w:val="100000000000" w:firstRow="1" w:lastRow="0" w:firstColumn="0" w:lastColumn="0" w:oddVBand="0" w:evenVBand="0" w:oddHBand="0"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4257" w:type="dxa"/>
            <w:shd w:val="clear" w:color="auto" w:fill="C00000"/>
          </w:tcPr>
          <w:p w14:paraId="135AEDC2" w14:textId="77777777" w:rsidR="008878C2" w:rsidRPr="00932FE1" w:rsidRDefault="008878C2" w:rsidP="008878C2">
            <w:pPr>
              <w:rPr>
                <w:rFonts w:ascii="Arial" w:hAnsi="Arial" w:cs="Arial"/>
                <w:sz w:val="24"/>
                <w:szCs w:val="24"/>
              </w:rPr>
            </w:pPr>
            <w:r w:rsidRPr="00932FE1">
              <w:rPr>
                <w:rFonts w:ascii="Arial" w:hAnsi="Arial" w:cs="Arial"/>
                <w:noProof/>
                <w:sz w:val="24"/>
                <w:szCs w:val="24"/>
              </w:rPr>
              <w:drawing>
                <wp:anchor distT="0" distB="0" distL="114300" distR="114300" simplePos="0" relativeHeight="252149759" behindDoc="1" locked="0" layoutInCell="1" allowOverlap="1" wp14:anchorId="1DC0A21B" wp14:editId="0217AB59">
                  <wp:simplePos x="0" y="0"/>
                  <wp:positionH relativeFrom="page">
                    <wp:align>left</wp:align>
                  </wp:positionH>
                  <wp:positionV relativeFrom="page">
                    <wp:posOffset>8182632</wp:posOffset>
                  </wp:positionV>
                  <wp:extent cx="7762240" cy="1085215"/>
                  <wp:effectExtent l="0" t="0" r="0" b="635"/>
                  <wp:wrapNone/>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7762240" cy="1085215"/>
                          </a:xfrm>
                          <a:prstGeom prst="rect">
                            <a:avLst/>
                          </a:prstGeom>
                        </pic:spPr>
                      </pic:pic>
                    </a:graphicData>
                  </a:graphic>
                  <wp14:sizeRelH relativeFrom="page">
                    <wp14:pctWidth>0</wp14:pctWidth>
                  </wp14:sizeRelH>
                  <wp14:sizeRelV relativeFrom="page">
                    <wp14:pctHeight>0</wp14:pctHeight>
                  </wp14:sizeRelV>
                </wp:anchor>
              </w:drawing>
            </w:r>
            <w:r w:rsidRPr="00932FE1">
              <w:rPr>
                <w:rFonts w:ascii="Arial" w:hAnsi="Arial" w:cs="Arial"/>
                <w:sz w:val="24"/>
                <w:szCs w:val="24"/>
              </w:rPr>
              <w:t xml:space="preserve">Applicable Legislation </w:t>
            </w:r>
          </w:p>
        </w:tc>
      </w:tr>
      <w:tr w:rsidR="008878C2" w:rsidRPr="00932FE1" w14:paraId="07298B36" w14:textId="77777777" w:rsidTr="008878C2">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4257" w:type="dxa"/>
            <w:shd w:val="clear" w:color="auto" w:fill="auto"/>
          </w:tcPr>
          <w:p w14:paraId="54F2F18D" w14:textId="77777777" w:rsidR="008878C2" w:rsidRPr="005029DC" w:rsidRDefault="008878C2" w:rsidP="008878C2">
            <w:pPr>
              <w:jc w:val="center"/>
              <w:rPr>
                <w:rFonts w:ascii="Arial" w:hAnsi="Arial" w:cs="Arial"/>
                <w:b w:val="0"/>
                <w:szCs w:val="24"/>
              </w:rPr>
            </w:pPr>
            <w:r w:rsidRPr="005029DC">
              <w:rPr>
                <w:rFonts w:ascii="Arial" w:hAnsi="Arial" w:cs="Arial"/>
                <w:b w:val="0"/>
                <w:szCs w:val="24"/>
              </w:rPr>
              <w:t>Sec. 24 para 1 of German Trademark Act.</w:t>
            </w:r>
          </w:p>
        </w:tc>
      </w:tr>
    </w:tbl>
    <w:p w14:paraId="5FCE5A0D" w14:textId="1700C7B6" w:rsidR="0012099B" w:rsidRPr="00C400AC" w:rsidRDefault="0012099B" w:rsidP="0012099B">
      <w:pPr>
        <w:spacing w:after="0" w:line="240" w:lineRule="auto"/>
        <w:rPr>
          <w:rFonts w:ascii="Arial" w:eastAsia="Times New Roman" w:hAnsi="Arial" w:cs="Arial"/>
          <w:b/>
          <w:bCs/>
          <w:color w:val="000000"/>
          <w:szCs w:val="24"/>
        </w:rPr>
      </w:pPr>
      <w:r w:rsidRPr="00C400AC">
        <w:rPr>
          <w:rFonts w:ascii="Arial" w:eastAsia="Times New Roman" w:hAnsi="Arial" w:cs="Arial"/>
          <w:b/>
          <w:bCs/>
          <w:color w:val="000000"/>
          <w:szCs w:val="24"/>
        </w:rPr>
        <w:t>What Procedures Are Available Once PI Enter Country?</w:t>
      </w:r>
    </w:p>
    <w:p w14:paraId="0A6190D9" w14:textId="77777777" w:rsidR="0012099B" w:rsidRPr="00C400AC" w:rsidRDefault="0012099B" w:rsidP="0012099B">
      <w:pPr>
        <w:spacing w:after="0" w:line="240" w:lineRule="auto"/>
        <w:rPr>
          <w:rFonts w:ascii="Arial" w:eastAsia="Times New Roman" w:hAnsi="Arial" w:cs="Arial"/>
          <w:color w:val="000000"/>
          <w:szCs w:val="24"/>
        </w:rPr>
      </w:pPr>
    </w:p>
    <w:p w14:paraId="5BFE8C6D" w14:textId="77777777" w:rsidR="0012099B" w:rsidRPr="00C400AC" w:rsidRDefault="0012099B" w:rsidP="0012099B">
      <w:pPr>
        <w:spacing w:after="0" w:line="240" w:lineRule="auto"/>
        <w:rPr>
          <w:rFonts w:ascii="Arial" w:eastAsia="Times New Roman" w:hAnsi="Arial" w:cs="Arial"/>
          <w:color w:val="000000"/>
          <w:szCs w:val="24"/>
        </w:rPr>
      </w:pPr>
      <w:r w:rsidRPr="00C400AC">
        <w:rPr>
          <w:rFonts w:ascii="Arial" w:eastAsia="Times New Roman" w:hAnsi="Arial" w:cs="Arial"/>
          <w:color w:val="000000"/>
          <w:szCs w:val="24"/>
        </w:rPr>
        <w:t>Civil litigation and criminal action</w:t>
      </w:r>
      <w:r w:rsidR="00D4012F">
        <w:rPr>
          <w:rFonts w:ascii="Arial" w:eastAsia="Times New Roman" w:hAnsi="Arial" w:cs="Arial"/>
          <w:color w:val="000000"/>
          <w:szCs w:val="24"/>
        </w:rPr>
        <w:t>.</w:t>
      </w:r>
    </w:p>
    <w:p w14:paraId="4F5E2942" w14:textId="77777777" w:rsidR="0012099B" w:rsidRPr="00C400AC" w:rsidRDefault="0012099B" w:rsidP="0012099B">
      <w:pPr>
        <w:spacing w:after="0" w:line="240" w:lineRule="auto"/>
        <w:rPr>
          <w:rFonts w:ascii="Arial" w:eastAsia="Times New Roman" w:hAnsi="Arial" w:cs="Arial"/>
          <w:color w:val="000000"/>
          <w:szCs w:val="24"/>
        </w:rPr>
      </w:pPr>
    </w:p>
    <w:p w14:paraId="6A61A5E3" w14:textId="77777777" w:rsidR="0012099B" w:rsidRPr="00C400AC" w:rsidRDefault="0012099B" w:rsidP="0012099B">
      <w:pPr>
        <w:spacing w:after="0" w:line="240" w:lineRule="auto"/>
        <w:rPr>
          <w:rFonts w:ascii="Arial" w:eastAsia="Times New Roman" w:hAnsi="Arial" w:cs="Arial"/>
          <w:b/>
          <w:bCs/>
          <w:color w:val="000000"/>
          <w:szCs w:val="24"/>
        </w:rPr>
      </w:pPr>
      <w:r w:rsidRPr="00C400AC">
        <w:rPr>
          <w:rFonts w:ascii="Arial" w:eastAsia="Times New Roman" w:hAnsi="Arial" w:cs="Arial"/>
          <w:b/>
          <w:bCs/>
          <w:color w:val="000000"/>
          <w:szCs w:val="24"/>
        </w:rPr>
        <w:t>What Remedies Are Available?</w:t>
      </w:r>
    </w:p>
    <w:p w14:paraId="3F25D84C" w14:textId="77777777" w:rsidR="0012099B" w:rsidRPr="00C400AC" w:rsidRDefault="0012099B" w:rsidP="0012099B">
      <w:pPr>
        <w:spacing w:after="0" w:line="240" w:lineRule="auto"/>
        <w:rPr>
          <w:rFonts w:ascii="Arial" w:eastAsia="Times New Roman" w:hAnsi="Arial" w:cs="Arial"/>
          <w:b/>
          <w:bCs/>
          <w:color w:val="000000"/>
          <w:szCs w:val="24"/>
        </w:rPr>
      </w:pPr>
    </w:p>
    <w:p w14:paraId="29E7A57E" w14:textId="77777777" w:rsidR="0012099B" w:rsidRPr="00C400AC" w:rsidRDefault="0012099B" w:rsidP="0012099B">
      <w:pPr>
        <w:spacing w:after="0" w:line="240" w:lineRule="auto"/>
        <w:rPr>
          <w:rFonts w:ascii="Arial" w:eastAsia="Times New Roman" w:hAnsi="Arial" w:cs="Arial"/>
          <w:color w:val="000000"/>
          <w:szCs w:val="24"/>
        </w:rPr>
      </w:pPr>
      <w:r w:rsidRPr="00C400AC">
        <w:rPr>
          <w:rFonts w:ascii="Arial" w:eastAsia="Times New Roman" w:hAnsi="Arial" w:cs="Arial"/>
          <w:color w:val="000000"/>
          <w:szCs w:val="24"/>
        </w:rPr>
        <w:t xml:space="preserve">Seizure/destruction of goods and devices; order to cease and desist; damages; information as to origin of goods and distribution network; publication of the judgment; fines and imprisonment; cost reimbursement.   On the other hand, an importer may claim damages in the case of an unjustified seizure by customs.  </w:t>
      </w:r>
    </w:p>
    <w:p w14:paraId="36C489FF" w14:textId="77777777" w:rsidR="0012099B" w:rsidRPr="00C400AC" w:rsidRDefault="0012099B" w:rsidP="0012099B">
      <w:pPr>
        <w:rPr>
          <w:rFonts w:ascii="Arial" w:hAnsi="Arial" w:cs="Arial"/>
          <w:b/>
          <w:i/>
          <w:szCs w:val="24"/>
        </w:rPr>
      </w:pPr>
    </w:p>
    <w:p w14:paraId="2CEED075" w14:textId="77777777" w:rsidR="0012099B" w:rsidRPr="00C400AC" w:rsidRDefault="0012099B" w:rsidP="0012099B">
      <w:pPr>
        <w:rPr>
          <w:rFonts w:ascii="Arial" w:eastAsia="Times New Roman" w:hAnsi="Arial" w:cs="Arial"/>
          <w:color w:val="000000"/>
          <w:szCs w:val="24"/>
        </w:rPr>
      </w:pPr>
      <w:r w:rsidRPr="00C400AC">
        <w:rPr>
          <w:rFonts w:ascii="Arial" w:hAnsi="Arial" w:cs="Arial"/>
          <w:b/>
          <w:szCs w:val="24"/>
        </w:rPr>
        <w:t xml:space="preserve">Key Case Law: </w:t>
      </w:r>
      <w:r w:rsidRPr="00C400AC">
        <w:rPr>
          <w:rFonts w:ascii="Arial" w:eastAsia="Times New Roman" w:hAnsi="Arial" w:cs="Arial"/>
          <w:color w:val="000000"/>
          <w:szCs w:val="24"/>
        </w:rPr>
        <w:t>An importer may claim damages in the case of an unjustified seizure by customs.  There may also be claims based on unfair competition in case of breach of a selective distribution system.</w:t>
      </w:r>
    </w:p>
    <w:tbl>
      <w:tblPr>
        <w:tblStyle w:val="GridTable4-Accent31"/>
        <w:tblpPr w:leftFromText="180" w:rightFromText="180" w:vertAnchor="page" w:horzAnchor="page" w:tblpX="7845" w:tblpY="11148"/>
        <w:tblW w:w="0" w:type="auto"/>
        <w:tblLook w:val="04A0" w:firstRow="1" w:lastRow="0" w:firstColumn="1" w:lastColumn="0" w:noHBand="0" w:noVBand="1"/>
      </w:tblPr>
      <w:tblGrid>
        <w:gridCol w:w="4378"/>
      </w:tblGrid>
      <w:tr w:rsidR="0012099B" w:rsidRPr="00C400AC" w14:paraId="3C8D84FD" w14:textId="77777777" w:rsidTr="0012099B">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4378" w:type="dxa"/>
            <w:shd w:val="clear" w:color="auto" w:fill="C00000"/>
          </w:tcPr>
          <w:p w14:paraId="60BFE3A8" w14:textId="77777777" w:rsidR="0012099B" w:rsidRPr="00C400AC" w:rsidRDefault="0012099B" w:rsidP="0012099B">
            <w:pPr>
              <w:rPr>
                <w:rFonts w:ascii="Arial" w:hAnsi="Arial" w:cs="Arial"/>
                <w:szCs w:val="24"/>
              </w:rPr>
            </w:pPr>
            <w:r w:rsidRPr="00C400AC">
              <w:rPr>
                <w:rFonts w:ascii="Arial" w:hAnsi="Arial" w:cs="Arial"/>
                <w:szCs w:val="24"/>
              </w:rPr>
              <w:t>Additional Comments</w:t>
            </w:r>
          </w:p>
        </w:tc>
      </w:tr>
      <w:tr w:rsidR="0012099B" w:rsidRPr="00C400AC" w14:paraId="075C4F95" w14:textId="77777777" w:rsidTr="002602C3">
        <w:trPr>
          <w:cnfStyle w:val="000000100000" w:firstRow="0" w:lastRow="0" w:firstColumn="0" w:lastColumn="0" w:oddVBand="0" w:evenVBand="0" w:oddHBand="1" w:evenHBand="0" w:firstRowFirstColumn="0" w:firstRowLastColumn="0" w:lastRowFirstColumn="0" w:lastRowLastColumn="0"/>
          <w:trHeight w:val="1244"/>
        </w:trPr>
        <w:tc>
          <w:tcPr>
            <w:cnfStyle w:val="001000000000" w:firstRow="0" w:lastRow="0" w:firstColumn="1" w:lastColumn="0" w:oddVBand="0" w:evenVBand="0" w:oddHBand="0" w:evenHBand="0" w:firstRowFirstColumn="0" w:firstRowLastColumn="0" w:lastRowFirstColumn="0" w:lastRowLastColumn="0"/>
            <w:tcW w:w="4378" w:type="dxa"/>
            <w:shd w:val="clear" w:color="auto" w:fill="auto"/>
          </w:tcPr>
          <w:p w14:paraId="1C33B966" w14:textId="77777777" w:rsidR="0012099B" w:rsidRPr="005029DC" w:rsidRDefault="0012099B" w:rsidP="0012099B">
            <w:pPr>
              <w:rPr>
                <w:rFonts w:ascii="Arial" w:hAnsi="Arial" w:cs="Arial"/>
                <w:b w:val="0"/>
                <w:szCs w:val="24"/>
              </w:rPr>
            </w:pPr>
            <w:r w:rsidRPr="005029DC">
              <w:rPr>
                <w:rFonts w:ascii="Arial" w:hAnsi="Arial" w:cs="Arial"/>
                <w:b w:val="0"/>
                <w:szCs w:val="24"/>
              </w:rPr>
              <w:t>There may also be claims based on unfair competition in case of breach of a selective distribution system.</w:t>
            </w:r>
          </w:p>
        </w:tc>
      </w:tr>
    </w:tbl>
    <w:p w14:paraId="7B65AC37" w14:textId="77777777" w:rsidR="0012099B" w:rsidRPr="00932FE1" w:rsidRDefault="0012099B" w:rsidP="0012099B">
      <w:pPr>
        <w:rPr>
          <w:rFonts w:ascii="Arial" w:hAnsi="Arial" w:cs="Arial"/>
          <w:sz w:val="24"/>
          <w:szCs w:val="24"/>
        </w:rPr>
      </w:pPr>
    </w:p>
    <w:p w14:paraId="068CB6D1" w14:textId="77777777" w:rsidR="0012099B" w:rsidRPr="00932FE1" w:rsidRDefault="0012099B" w:rsidP="0012099B">
      <w:pPr>
        <w:rPr>
          <w:rFonts w:ascii="Arial" w:hAnsi="Arial" w:cs="Arial"/>
          <w:b/>
          <w:i/>
          <w:sz w:val="24"/>
        </w:rPr>
      </w:pPr>
    </w:p>
    <w:p w14:paraId="5F4E14B7" w14:textId="77777777" w:rsidR="000B6AD2" w:rsidRPr="00932FE1" w:rsidRDefault="000B6AD2">
      <w:pPr>
        <w:rPr>
          <w:rFonts w:ascii="Arial" w:hAnsi="Arial" w:cs="Arial"/>
          <w:b/>
          <w:i/>
          <w:sz w:val="24"/>
        </w:rPr>
      </w:pPr>
    </w:p>
    <w:p w14:paraId="517D9170" w14:textId="77777777" w:rsidR="000B6AD2" w:rsidRPr="00932FE1" w:rsidRDefault="000B6AD2">
      <w:pPr>
        <w:rPr>
          <w:rFonts w:ascii="Arial" w:hAnsi="Arial" w:cs="Arial"/>
          <w:b/>
          <w:i/>
          <w:sz w:val="24"/>
        </w:rPr>
      </w:pPr>
      <w:r w:rsidRPr="00932FE1">
        <w:rPr>
          <w:rFonts w:ascii="Arial" w:hAnsi="Arial" w:cs="Arial"/>
          <w:b/>
          <w:i/>
          <w:sz w:val="24"/>
        </w:rPr>
        <w:br w:type="page"/>
      </w:r>
    </w:p>
    <w:p w14:paraId="5941512C" w14:textId="77777777" w:rsidR="005344B1" w:rsidRPr="00932FE1" w:rsidRDefault="005344B1">
      <w:pPr>
        <w:rPr>
          <w:rFonts w:ascii="Arial" w:hAnsi="Arial" w:cs="Arial"/>
          <w:b/>
          <w:sz w:val="24"/>
        </w:rPr>
      </w:pPr>
      <w:r w:rsidRPr="00932FE1">
        <w:rPr>
          <w:rFonts w:ascii="Arial" w:hAnsi="Arial" w:cs="Arial"/>
          <w:noProof/>
        </w:rPr>
        <w:lastRenderedPageBreak/>
        <w:drawing>
          <wp:anchor distT="0" distB="0" distL="114300" distR="114300" simplePos="0" relativeHeight="251800575" behindDoc="0" locked="0" layoutInCell="1" allowOverlap="1" wp14:anchorId="61151806" wp14:editId="01477BD9">
            <wp:simplePos x="0" y="0"/>
            <wp:positionH relativeFrom="page">
              <wp:align>left</wp:align>
            </wp:positionH>
            <wp:positionV relativeFrom="page">
              <wp:posOffset>26035</wp:posOffset>
            </wp:positionV>
            <wp:extent cx="7800340" cy="1163781"/>
            <wp:effectExtent l="0" t="0" r="0" b="0"/>
            <wp:wrapNone/>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7805235" cy="1164511"/>
                    </a:xfrm>
                    <a:prstGeom prst="rect">
                      <a:avLst/>
                    </a:prstGeom>
                  </pic:spPr>
                </pic:pic>
              </a:graphicData>
            </a:graphic>
            <wp14:sizeRelH relativeFrom="page">
              <wp14:pctWidth>0</wp14:pctWidth>
            </wp14:sizeRelH>
            <wp14:sizeRelV relativeFrom="page">
              <wp14:pctHeight>0</wp14:pctHeight>
            </wp14:sizeRelV>
          </wp:anchor>
        </w:drawing>
      </w:r>
    </w:p>
    <w:p w14:paraId="39D3FCDF" w14:textId="77777777" w:rsidR="005344B1" w:rsidRPr="00932FE1" w:rsidRDefault="005344B1">
      <w:pPr>
        <w:rPr>
          <w:rFonts w:ascii="Arial" w:hAnsi="Arial" w:cs="Arial"/>
          <w:b/>
          <w:sz w:val="24"/>
        </w:rPr>
      </w:pPr>
    </w:p>
    <w:p w14:paraId="1498C278" w14:textId="77777777" w:rsidR="00DA607D" w:rsidRPr="00932FE1" w:rsidRDefault="005344B1" w:rsidP="00DA607D">
      <w:pPr>
        <w:pStyle w:val="Heading1"/>
        <w:pBdr>
          <w:bottom w:val="single" w:sz="4" w:space="1" w:color="auto"/>
        </w:pBdr>
        <w:rPr>
          <w:rFonts w:ascii="Arial" w:hAnsi="Arial" w:cs="Arial"/>
        </w:rPr>
      </w:pPr>
      <w:bookmarkStart w:id="44" w:name="_Toc497903965"/>
      <w:r w:rsidRPr="00932FE1">
        <w:rPr>
          <w:rFonts w:ascii="Arial" w:hAnsi="Arial" w:cs="Arial"/>
        </w:rPr>
        <w:t>Ghana</w:t>
      </w:r>
      <w:bookmarkEnd w:id="44"/>
    </w:p>
    <w:tbl>
      <w:tblPr>
        <w:tblStyle w:val="GridTable4-Accent21"/>
        <w:tblpPr w:leftFromText="180" w:rightFromText="180" w:vertAnchor="text" w:horzAnchor="page" w:tblpX="7919" w:tblpY="275"/>
        <w:tblW w:w="0" w:type="auto"/>
        <w:tblLook w:val="04A0" w:firstRow="1" w:lastRow="0" w:firstColumn="1" w:lastColumn="0" w:noHBand="0" w:noVBand="1"/>
      </w:tblPr>
      <w:tblGrid>
        <w:gridCol w:w="1985"/>
        <w:gridCol w:w="2335"/>
      </w:tblGrid>
      <w:tr w:rsidR="003F4931" w:rsidRPr="00B82AEA" w14:paraId="02C578EE" w14:textId="77777777" w:rsidTr="0083369D">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shd w:val="clear" w:color="auto" w:fill="C00000"/>
          </w:tcPr>
          <w:p w14:paraId="436925B3" w14:textId="77777777" w:rsidR="003F4931" w:rsidRPr="00B82AEA" w:rsidRDefault="003F4931" w:rsidP="0083369D">
            <w:pPr>
              <w:rPr>
                <w:rFonts w:ascii="Arial" w:hAnsi="Arial" w:cs="Arial"/>
              </w:rPr>
            </w:pPr>
            <w:r w:rsidRPr="00B82AEA">
              <w:rPr>
                <w:rFonts w:ascii="Arial" w:hAnsi="Arial" w:cs="Arial"/>
              </w:rPr>
              <w:t>Type of Exhaustion</w:t>
            </w:r>
          </w:p>
        </w:tc>
        <w:tc>
          <w:tcPr>
            <w:tcW w:w="2335" w:type="dxa"/>
            <w:shd w:val="clear" w:color="auto" w:fill="C00000"/>
          </w:tcPr>
          <w:p w14:paraId="33D80F08" w14:textId="77777777" w:rsidR="003F4931" w:rsidRPr="00B82AEA" w:rsidRDefault="003F4931" w:rsidP="0083369D">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B82AEA">
              <w:rPr>
                <w:rFonts w:ascii="Arial" w:hAnsi="Arial" w:cs="Arial"/>
              </w:rPr>
              <w:t>Exceptions to Exhaustion</w:t>
            </w:r>
          </w:p>
        </w:tc>
      </w:tr>
      <w:tr w:rsidR="003F4931" w:rsidRPr="00B82AEA" w14:paraId="41A03C38" w14:textId="77777777" w:rsidTr="0083369D">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6CBCFFD3" w14:textId="77777777" w:rsidR="003F4931" w:rsidRPr="00B82AEA" w:rsidRDefault="003F4931" w:rsidP="0083369D">
            <w:pPr>
              <w:rPr>
                <w:rFonts w:ascii="Arial" w:hAnsi="Arial" w:cs="Arial"/>
                <w:b w:val="0"/>
                <w:color w:val="000000"/>
              </w:rPr>
            </w:pPr>
            <w:r>
              <w:rPr>
                <w:rFonts w:ascii="Arial" w:hAnsi="Arial" w:cs="Arial"/>
                <w:color w:val="000000"/>
              </w:rPr>
              <w:t>International</w:t>
            </w:r>
          </w:p>
        </w:tc>
        <w:tc>
          <w:tcPr>
            <w:tcW w:w="2335" w:type="dxa"/>
            <w:shd w:val="clear" w:color="auto" w:fill="auto"/>
          </w:tcPr>
          <w:p w14:paraId="29AF38CB" w14:textId="77777777" w:rsidR="003F4931" w:rsidRPr="00B82AEA" w:rsidRDefault="003F4931" w:rsidP="0083369D">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p>
          <w:p w14:paraId="422286F5" w14:textId="77777777" w:rsidR="003F4931" w:rsidRPr="00B82AEA" w:rsidRDefault="003F4931" w:rsidP="0083369D">
            <w:pPr>
              <w:cnfStyle w:val="000000100000" w:firstRow="0" w:lastRow="0" w:firstColumn="0" w:lastColumn="0" w:oddVBand="0" w:evenVBand="0" w:oddHBand="1" w:evenHBand="0" w:firstRowFirstColumn="0" w:firstRowLastColumn="0" w:lastRowFirstColumn="0" w:lastRowLastColumn="0"/>
              <w:rPr>
                <w:rFonts w:ascii="Arial" w:hAnsi="Arial" w:cs="Arial"/>
              </w:rPr>
            </w:pPr>
          </w:p>
        </w:tc>
      </w:tr>
    </w:tbl>
    <w:p w14:paraId="3B331AAB" w14:textId="77777777" w:rsidR="003F4931" w:rsidRDefault="003F4931" w:rsidP="003F4931">
      <w:pPr>
        <w:rPr>
          <w:rFonts w:ascii="Arial" w:hAnsi="Arial" w:cs="Arial"/>
          <w:b/>
        </w:rPr>
      </w:pPr>
      <w:r w:rsidRPr="00932FE1">
        <w:rPr>
          <w:rFonts w:ascii="Arial" w:hAnsi="Arial" w:cs="Arial"/>
          <w:b/>
          <w:sz w:val="24"/>
          <w:szCs w:val="24"/>
        </w:rPr>
        <w:t>Assessment of Paralle</w:t>
      </w:r>
      <w:r>
        <w:rPr>
          <w:rFonts w:ascii="Arial" w:hAnsi="Arial" w:cs="Arial"/>
          <w:b/>
          <w:sz w:val="24"/>
          <w:szCs w:val="24"/>
        </w:rPr>
        <w:t xml:space="preserve">l Imports </w:t>
      </w:r>
    </w:p>
    <w:p w14:paraId="3292E24C" w14:textId="77777777" w:rsidR="003F4931" w:rsidRPr="00C55A45" w:rsidRDefault="003F4931" w:rsidP="003F4931">
      <w:pPr>
        <w:rPr>
          <w:rFonts w:ascii="Arial" w:hAnsi="Arial" w:cs="Arial"/>
        </w:rPr>
      </w:pPr>
      <w:r w:rsidRPr="00C55A45">
        <w:rPr>
          <w:rFonts w:ascii="Arial" w:hAnsi="Arial" w:cs="Arial"/>
          <w:b/>
        </w:rPr>
        <w:t>Can Unauthorized Parallel Imports Be Prevented From Entering Country?</w:t>
      </w:r>
    </w:p>
    <w:p w14:paraId="3AFE8A32" w14:textId="2AAD64FE" w:rsidR="005029DC" w:rsidRDefault="00325CF2" w:rsidP="003F4931">
      <w:pPr>
        <w:rPr>
          <w:rFonts w:ascii="Arial" w:hAnsi="Arial" w:cs="Arial"/>
        </w:rPr>
      </w:pPr>
      <w:r w:rsidRPr="00325CF2">
        <w:rPr>
          <w:rFonts w:ascii="Arial" w:hAnsi="Arial" w:cs="Arial"/>
        </w:rPr>
        <w:t>There seems no prevention offered in local Gambian laws as the country follows international exhaustion.</w:t>
      </w:r>
      <w:r w:rsidR="00C512B0">
        <w:rPr>
          <w:rFonts w:ascii="Arial" w:hAnsi="Arial" w:cs="Arial"/>
        </w:rPr>
        <w:t xml:space="preserve"> </w:t>
      </w:r>
    </w:p>
    <w:p w14:paraId="4C731320" w14:textId="13FA60EB" w:rsidR="003F4931" w:rsidRPr="00C55A45" w:rsidRDefault="003F4931" w:rsidP="003F4931">
      <w:pPr>
        <w:rPr>
          <w:rFonts w:ascii="Arial" w:hAnsi="Arial" w:cs="Arial"/>
          <w:b/>
        </w:rPr>
      </w:pPr>
      <w:r w:rsidRPr="00C55A45">
        <w:rPr>
          <w:rFonts w:ascii="Arial" w:hAnsi="Arial" w:cs="Arial"/>
          <w:b/>
        </w:rPr>
        <w:t>Does Customs Support/Assist Trademark Owner With PI?</w:t>
      </w:r>
    </w:p>
    <w:p w14:paraId="45DD4E5D" w14:textId="79711385" w:rsidR="003F4931" w:rsidRPr="00C55A45" w:rsidRDefault="00325CF2" w:rsidP="003F4931">
      <w:pPr>
        <w:spacing w:after="0" w:line="240" w:lineRule="auto"/>
        <w:rPr>
          <w:rFonts w:ascii="Arial" w:eastAsia="Times New Roman" w:hAnsi="Arial" w:cs="Arial"/>
          <w:b/>
          <w:bCs/>
          <w:color w:val="000000"/>
        </w:rPr>
      </w:pPr>
      <w:r w:rsidRPr="00325CF2">
        <w:rPr>
          <w:rFonts w:ascii="Arial" w:eastAsia="Times New Roman" w:hAnsi="Arial" w:cs="Arial"/>
          <w:bCs/>
          <w:color w:val="000000"/>
        </w:rPr>
        <w:t xml:space="preserve"> Customs would not be able to provide any logical support as legally there are no restrictions imposed.</w:t>
      </w:r>
    </w:p>
    <w:p w14:paraId="195705D5" w14:textId="77777777" w:rsidR="005029DC" w:rsidRDefault="005029DC" w:rsidP="003F4931">
      <w:pPr>
        <w:spacing w:after="0" w:line="240" w:lineRule="auto"/>
        <w:rPr>
          <w:rFonts w:ascii="Arial" w:eastAsia="Times New Roman" w:hAnsi="Arial" w:cs="Arial"/>
          <w:b/>
          <w:bCs/>
          <w:color w:val="000000"/>
        </w:rPr>
      </w:pPr>
    </w:p>
    <w:p w14:paraId="561414FC" w14:textId="0764DC02" w:rsidR="003F4931" w:rsidRDefault="003F4931" w:rsidP="003F4931">
      <w:pPr>
        <w:spacing w:after="0" w:line="240" w:lineRule="auto"/>
        <w:rPr>
          <w:rFonts w:ascii="Arial" w:eastAsia="Times New Roman" w:hAnsi="Arial" w:cs="Arial"/>
          <w:b/>
          <w:bCs/>
          <w:color w:val="000000"/>
        </w:rPr>
      </w:pPr>
      <w:r w:rsidRPr="00C55A45">
        <w:rPr>
          <w:rFonts w:ascii="Arial" w:eastAsia="Times New Roman" w:hAnsi="Arial" w:cs="Arial"/>
          <w:b/>
          <w:bCs/>
          <w:color w:val="000000"/>
        </w:rPr>
        <w:t>What Procedures Are Available Once PI Enter Country?</w:t>
      </w:r>
    </w:p>
    <w:p w14:paraId="5B75E129" w14:textId="77777777" w:rsidR="003F4931" w:rsidRPr="00C55A45" w:rsidRDefault="003F4931" w:rsidP="003F4931">
      <w:pPr>
        <w:spacing w:after="0" w:line="240" w:lineRule="auto"/>
        <w:rPr>
          <w:rFonts w:ascii="Arial" w:eastAsia="Times New Roman" w:hAnsi="Arial" w:cs="Arial"/>
          <w:b/>
          <w:bCs/>
          <w:color w:val="000000"/>
        </w:rPr>
      </w:pPr>
    </w:p>
    <w:p w14:paraId="3A877879" w14:textId="77777777" w:rsidR="005029DC" w:rsidRDefault="00325CF2" w:rsidP="003F4931">
      <w:pPr>
        <w:spacing w:after="0" w:line="240" w:lineRule="auto"/>
        <w:rPr>
          <w:rFonts w:ascii="Arial" w:hAnsi="Arial" w:cs="Arial"/>
        </w:rPr>
      </w:pPr>
      <w:r w:rsidRPr="00325CF2">
        <w:rPr>
          <w:rFonts w:ascii="Arial" w:hAnsi="Arial" w:cs="Arial"/>
        </w:rPr>
        <w:t xml:space="preserve"> PI</w:t>
      </w:r>
      <w:r w:rsidR="00C512B0">
        <w:rPr>
          <w:rFonts w:ascii="Arial" w:hAnsi="Arial" w:cs="Arial"/>
        </w:rPr>
        <w:t>’s</w:t>
      </w:r>
      <w:r w:rsidRPr="00325CF2">
        <w:rPr>
          <w:rFonts w:ascii="Arial" w:hAnsi="Arial" w:cs="Arial"/>
        </w:rPr>
        <w:t xml:space="preserve"> are usually not restricted and hence are freely sold in local markets.</w:t>
      </w:r>
    </w:p>
    <w:p w14:paraId="0CC6A041" w14:textId="77777777" w:rsidR="005029DC" w:rsidRDefault="005029DC" w:rsidP="003F4931">
      <w:pPr>
        <w:spacing w:after="0" w:line="240" w:lineRule="auto"/>
        <w:rPr>
          <w:rFonts w:ascii="Arial" w:hAnsi="Arial" w:cs="Arial"/>
        </w:rPr>
      </w:pPr>
    </w:p>
    <w:p w14:paraId="79D25CEE" w14:textId="7A25875B" w:rsidR="003F4931" w:rsidRPr="00C55A45" w:rsidRDefault="003F4931" w:rsidP="003F4931">
      <w:pPr>
        <w:spacing w:after="0" w:line="240" w:lineRule="auto"/>
        <w:rPr>
          <w:rFonts w:ascii="Arial" w:eastAsia="Times New Roman" w:hAnsi="Arial" w:cs="Arial"/>
          <w:b/>
          <w:bCs/>
          <w:color w:val="000000"/>
        </w:rPr>
      </w:pPr>
      <w:r w:rsidRPr="00C55A45">
        <w:rPr>
          <w:rFonts w:ascii="Arial" w:eastAsia="Times New Roman" w:hAnsi="Arial" w:cs="Arial"/>
          <w:b/>
          <w:bCs/>
          <w:color w:val="000000"/>
        </w:rPr>
        <w:t>What Remedies Are Available?</w:t>
      </w:r>
    </w:p>
    <w:p w14:paraId="164409EE" w14:textId="77777777" w:rsidR="003F4931" w:rsidRPr="00C55A45" w:rsidRDefault="003F4931" w:rsidP="003F4931">
      <w:pPr>
        <w:spacing w:after="0" w:line="240" w:lineRule="auto"/>
        <w:rPr>
          <w:rFonts w:ascii="Arial" w:eastAsia="Times New Roman" w:hAnsi="Arial" w:cs="Arial"/>
          <w:b/>
          <w:bCs/>
          <w:color w:val="000000"/>
        </w:rPr>
      </w:pPr>
    </w:p>
    <w:p w14:paraId="161C68D0" w14:textId="187218AF" w:rsidR="000B6AD2" w:rsidRPr="00932FE1" w:rsidRDefault="00325CF2" w:rsidP="008E4C96">
      <w:pPr>
        <w:rPr>
          <w:rFonts w:ascii="Arial" w:hAnsi="Arial" w:cs="Arial"/>
        </w:rPr>
      </w:pPr>
      <w:r w:rsidRPr="00325CF2">
        <w:rPr>
          <w:rFonts w:ascii="Arial" w:hAnsi="Arial" w:cs="Arial"/>
        </w:rPr>
        <w:t xml:space="preserve"> The local distributor can seek some redress from the authorities responsible for weights and measures and standardization of products.</w:t>
      </w:r>
    </w:p>
    <w:p w14:paraId="5AEDA457" w14:textId="77777777" w:rsidR="008E4C96" w:rsidRPr="00932FE1" w:rsidRDefault="008E4C96">
      <w:pPr>
        <w:rPr>
          <w:rFonts w:ascii="Arial" w:hAnsi="Arial" w:cs="Arial"/>
          <w:b/>
          <w:i/>
          <w:sz w:val="24"/>
        </w:rPr>
      </w:pPr>
    </w:p>
    <w:p w14:paraId="69C680F5" w14:textId="77777777" w:rsidR="000B6AD2" w:rsidRPr="00932FE1" w:rsidRDefault="008E4C96">
      <w:pPr>
        <w:rPr>
          <w:rFonts w:ascii="Arial" w:hAnsi="Arial" w:cs="Arial"/>
          <w:b/>
          <w:i/>
          <w:sz w:val="24"/>
        </w:rPr>
      </w:pPr>
      <w:r w:rsidRPr="00932FE1">
        <w:rPr>
          <w:rFonts w:ascii="Arial" w:hAnsi="Arial" w:cs="Arial"/>
          <w:noProof/>
        </w:rPr>
        <w:drawing>
          <wp:anchor distT="0" distB="0" distL="114300" distR="114300" simplePos="0" relativeHeight="251802623" behindDoc="0" locked="0" layoutInCell="1" allowOverlap="1" wp14:anchorId="2E66D9E6" wp14:editId="3AC20A86">
            <wp:simplePos x="0" y="0"/>
            <wp:positionH relativeFrom="page">
              <wp:posOffset>0</wp:posOffset>
            </wp:positionH>
            <wp:positionV relativeFrom="page">
              <wp:posOffset>8063230</wp:posOffset>
            </wp:positionV>
            <wp:extent cx="7800340" cy="1165984"/>
            <wp:effectExtent l="0" t="0" r="0" b="0"/>
            <wp:wrapNone/>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7800340" cy="1165984"/>
                    </a:xfrm>
                    <a:prstGeom prst="rect">
                      <a:avLst/>
                    </a:prstGeom>
                  </pic:spPr>
                </pic:pic>
              </a:graphicData>
            </a:graphic>
            <wp14:sizeRelH relativeFrom="page">
              <wp14:pctWidth>0</wp14:pctWidth>
            </wp14:sizeRelH>
            <wp14:sizeRelV relativeFrom="page">
              <wp14:pctHeight>0</wp14:pctHeight>
            </wp14:sizeRelV>
          </wp:anchor>
        </w:drawing>
      </w:r>
      <w:r w:rsidR="000B6AD2" w:rsidRPr="00932FE1">
        <w:rPr>
          <w:rFonts w:ascii="Arial" w:hAnsi="Arial" w:cs="Arial"/>
          <w:b/>
          <w:i/>
          <w:sz w:val="24"/>
        </w:rPr>
        <w:br w:type="page"/>
      </w:r>
    </w:p>
    <w:p w14:paraId="7F4E31A8" w14:textId="77777777" w:rsidR="008E4C96" w:rsidRPr="00932FE1" w:rsidRDefault="008E4C96" w:rsidP="008E4C96">
      <w:pPr>
        <w:rPr>
          <w:rFonts w:ascii="Arial" w:hAnsi="Arial" w:cs="Arial"/>
        </w:rPr>
      </w:pPr>
      <w:r w:rsidRPr="00932FE1">
        <w:rPr>
          <w:rFonts w:ascii="Arial" w:hAnsi="Arial" w:cs="Arial"/>
          <w:noProof/>
        </w:rPr>
        <w:lastRenderedPageBreak/>
        <w:drawing>
          <wp:anchor distT="0" distB="0" distL="114300" distR="114300" simplePos="0" relativeHeight="251803647" behindDoc="0" locked="0" layoutInCell="1" allowOverlap="1" wp14:anchorId="411A7DF9" wp14:editId="305F9FF6">
            <wp:simplePos x="0" y="0"/>
            <wp:positionH relativeFrom="page">
              <wp:align>left</wp:align>
            </wp:positionH>
            <wp:positionV relativeFrom="paragraph">
              <wp:posOffset>-885000</wp:posOffset>
            </wp:positionV>
            <wp:extent cx="7741239" cy="1173708"/>
            <wp:effectExtent l="0" t="0" r="0" b="7620"/>
            <wp:wrapNone/>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7741239" cy="1173708"/>
                    </a:xfrm>
                    <a:prstGeom prst="rect">
                      <a:avLst/>
                    </a:prstGeom>
                  </pic:spPr>
                </pic:pic>
              </a:graphicData>
            </a:graphic>
            <wp14:sizeRelH relativeFrom="page">
              <wp14:pctWidth>0</wp14:pctWidth>
            </wp14:sizeRelH>
            <wp14:sizeRelV relativeFrom="page">
              <wp14:pctHeight>0</wp14:pctHeight>
            </wp14:sizeRelV>
          </wp:anchor>
        </w:drawing>
      </w:r>
    </w:p>
    <w:p w14:paraId="75D4077E" w14:textId="77777777" w:rsidR="008E4C96" w:rsidRPr="00932FE1" w:rsidRDefault="008E4C96" w:rsidP="008E4C96">
      <w:pPr>
        <w:rPr>
          <w:rFonts w:ascii="Arial" w:hAnsi="Arial" w:cs="Arial"/>
        </w:rPr>
      </w:pPr>
    </w:p>
    <w:p w14:paraId="62306A94" w14:textId="77777777" w:rsidR="008E4C96" w:rsidRPr="00932FE1" w:rsidRDefault="008E4C96" w:rsidP="008E4C96">
      <w:pPr>
        <w:pStyle w:val="Heading1"/>
        <w:pBdr>
          <w:bottom w:val="single" w:sz="4" w:space="1" w:color="auto"/>
        </w:pBdr>
        <w:rPr>
          <w:rFonts w:ascii="Arial" w:hAnsi="Arial" w:cs="Arial"/>
          <w:sz w:val="40"/>
        </w:rPr>
      </w:pPr>
      <w:bookmarkStart w:id="45" w:name="_Toc497903966"/>
      <w:r w:rsidRPr="007D38C9">
        <w:rPr>
          <w:rFonts w:ascii="Arial" w:hAnsi="Arial" w:cs="Arial"/>
          <w:sz w:val="40"/>
        </w:rPr>
        <w:t>Grenada</w:t>
      </w:r>
      <w:bookmarkEnd w:id="45"/>
    </w:p>
    <w:tbl>
      <w:tblPr>
        <w:tblStyle w:val="GridTable4-Accent21"/>
        <w:tblpPr w:leftFromText="180" w:rightFromText="180" w:vertAnchor="text" w:horzAnchor="page" w:tblpX="7919" w:tblpY="-60"/>
        <w:tblW w:w="0" w:type="auto"/>
        <w:tblLook w:val="04A0" w:firstRow="1" w:lastRow="0" w:firstColumn="1" w:lastColumn="0" w:noHBand="0" w:noVBand="1"/>
      </w:tblPr>
      <w:tblGrid>
        <w:gridCol w:w="1985"/>
        <w:gridCol w:w="2335"/>
      </w:tblGrid>
      <w:tr w:rsidR="008E4C96" w:rsidRPr="00932FE1" w14:paraId="250D1009" w14:textId="77777777" w:rsidTr="008E4C96">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shd w:val="clear" w:color="auto" w:fill="C00000"/>
          </w:tcPr>
          <w:p w14:paraId="767588B4" w14:textId="77777777" w:rsidR="008E4C96" w:rsidRPr="00932FE1" w:rsidRDefault="008E4C96" w:rsidP="008E4C96">
            <w:pPr>
              <w:rPr>
                <w:rFonts w:ascii="Arial" w:hAnsi="Arial" w:cs="Arial"/>
              </w:rPr>
            </w:pPr>
            <w:r w:rsidRPr="00932FE1">
              <w:rPr>
                <w:rFonts w:ascii="Arial" w:hAnsi="Arial" w:cs="Arial"/>
              </w:rPr>
              <w:t>Type of Exhaustion</w:t>
            </w:r>
          </w:p>
        </w:tc>
        <w:tc>
          <w:tcPr>
            <w:tcW w:w="2335" w:type="dxa"/>
            <w:shd w:val="clear" w:color="auto" w:fill="C00000"/>
          </w:tcPr>
          <w:p w14:paraId="160A5289" w14:textId="77777777" w:rsidR="008E4C96" w:rsidRPr="00932FE1" w:rsidRDefault="008E4C96" w:rsidP="008E4C96">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932FE1">
              <w:rPr>
                <w:rFonts w:ascii="Arial" w:hAnsi="Arial" w:cs="Arial"/>
              </w:rPr>
              <w:t>Exceptions to Exhaustion</w:t>
            </w:r>
          </w:p>
        </w:tc>
      </w:tr>
      <w:tr w:rsidR="008E4C96" w:rsidRPr="00932FE1" w14:paraId="5D61AB07" w14:textId="77777777" w:rsidTr="008E4C96">
        <w:trPr>
          <w:cnfStyle w:val="000000100000" w:firstRow="0" w:lastRow="0" w:firstColumn="0" w:lastColumn="0" w:oddVBand="0" w:evenVBand="0" w:oddHBand="1" w:evenHBand="0" w:firstRowFirstColumn="0" w:firstRowLastColumn="0" w:lastRowFirstColumn="0" w:lastRowLastColumn="0"/>
          <w:trHeight w:val="461"/>
        </w:trPr>
        <w:tc>
          <w:tcPr>
            <w:cnfStyle w:val="001000000000" w:firstRow="0" w:lastRow="0" w:firstColumn="1" w:lastColumn="0" w:oddVBand="0" w:evenVBand="0" w:oddHBand="0" w:evenHBand="0" w:firstRowFirstColumn="0" w:firstRowLastColumn="0" w:lastRowFirstColumn="0" w:lastRowLastColumn="0"/>
            <w:tcW w:w="1985" w:type="dxa"/>
            <w:shd w:val="clear" w:color="auto" w:fill="FFC000"/>
          </w:tcPr>
          <w:p w14:paraId="012D00F1" w14:textId="7628671E" w:rsidR="008E4C96" w:rsidRPr="005029DC" w:rsidRDefault="00325CF2" w:rsidP="008E4C96">
            <w:pPr>
              <w:rPr>
                <w:rFonts w:ascii="Arial" w:hAnsi="Arial" w:cs="Arial"/>
                <w:b w:val="0"/>
                <w:color w:val="000000"/>
                <w:szCs w:val="28"/>
              </w:rPr>
            </w:pPr>
            <w:r w:rsidRPr="005029DC">
              <w:rPr>
                <w:rFonts w:ascii="Arial" w:hAnsi="Arial" w:cs="Arial"/>
                <w:b w:val="0"/>
                <w:color w:val="000000"/>
                <w:szCs w:val="28"/>
              </w:rPr>
              <w:t>International</w:t>
            </w:r>
            <w:r w:rsidR="0000654D">
              <w:rPr>
                <w:rFonts w:ascii="Arial" w:hAnsi="Arial" w:cs="Arial"/>
                <w:b w:val="0"/>
                <w:color w:val="000000"/>
                <w:szCs w:val="28"/>
              </w:rPr>
              <w:t xml:space="preserve"> (question: is Grenada member of CARICOM and should there therefore be regional exhaustion?)</w:t>
            </w:r>
          </w:p>
        </w:tc>
        <w:tc>
          <w:tcPr>
            <w:tcW w:w="2335" w:type="dxa"/>
            <w:shd w:val="clear" w:color="auto" w:fill="FFC000"/>
          </w:tcPr>
          <w:p w14:paraId="3689BE98" w14:textId="189BC822" w:rsidR="008E4C96" w:rsidRPr="00C400AC" w:rsidRDefault="008E4C96" w:rsidP="008E4C96">
            <w:pPr>
              <w:cnfStyle w:val="000000100000" w:firstRow="0" w:lastRow="0" w:firstColumn="0" w:lastColumn="0" w:oddVBand="0" w:evenVBand="0" w:oddHBand="1" w:evenHBand="0" w:firstRowFirstColumn="0" w:firstRowLastColumn="0" w:lastRowFirstColumn="0" w:lastRowLastColumn="0"/>
              <w:rPr>
                <w:rFonts w:ascii="Arial" w:hAnsi="Arial" w:cs="Arial"/>
                <w:color w:val="000000"/>
                <w:szCs w:val="28"/>
              </w:rPr>
            </w:pPr>
            <w:r w:rsidRPr="00C400AC">
              <w:rPr>
                <w:rFonts w:ascii="Arial" w:hAnsi="Arial" w:cs="Arial"/>
                <w:color w:val="000000"/>
                <w:szCs w:val="28"/>
              </w:rPr>
              <w:t>No</w:t>
            </w:r>
          </w:p>
        </w:tc>
      </w:tr>
    </w:tbl>
    <w:p w14:paraId="06EB20BC" w14:textId="77777777" w:rsidR="008E4C96" w:rsidRPr="00932FE1" w:rsidRDefault="008E4C96" w:rsidP="008E4C96">
      <w:pPr>
        <w:rPr>
          <w:rFonts w:ascii="Arial" w:hAnsi="Arial" w:cs="Arial"/>
          <w:b/>
          <w:sz w:val="28"/>
        </w:rPr>
      </w:pPr>
      <w:r w:rsidRPr="00932FE1">
        <w:rPr>
          <w:rFonts w:ascii="Arial" w:hAnsi="Arial" w:cs="Arial"/>
          <w:b/>
          <w:sz w:val="28"/>
        </w:rPr>
        <w:t xml:space="preserve">Assessment of Parallel Imports </w:t>
      </w:r>
    </w:p>
    <w:p w14:paraId="05538313" w14:textId="77777777" w:rsidR="008E4C96" w:rsidRPr="00932FE1" w:rsidRDefault="008E4C96" w:rsidP="008E4C96">
      <w:pPr>
        <w:rPr>
          <w:rFonts w:ascii="Arial" w:hAnsi="Arial" w:cs="Arial"/>
        </w:rPr>
      </w:pPr>
      <w:r w:rsidRPr="00932FE1">
        <w:rPr>
          <w:rFonts w:ascii="Arial" w:hAnsi="Arial" w:cs="Arial"/>
          <w:b/>
        </w:rPr>
        <w:t>Can Unauthorized Parallel Imports Be Prevented From Entering Country?</w:t>
      </w:r>
    </w:p>
    <w:p w14:paraId="1BEC9116" w14:textId="0CC4C74C" w:rsidR="008E4C96" w:rsidRPr="00932FE1" w:rsidRDefault="008E4C96" w:rsidP="008E4C96">
      <w:pPr>
        <w:rPr>
          <w:rFonts w:ascii="Arial" w:hAnsi="Arial" w:cs="Arial"/>
        </w:rPr>
      </w:pPr>
      <w:r w:rsidRPr="00932FE1">
        <w:rPr>
          <w:rFonts w:ascii="Arial" w:hAnsi="Arial" w:cs="Arial"/>
        </w:rPr>
        <w:t>No</w:t>
      </w:r>
      <w:r w:rsidR="007D38C9">
        <w:rPr>
          <w:rFonts w:ascii="Arial" w:hAnsi="Arial" w:cs="Arial"/>
        </w:rPr>
        <w:t>.</w:t>
      </w:r>
    </w:p>
    <w:p w14:paraId="5D86B994" w14:textId="4358FAE3" w:rsidR="008E4C96" w:rsidRPr="00932FE1" w:rsidRDefault="008E4C96" w:rsidP="008E4C96">
      <w:pPr>
        <w:rPr>
          <w:rFonts w:ascii="Arial" w:hAnsi="Arial" w:cs="Arial"/>
          <w:b/>
        </w:rPr>
      </w:pPr>
      <w:r w:rsidRPr="00932FE1">
        <w:rPr>
          <w:rFonts w:ascii="Arial" w:hAnsi="Arial" w:cs="Arial"/>
          <w:b/>
        </w:rPr>
        <w:t>Does Customs Support/Assist Trademark Owner With PI?</w:t>
      </w:r>
    </w:p>
    <w:p w14:paraId="148A52A3" w14:textId="77777777" w:rsidR="008E4C96" w:rsidRPr="00932FE1" w:rsidRDefault="008E4C96" w:rsidP="008E4C96">
      <w:pPr>
        <w:spacing w:after="0" w:line="240" w:lineRule="auto"/>
        <w:rPr>
          <w:rFonts w:ascii="Arial" w:eastAsia="Times New Roman" w:hAnsi="Arial" w:cs="Arial"/>
          <w:bCs/>
          <w:color w:val="000000"/>
        </w:rPr>
      </w:pPr>
      <w:r w:rsidRPr="00932FE1">
        <w:rPr>
          <w:rFonts w:ascii="Arial" w:eastAsia="Times New Roman" w:hAnsi="Arial" w:cs="Arial"/>
          <w:bCs/>
          <w:color w:val="000000"/>
        </w:rPr>
        <w:t>No.</w:t>
      </w:r>
    </w:p>
    <w:p w14:paraId="1990F1F6" w14:textId="77777777" w:rsidR="008E4C96" w:rsidRPr="00932FE1" w:rsidRDefault="008E4C96" w:rsidP="008E4C96">
      <w:pPr>
        <w:spacing w:after="0" w:line="240" w:lineRule="auto"/>
        <w:rPr>
          <w:rFonts w:ascii="Arial" w:eastAsia="Times New Roman" w:hAnsi="Arial" w:cs="Arial"/>
          <w:b/>
          <w:bCs/>
          <w:color w:val="000000"/>
        </w:rPr>
      </w:pPr>
    </w:p>
    <w:p w14:paraId="689F2D6D" w14:textId="479DBF37" w:rsidR="008E4C96" w:rsidRPr="00932FE1" w:rsidRDefault="008E4C96" w:rsidP="008E4C96">
      <w:pPr>
        <w:spacing w:after="0" w:line="240" w:lineRule="auto"/>
        <w:rPr>
          <w:rFonts w:ascii="Arial" w:eastAsia="Times New Roman" w:hAnsi="Arial" w:cs="Arial"/>
          <w:b/>
          <w:bCs/>
          <w:color w:val="000000"/>
        </w:rPr>
      </w:pPr>
      <w:r w:rsidRPr="00932FE1">
        <w:rPr>
          <w:rFonts w:ascii="Arial" w:eastAsia="Times New Roman" w:hAnsi="Arial" w:cs="Arial"/>
          <w:b/>
          <w:bCs/>
          <w:color w:val="000000"/>
        </w:rPr>
        <w:t>What Procedures Are Available Once PI Enter Country?</w:t>
      </w:r>
    </w:p>
    <w:p w14:paraId="3D9E9E3E" w14:textId="77777777" w:rsidR="008E4C96" w:rsidRPr="00932FE1" w:rsidRDefault="008E4C96" w:rsidP="008E4C96">
      <w:pPr>
        <w:spacing w:after="0" w:line="240" w:lineRule="auto"/>
        <w:rPr>
          <w:rFonts w:ascii="Arial" w:eastAsia="Times New Roman" w:hAnsi="Arial" w:cs="Arial"/>
          <w:b/>
          <w:bCs/>
          <w:color w:val="000000"/>
        </w:rPr>
      </w:pPr>
    </w:p>
    <w:p w14:paraId="09297CBB" w14:textId="77777777" w:rsidR="008E4C96" w:rsidRPr="00932FE1" w:rsidRDefault="008E4C96" w:rsidP="008E4C96">
      <w:pPr>
        <w:rPr>
          <w:rFonts w:ascii="Arial" w:hAnsi="Arial" w:cs="Arial"/>
        </w:rPr>
      </w:pPr>
      <w:r w:rsidRPr="00932FE1">
        <w:rPr>
          <w:rFonts w:ascii="Arial" w:hAnsi="Arial" w:cs="Arial"/>
        </w:rPr>
        <w:t>None.</w:t>
      </w:r>
    </w:p>
    <w:p w14:paraId="17A2BAFF" w14:textId="77777777" w:rsidR="008E4C96" w:rsidRPr="00932FE1" w:rsidRDefault="008E4C96" w:rsidP="008E4C96">
      <w:pPr>
        <w:spacing w:after="0" w:line="240" w:lineRule="auto"/>
        <w:rPr>
          <w:rFonts w:ascii="Arial" w:eastAsia="Times New Roman" w:hAnsi="Arial" w:cs="Arial"/>
          <w:b/>
          <w:bCs/>
          <w:color w:val="000000"/>
        </w:rPr>
      </w:pPr>
      <w:r w:rsidRPr="00932FE1">
        <w:rPr>
          <w:rFonts w:ascii="Arial" w:eastAsia="Times New Roman" w:hAnsi="Arial" w:cs="Arial"/>
          <w:b/>
          <w:bCs/>
          <w:color w:val="000000"/>
        </w:rPr>
        <w:t>What Remedies Are Available?</w:t>
      </w:r>
    </w:p>
    <w:p w14:paraId="58EC90CB" w14:textId="77777777" w:rsidR="008E4C96" w:rsidRPr="00932FE1" w:rsidRDefault="008E4C96" w:rsidP="008E4C96">
      <w:pPr>
        <w:spacing w:after="0" w:line="240" w:lineRule="auto"/>
        <w:rPr>
          <w:rFonts w:ascii="Arial" w:eastAsia="Times New Roman" w:hAnsi="Arial" w:cs="Arial"/>
          <w:b/>
          <w:bCs/>
          <w:color w:val="000000"/>
        </w:rPr>
      </w:pPr>
    </w:p>
    <w:p w14:paraId="067B9284" w14:textId="77777777" w:rsidR="008E4C96" w:rsidRPr="00932FE1" w:rsidRDefault="008E4C96" w:rsidP="008E4C96">
      <w:pPr>
        <w:rPr>
          <w:rFonts w:ascii="Arial" w:hAnsi="Arial" w:cs="Arial"/>
          <w:sz w:val="24"/>
        </w:rPr>
      </w:pPr>
      <w:r w:rsidRPr="00932FE1">
        <w:rPr>
          <w:rFonts w:ascii="Arial" w:hAnsi="Arial" w:cs="Arial"/>
          <w:sz w:val="24"/>
        </w:rPr>
        <w:t>None.</w:t>
      </w:r>
    </w:p>
    <w:p w14:paraId="4DB09277" w14:textId="77777777" w:rsidR="008E4C96" w:rsidRPr="00932FE1" w:rsidRDefault="008E4C96" w:rsidP="008E4C96">
      <w:pPr>
        <w:rPr>
          <w:rFonts w:ascii="Arial" w:hAnsi="Arial" w:cs="Arial"/>
          <w:b/>
          <w:i/>
          <w:sz w:val="24"/>
        </w:rPr>
      </w:pPr>
    </w:p>
    <w:p w14:paraId="09EFC822" w14:textId="77777777" w:rsidR="000B6AD2" w:rsidRPr="00932FE1" w:rsidRDefault="000B6AD2" w:rsidP="008E4C96">
      <w:pPr>
        <w:rPr>
          <w:rFonts w:ascii="Arial" w:hAnsi="Arial" w:cs="Arial"/>
        </w:rPr>
      </w:pPr>
    </w:p>
    <w:p w14:paraId="4EDD7F37" w14:textId="77777777" w:rsidR="008E4C96" w:rsidRPr="00932FE1" w:rsidRDefault="008E4C96" w:rsidP="008E4C96">
      <w:pPr>
        <w:rPr>
          <w:rFonts w:ascii="Arial" w:hAnsi="Arial" w:cs="Arial"/>
        </w:rPr>
      </w:pPr>
    </w:p>
    <w:p w14:paraId="22664A08" w14:textId="77777777" w:rsidR="008E4C96" w:rsidRPr="00932FE1" w:rsidRDefault="008E4C96" w:rsidP="008E4C96">
      <w:pPr>
        <w:rPr>
          <w:rFonts w:ascii="Arial" w:hAnsi="Arial" w:cs="Arial"/>
        </w:rPr>
      </w:pPr>
    </w:p>
    <w:p w14:paraId="4932E1B5" w14:textId="77777777" w:rsidR="008E4C96" w:rsidRPr="00932FE1" w:rsidRDefault="008E4C96" w:rsidP="008E4C96">
      <w:pPr>
        <w:rPr>
          <w:rFonts w:ascii="Arial" w:hAnsi="Arial" w:cs="Arial"/>
        </w:rPr>
      </w:pPr>
    </w:p>
    <w:p w14:paraId="4009BD90" w14:textId="77777777" w:rsidR="008E4C96" w:rsidRPr="00932FE1" w:rsidRDefault="008E4C96" w:rsidP="008E4C96">
      <w:pPr>
        <w:rPr>
          <w:rFonts w:ascii="Arial" w:hAnsi="Arial" w:cs="Arial"/>
        </w:rPr>
      </w:pPr>
    </w:p>
    <w:p w14:paraId="50BA0ADD" w14:textId="77777777" w:rsidR="008E4C96" w:rsidRPr="00932FE1" w:rsidRDefault="008E4C96" w:rsidP="008E4C96">
      <w:pPr>
        <w:rPr>
          <w:rFonts w:ascii="Arial" w:hAnsi="Arial" w:cs="Arial"/>
        </w:rPr>
      </w:pPr>
    </w:p>
    <w:p w14:paraId="0C3F9A0E" w14:textId="77777777" w:rsidR="00A215FC" w:rsidRPr="00932FE1" w:rsidRDefault="00A215FC">
      <w:pPr>
        <w:rPr>
          <w:rFonts w:ascii="Arial" w:hAnsi="Arial" w:cs="Arial"/>
          <w:b/>
          <w:i/>
          <w:sz w:val="24"/>
        </w:rPr>
      </w:pPr>
      <w:r w:rsidRPr="00932FE1">
        <w:rPr>
          <w:rFonts w:ascii="Arial" w:hAnsi="Arial" w:cs="Arial"/>
          <w:noProof/>
        </w:rPr>
        <w:drawing>
          <wp:anchor distT="0" distB="0" distL="114300" distR="114300" simplePos="0" relativeHeight="251807743" behindDoc="0" locked="0" layoutInCell="1" allowOverlap="1" wp14:anchorId="5F88666C" wp14:editId="0ECE3712">
            <wp:simplePos x="0" y="0"/>
            <wp:positionH relativeFrom="page">
              <wp:posOffset>0</wp:posOffset>
            </wp:positionH>
            <wp:positionV relativeFrom="page">
              <wp:posOffset>8070215</wp:posOffset>
            </wp:positionV>
            <wp:extent cx="7742555" cy="1258570"/>
            <wp:effectExtent l="0" t="0" r="0" b="0"/>
            <wp:wrapNone/>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7742555" cy="1258570"/>
                    </a:xfrm>
                    <a:prstGeom prst="rect">
                      <a:avLst/>
                    </a:prstGeom>
                  </pic:spPr>
                </pic:pic>
              </a:graphicData>
            </a:graphic>
            <wp14:sizeRelH relativeFrom="page">
              <wp14:pctWidth>0</wp14:pctWidth>
            </wp14:sizeRelH>
            <wp14:sizeRelV relativeFrom="page">
              <wp14:pctHeight>0</wp14:pctHeight>
            </wp14:sizeRelV>
          </wp:anchor>
        </w:drawing>
      </w:r>
    </w:p>
    <w:p w14:paraId="7F05AF6C" w14:textId="77777777" w:rsidR="00A215FC" w:rsidRPr="00932FE1" w:rsidRDefault="00A215FC">
      <w:pPr>
        <w:rPr>
          <w:rFonts w:ascii="Arial" w:hAnsi="Arial" w:cs="Arial"/>
          <w:b/>
          <w:i/>
          <w:sz w:val="24"/>
        </w:rPr>
      </w:pPr>
    </w:p>
    <w:p w14:paraId="1827C61C" w14:textId="77777777" w:rsidR="00A215FC" w:rsidRPr="00932FE1" w:rsidRDefault="00A215FC">
      <w:pPr>
        <w:rPr>
          <w:rFonts w:ascii="Arial" w:hAnsi="Arial" w:cs="Arial"/>
          <w:b/>
          <w:i/>
          <w:sz w:val="24"/>
        </w:rPr>
      </w:pPr>
    </w:p>
    <w:p w14:paraId="48E7EE06" w14:textId="77777777" w:rsidR="000B6AD2" w:rsidRPr="00932FE1" w:rsidRDefault="000B6AD2">
      <w:pPr>
        <w:rPr>
          <w:rFonts w:ascii="Arial" w:hAnsi="Arial" w:cs="Arial"/>
          <w:b/>
          <w:i/>
          <w:sz w:val="24"/>
        </w:rPr>
      </w:pPr>
      <w:r w:rsidRPr="00932FE1">
        <w:rPr>
          <w:rFonts w:ascii="Arial" w:hAnsi="Arial" w:cs="Arial"/>
          <w:b/>
          <w:i/>
          <w:sz w:val="24"/>
        </w:rPr>
        <w:br w:type="page"/>
      </w:r>
    </w:p>
    <w:p w14:paraId="04A32B75" w14:textId="77777777" w:rsidR="008E4C96" w:rsidRPr="00932FE1" w:rsidRDefault="006F6C62">
      <w:pPr>
        <w:rPr>
          <w:rFonts w:ascii="Arial" w:hAnsi="Arial" w:cs="Arial"/>
          <w:b/>
          <w:i/>
          <w:sz w:val="24"/>
        </w:rPr>
      </w:pPr>
      <w:r w:rsidRPr="00932FE1">
        <w:rPr>
          <w:rFonts w:ascii="Arial" w:hAnsi="Arial" w:cs="Arial"/>
          <w:noProof/>
        </w:rPr>
        <w:lastRenderedPageBreak/>
        <w:drawing>
          <wp:anchor distT="0" distB="0" distL="114300" distR="114300" simplePos="0" relativeHeight="251810815" behindDoc="0" locked="0" layoutInCell="1" allowOverlap="1" wp14:anchorId="18236E5B" wp14:editId="224D511B">
            <wp:simplePos x="0" y="0"/>
            <wp:positionH relativeFrom="page">
              <wp:posOffset>39360</wp:posOffset>
            </wp:positionH>
            <wp:positionV relativeFrom="page">
              <wp:posOffset>0</wp:posOffset>
            </wp:positionV>
            <wp:extent cx="7760335" cy="1200785"/>
            <wp:effectExtent l="0" t="0" r="0" b="0"/>
            <wp:wrapNone/>
            <wp:docPr id="225" name="Picture 225" descr="http://applications.inta.org/apps/cpdct/maps/map_g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pplications.inta.org/apps/cpdct/maps/map_gr.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7760335" cy="1200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C6E1BA" w14:textId="77777777" w:rsidR="008E4C96" w:rsidRPr="00932FE1" w:rsidRDefault="008E4C96" w:rsidP="008E4C96">
      <w:pPr>
        <w:pStyle w:val="Heading1"/>
        <w:pBdr>
          <w:bottom w:val="single" w:sz="4" w:space="1" w:color="auto"/>
        </w:pBdr>
        <w:rPr>
          <w:rFonts w:ascii="Arial" w:hAnsi="Arial" w:cs="Arial"/>
          <w:sz w:val="32"/>
        </w:rPr>
      </w:pPr>
      <w:bookmarkStart w:id="46" w:name="_Toc497903967"/>
      <w:r w:rsidRPr="000F50EB">
        <w:rPr>
          <w:rFonts w:ascii="Arial" w:hAnsi="Arial" w:cs="Arial"/>
          <w:sz w:val="40"/>
        </w:rPr>
        <w:t>Greece</w:t>
      </w:r>
      <w:bookmarkEnd w:id="46"/>
    </w:p>
    <w:tbl>
      <w:tblPr>
        <w:tblStyle w:val="GridTable4-Accent11"/>
        <w:tblpPr w:leftFromText="180" w:rightFromText="180" w:vertAnchor="text" w:horzAnchor="page" w:tblpX="7919" w:tblpY="-125"/>
        <w:tblW w:w="0" w:type="auto"/>
        <w:tblLook w:val="04A0" w:firstRow="1" w:lastRow="0" w:firstColumn="1" w:lastColumn="0" w:noHBand="0" w:noVBand="1"/>
      </w:tblPr>
      <w:tblGrid>
        <w:gridCol w:w="1985"/>
        <w:gridCol w:w="2335"/>
      </w:tblGrid>
      <w:tr w:rsidR="008878C2" w:rsidRPr="00C400AC" w14:paraId="28D8E3C2" w14:textId="77777777" w:rsidTr="008878C2">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tcPr>
          <w:p w14:paraId="22CE5538" w14:textId="77777777" w:rsidR="008878C2" w:rsidRPr="00C400AC" w:rsidRDefault="008878C2" w:rsidP="008878C2">
            <w:pPr>
              <w:rPr>
                <w:rFonts w:ascii="Arial" w:hAnsi="Arial" w:cs="Arial"/>
              </w:rPr>
            </w:pPr>
            <w:r w:rsidRPr="00C400AC">
              <w:rPr>
                <w:rFonts w:ascii="Arial" w:hAnsi="Arial" w:cs="Arial"/>
              </w:rPr>
              <w:t>Type of Exhaustion</w:t>
            </w:r>
          </w:p>
        </w:tc>
        <w:tc>
          <w:tcPr>
            <w:tcW w:w="2335" w:type="dxa"/>
          </w:tcPr>
          <w:p w14:paraId="60A8051C" w14:textId="77777777" w:rsidR="008878C2" w:rsidRPr="00C400AC" w:rsidRDefault="008878C2" w:rsidP="008878C2">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C400AC">
              <w:rPr>
                <w:rFonts w:ascii="Arial" w:hAnsi="Arial" w:cs="Arial"/>
              </w:rPr>
              <w:t>Exceptions to Exhaustion</w:t>
            </w:r>
          </w:p>
        </w:tc>
      </w:tr>
      <w:tr w:rsidR="008878C2" w:rsidRPr="00C400AC" w14:paraId="78B8AA5A" w14:textId="77777777" w:rsidTr="008878C2">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4320" w:type="dxa"/>
            <w:gridSpan w:val="2"/>
          </w:tcPr>
          <w:p w14:paraId="23A64220" w14:textId="244F0452" w:rsidR="008878C2" w:rsidRPr="005029DC" w:rsidRDefault="006A1EF8" w:rsidP="008878C2">
            <w:pPr>
              <w:rPr>
                <w:rFonts w:ascii="Arial" w:hAnsi="Arial" w:cs="Arial"/>
                <w:b w:val="0"/>
                <w:color w:val="000000"/>
              </w:rPr>
            </w:pPr>
            <w:r w:rsidRPr="005029DC">
              <w:rPr>
                <w:rFonts w:ascii="Arial" w:hAnsi="Arial" w:cs="Arial"/>
                <w:b w:val="0"/>
                <w:color w:val="000000"/>
              </w:rPr>
              <w:t xml:space="preserve">Regional </w:t>
            </w:r>
            <w:r w:rsidR="008878C2" w:rsidRPr="005029DC">
              <w:rPr>
                <w:rFonts w:ascii="Arial" w:hAnsi="Arial" w:cs="Arial"/>
                <w:b w:val="0"/>
                <w:color w:val="000000"/>
              </w:rPr>
              <w:t>EU-wide</w:t>
            </w:r>
            <w:r w:rsidR="00C512B0" w:rsidRPr="005029DC">
              <w:rPr>
                <w:rFonts w:ascii="Arial" w:hAnsi="Arial" w:cs="Arial"/>
                <w:b w:val="0"/>
                <w:color w:val="000000"/>
              </w:rPr>
              <w:t xml:space="preserve"> (+ material differences element)</w:t>
            </w:r>
          </w:p>
          <w:p w14:paraId="3C438564" w14:textId="77777777" w:rsidR="008878C2" w:rsidRPr="005029DC" w:rsidRDefault="008878C2" w:rsidP="008878C2">
            <w:pPr>
              <w:rPr>
                <w:rFonts w:ascii="Arial" w:hAnsi="Arial" w:cs="Arial"/>
                <w:b w:val="0"/>
                <w:color w:val="000000"/>
              </w:rPr>
            </w:pPr>
          </w:p>
          <w:p w14:paraId="056116E9" w14:textId="77777777" w:rsidR="008878C2" w:rsidRPr="00C400AC" w:rsidRDefault="008878C2" w:rsidP="008878C2">
            <w:pPr>
              <w:rPr>
                <w:rFonts w:ascii="Arial" w:hAnsi="Arial" w:cs="Arial"/>
                <w:b w:val="0"/>
                <w:color w:val="000000"/>
              </w:rPr>
            </w:pPr>
            <w:r w:rsidRPr="005029DC">
              <w:rPr>
                <w:rFonts w:ascii="Arial" w:hAnsi="Arial" w:cs="Arial"/>
                <w:b w:val="0"/>
                <w:color w:val="000000"/>
              </w:rPr>
              <w:t>May object to product put into circulation from outside the EEA without consent.  Exhaustion may not apply where there are legitimate reasons to oppose - including where goods are impaired or changed.  Also when the importer commits acts considered to be unfair competition under local legislation (when importers create the impression they are members of the IP holder's distribution network or the importers attempt to convince members of the owner's distribution network to breach their contract with the IP owner).</w:t>
            </w:r>
          </w:p>
        </w:tc>
      </w:tr>
    </w:tbl>
    <w:p w14:paraId="5F6C4A5C" w14:textId="77777777" w:rsidR="008E4C96" w:rsidRPr="00932FE1" w:rsidRDefault="008E4C96" w:rsidP="008E4C96">
      <w:pPr>
        <w:rPr>
          <w:rFonts w:ascii="Arial" w:hAnsi="Arial" w:cs="Arial"/>
          <w:b/>
          <w:sz w:val="28"/>
        </w:rPr>
      </w:pPr>
      <w:r w:rsidRPr="00932FE1">
        <w:rPr>
          <w:rFonts w:ascii="Arial" w:hAnsi="Arial" w:cs="Arial"/>
          <w:b/>
          <w:sz w:val="28"/>
        </w:rPr>
        <w:t xml:space="preserve">Assessment of Parallel Imports </w:t>
      </w:r>
    </w:p>
    <w:p w14:paraId="586D9B70" w14:textId="77777777" w:rsidR="008E4C96" w:rsidRPr="00C400AC" w:rsidRDefault="008E4C96" w:rsidP="008E4C96">
      <w:pPr>
        <w:rPr>
          <w:rFonts w:ascii="Arial" w:hAnsi="Arial" w:cs="Arial"/>
        </w:rPr>
      </w:pPr>
      <w:r w:rsidRPr="00C400AC">
        <w:rPr>
          <w:rFonts w:ascii="Arial" w:hAnsi="Arial" w:cs="Arial"/>
          <w:b/>
        </w:rPr>
        <w:t>Can Unauthorized Parallel Imports Be Prevented From Entering Country?</w:t>
      </w:r>
    </w:p>
    <w:p w14:paraId="7FF106BA" w14:textId="77777777" w:rsidR="006F6C62" w:rsidRPr="00C400AC" w:rsidRDefault="006F6C62" w:rsidP="006F6C62">
      <w:pPr>
        <w:spacing w:after="0" w:line="240" w:lineRule="auto"/>
        <w:rPr>
          <w:rFonts w:ascii="Arial" w:eastAsia="Times New Roman" w:hAnsi="Arial" w:cs="Arial"/>
          <w:color w:val="000000"/>
        </w:rPr>
      </w:pPr>
      <w:r w:rsidRPr="00C400AC">
        <w:rPr>
          <w:rFonts w:ascii="Arial" w:eastAsia="Times New Roman" w:hAnsi="Arial" w:cs="Arial"/>
          <w:color w:val="000000"/>
        </w:rPr>
        <w:t>Customs; civil litigation; and criminal proceedings.</w:t>
      </w:r>
    </w:p>
    <w:p w14:paraId="5C9C151D" w14:textId="77777777" w:rsidR="006F6C62" w:rsidRPr="00C400AC" w:rsidRDefault="006F6C62" w:rsidP="006F6C62">
      <w:pPr>
        <w:spacing w:after="0" w:line="240" w:lineRule="auto"/>
        <w:rPr>
          <w:rFonts w:ascii="Arial" w:eastAsia="Times New Roman" w:hAnsi="Arial" w:cs="Arial"/>
          <w:color w:val="000000"/>
        </w:rPr>
      </w:pPr>
    </w:p>
    <w:p w14:paraId="6AE2EA00" w14:textId="09BD7847" w:rsidR="008E4C96" w:rsidRPr="00C400AC" w:rsidRDefault="008E4C96" w:rsidP="008E4C96">
      <w:pPr>
        <w:rPr>
          <w:rFonts w:ascii="Arial" w:hAnsi="Arial" w:cs="Arial"/>
          <w:b/>
        </w:rPr>
      </w:pPr>
      <w:r w:rsidRPr="00C400AC">
        <w:rPr>
          <w:rFonts w:ascii="Arial" w:hAnsi="Arial" w:cs="Arial"/>
          <w:b/>
        </w:rPr>
        <w:t>Does Customs Support/Assist Trademark Owner With PI?</w:t>
      </w:r>
    </w:p>
    <w:p w14:paraId="1E37F47E" w14:textId="77777777" w:rsidR="006F6C62" w:rsidRPr="00C400AC" w:rsidRDefault="006F6C62" w:rsidP="006F6C62">
      <w:pPr>
        <w:spacing w:after="0" w:line="240" w:lineRule="auto"/>
        <w:rPr>
          <w:rFonts w:ascii="Arial" w:eastAsia="Times New Roman" w:hAnsi="Arial" w:cs="Arial"/>
          <w:color w:val="000000"/>
        </w:rPr>
      </w:pPr>
      <w:r w:rsidRPr="00C400AC">
        <w:rPr>
          <w:rFonts w:ascii="Arial" w:eastAsia="Times New Roman" w:hAnsi="Arial" w:cs="Arial"/>
          <w:color w:val="000000"/>
        </w:rPr>
        <w:t>Yes - you can apply for customs action with information such as IP rights, information regarding the product and packaging, distribution network, ways to distinguish between goods.</w:t>
      </w:r>
    </w:p>
    <w:p w14:paraId="63AB4E3A" w14:textId="77777777" w:rsidR="008E4C96" w:rsidRPr="00C400AC" w:rsidRDefault="008E4C96" w:rsidP="008E4C96">
      <w:pPr>
        <w:spacing w:after="0" w:line="240" w:lineRule="auto"/>
        <w:rPr>
          <w:rFonts w:ascii="Arial" w:eastAsia="Times New Roman" w:hAnsi="Arial" w:cs="Arial"/>
          <w:b/>
          <w:bCs/>
          <w:color w:val="000000"/>
        </w:rPr>
      </w:pPr>
    </w:p>
    <w:p w14:paraId="3DE4F9B6" w14:textId="44BBE05C" w:rsidR="008E4C96" w:rsidRPr="00C400AC" w:rsidRDefault="008E4C96" w:rsidP="008E4C96">
      <w:pPr>
        <w:spacing w:after="0" w:line="240" w:lineRule="auto"/>
        <w:rPr>
          <w:rFonts w:ascii="Arial" w:eastAsia="Times New Roman" w:hAnsi="Arial" w:cs="Arial"/>
          <w:b/>
          <w:bCs/>
          <w:color w:val="000000"/>
        </w:rPr>
      </w:pPr>
      <w:r w:rsidRPr="00C400AC">
        <w:rPr>
          <w:rFonts w:ascii="Arial" w:eastAsia="Times New Roman" w:hAnsi="Arial" w:cs="Arial"/>
          <w:b/>
          <w:bCs/>
          <w:color w:val="000000"/>
        </w:rPr>
        <w:t>What Procedures Are Available Once PI Enter Country?</w:t>
      </w:r>
    </w:p>
    <w:p w14:paraId="144C9183" w14:textId="77777777" w:rsidR="006F6C62" w:rsidRPr="00C400AC" w:rsidRDefault="006F6C62" w:rsidP="006F6C62">
      <w:pPr>
        <w:spacing w:after="0" w:line="240" w:lineRule="auto"/>
        <w:rPr>
          <w:rFonts w:ascii="Arial" w:eastAsia="Times New Roman" w:hAnsi="Arial" w:cs="Arial"/>
          <w:color w:val="000000"/>
        </w:rPr>
      </w:pPr>
    </w:p>
    <w:p w14:paraId="587712A0" w14:textId="77777777" w:rsidR="008E4C96" w:rsidRPr="00C400AC" w:rsidRDefault="006F6C62" w:rsidP="006F6C62">
      <w:pPr>
        <w:spacing w:after="0" w:line="240" w:lineRule="auto"/>
        <w:rPr>
          <w:rFonts w:ascii="Arial" w:eastAsia="Times New Roman" w:hAnsi="Arial" w:cs="Arial"/>
          <w:color w:val="000000"/>
        </w:rPr>
      </w:pPr>
      <w:r w:rsidRPr="00C400AC">
        <w:rPr>
          <w:rFonts w:ascii="Arial" w:eastAsia="Times New Roman" w:hAnsi="Arial" w:cs="Arial"/>
          <w:color w:val="000000"/>
        </w:rPr>
        <w:t>Civil litigation; criminal proceedings.</w:t>
      </w:r>
    </w:p>
    <w:p w14:paraId="6B125B44" w14:textId="77777777" w:rsidR="006F6C62" w:rsidRPr="00C400AC" w:rsidRDefault="006F6C62" w:rsidP="006F6C62">
      <w:pPr>
        <w:spacing w:after="0" w:line="240" w:lineRule="auto"/>
        <w:rPr>
          <w:rFonts w:ascii="Arial" w:eastAsia="Times New Roman" w:hAnsi="Arial" w:cs="Arial"/>
          <w:color w:val="000000"/>
        </w:rPr>
      </w:pPr>
    </w:p>
    <w:p w14:paraId="67778E72" w14:textId="77777777" w:rsidR="008E4C96" w:rsidRPr="00C400AC" w:rsidRDefault="008E4C96" w:rsidP="008E4C96">
      <w:pPr>
        <w:spacing w:after="0" w:line="240" w:lineRule="auto"/>
        <w:rPr>
          <w:rFonts w:ascii="Arial" w:eastAsia="Times New Roman" w:hAnsi="Arial" w:cs="Arial"/>
          <w:b/>
          <w:bCs/>
          <w:color w:val="000000"/>
        </w:rPr>
      </w:pPr>
      <w:r w:rsidRPr="00C400AC">
        <w:rPr>
          <w:rFonts w:ascii="Arial" w:eastAsia="Times New Roman" w:hAnsi="Arial" w:cs="Arial"/>
          <w:b/>
          <w:bCs/>
          <w:color w:val="000000"/>
        </w:rPr>
        <w:t>What Remedies Are Available?</w:t>
      </w:r>
    </w:p>
    <w:p w14:paraId="70A08E8B" w14:textId="77777777" w:rsidR="006F6C62" w:rsidRPr="00C400AC" w:rsidRDefault="006F6C62" w:rsidP="006F6C62">
      <w:pPr>
        <w:spacing w:after="0" w:line="240" w:lineRule="auto"/>
        <w:rPr>
          <w:rFonts w:ascii="Arial" w:eastAsia="Times New Roman" w:hAnsi="Arial" w:cs="Arial"/>
          <w:color w:val="000000"/>
        </w:rPr>
      </w:pPr>
    </w:p>
    <w:p w14:paraId="5A89503F" w14:textId="77777777" w:rsidR="006F6C62" w:rsidRPr="00C400AC" w:rsidRDefault="006F6C62" w:rsidP="006F6C62">
      <w:pPr>
        <w:spacing w:after="0" w:line="240" w:lineRule="auto"/>
        <w:rPr>
          <w:rFonts w:ascii="Arial" w:eastAsia="Times New Roman" w:hAnsi="Arial" w:cs="Arial"/>
          <w:color w:val="000000"/>
        </w:rPr>
      </w:pPr>
      <w:r w:rsidRPr="00C400AC">
        <w:rPr>
          <w:rFonts w:ascii="Arial" w:eastAsia="Times New Roman" w:hAnsi="Arial" w:cs="Arial"/>
          <w:color w:val="000000"/>
        </w:rPr>
        <w:t>Seizure/destruction of goods; order to cease and desist; damages; often information as to origin of goods and distribution network; publication of the judgment; fines and imprisonment</w:t>
      </w:r>
      <w:r w:rsidR="00C400AC" w:rsidRPr="00C400AC">
        <w:rPr>
          <w:rFonts w:ascii="Arial" w:eastAsia="Times New Roman" w:hAnsi="Arial" w:cs="Arial"/>
          <w:color w:val="000000"/>
        </w:rPr>
        <w:t>.</w:t>
      </w:r>
      <w:r w:rsidRPr="00C400AC">
        <w:rPr>
          <w:rFonts w:ascii="Arial" w:eastAsia="Times New Roman" w:hAnsi="Arial" w:cs="Arial"/>
          <w:color w:val="000000"/>
        </w:rPr>
        <w:t xml:space="preserve">  </w:t>
      </w:r>
    </w:p>
    <w:tbl>
      <w:tblPr>
        <w:tblStyle w:val="GridTable4-Accent11"/>
        <w:tblpPr w:leftFromText="180" w:rightFromText="180" w:vertAnchor="text" w:horzAnchor="page" w:tblpX="7811" w:tblpY="283"/>
        <w:tblW w:w="0" w:type="auto"/>
        <w:tblLook w:val="04A0" w:firstRow="1" w:lastRow="0" w:firstColumn="1" w:lastColumn="0" w:noHBand="0" w:noVBand="1"/>
      </w:tblPr>
      <w:tblGrid>
        <w:gridCol w:w="4347"/>
      </w:tblGrid>
      <w:tr w:rsidR="005029DC" w:rsidRPr="00932FE1" w14:paraId="26D247DB" w14:textId="77777777" w:rsidTr="005029DC">
        <w:trPr>
          <w:cnfStyle w:val="100000000000" w:firstRow="1" w:lastRow="0" w:firstColumn="0" w:lastColumn="0" w:oddVBand="0" w:evenVBand="0" w:oddHBand="0" w:evenHBand="0" w:firstRowFirstColumn="0" w:firstRowLastColumn="0" w:lastRowFirstColumn="0" w:lastRowLastColumn="0"/>
          <w:trHeight w:val="595"/>
        </w:trPr>
        <w:tc>
          <w:tcPr>
            <w:cnfStyle w:val="001000000000" w:firstRow="0" w:lastRow="0" w:firstColumn="1" w:lastColumn="0" w:oddVBand="0" w:evenVBand="0" w:oddHBand="0" w:evenHBand="0" w:firstRowFirstColumn="0" w:firstRowLastColumn="0" w:lastRowFirstColumn="0" w:lastRowLastColumn="0"/>
            <w:tcW w:w="4347" w:type="dxa"/>
          </w:tcPr>
          <w:p w14:paraId="1808DB50" w14:textId="77777777" w:rsidR="005029DC" w:rsidRPr="00932FE1" w:rsidRDefault="005029DC" w:rsidP="005029DC">
            <w:pPr>
              <w:rPr>
                <w:rFonts w:ascii="Arial" w:hAnsi="Arial" w:cs="Arial"/>
              </w:rPr>
            </w:pPr>
            <w:r w:rsidRPr="00932FE1">
              <w:rPr>
                <w:rFonts w:ascii="Arial" w:hAnsi="Arial" w:cs="Arial"/>
              </w:rPr>
              <w:t xml:space="preserve">Applicable Legislation </w:t>
            </w:r>
          </w:p>
        </w:tc>
      </w:tr>
      <w:tr w:rsidR="005029DC" w:rsidRPr="00932FE1" w14:paraId="744F3C16" w14:textId="77777777" w:rsidTr="005029DC">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4347" w:type="dxa"/>
          </w:tcPr>
          <w:p w14:paraId="6C1B7472" w14:textId="77777777" w:rsidR="005029DC" w:rsidRPr="005029DC" w:rsidRDefault="005029DC" w:rsidP="005029DC">
            <w:pPr>
              <w:jc w:val="center"/>
              <w:rPr>
                <w:rFonts w:ascii="Arial" w:hAnsi="Arial" w:cs="Arial"/>
                <w:b w:val="0"/>
                <w:color w:val="000000"/>
                <w:sz w:val="20"/>
                <w:szCs w:val="28"/>
              </w:rPr>
            </w:pPr>
            <w:r w:rsidRPr="005029DC">
              <w:rPr>
                <w:rFonts w:ascii="Arial" w:hAnsi="Arial" w:cs="Arial"/>
                <w:b w:val="0"/>
                <w:color w:val="000000"/>
                <w:sz w:val="20"/>
                <w:szCs w:val="28"/>
              </w:rPr>
              <w:t>Trademarks Act 4072/2012, article 128</w:t>
            </w:r>
          </w:p>
        </w:tc>
      </w:tr>
    </w:tbl>
    <w:p w14:paraId="60D87480" w14:textId="77777777" w:rsidR="008E4C96" w:rsidRPr="00C400AC" w:rsidRDefault="008E4C96" w:rsidP="008E4C96">
      <w:pPr>
        <w:rPr>
          <w:rFonts w:ascii="Arial" w:hAnsi="Arial" w:cs="Arial"/>
          <w:b/>
          <w:i/>
        </w:rPr>
      </w:pPr>
    </w:p>
    <w:p w14:paraId="6AFA36C0" w14:textId="77777777" w:rsidR="008E4C96" w:rsidRPr="00932FE1" w:rsidRDefault="008E4C96" w:rsidP="008E4C96">
      <w:pPr>
        <w:rPr>
          <w:rFonts w:ascii="Arial" w:hAnsi="Arial" w:cs="Arial"/>
          <w:b/>
          <w:i/>
          <w:sz w:val="24"/>
        </w:rPr>
      </w:pPr>
    </w:p>
    <w:p w14:paraId="1C13654E" w14:textId="77777777" w:rsidR="008E4C96" w:rsidRPr="00932FE1" w:rsidRDefault="008E4C96">
      <w:pPr>
        <w:rPr>
          <w:rFonts w:ascii="Arial" w:hAnsi="Arial" w:cs="Arial"/>
          <w:b/>
          <w:sz w:val="24"/>
        </w:rPr>
      </w:pPr>
    </w:p>
    <w:p w14:paraId="2F221710" w14:textId="77777777" w:rsidR="008E4C96" w:rsidRPr="00932FE1" w:rsidRDefault="008E4C96">
      <w:pPr>
        <w:rPr>
          <w:rFonts w:ascii="Arial" w:hAnsi="Arial" w:cs="Arial"/>
          <w:b/>
          <w:sz w:val="24"/>
        </w:rPr>
      </w:pPr>
    </w:p>
    <w:p w14:paraId="49DB7D5B" w14:textId="77777777" w:rsidR="000B6AD2" w:rsidRPr="00932FE1" w:rsidRDefault="008E4C96">
      <w:pPr>
        <w:rPr>
          <w:rFonts w:ascii="Arial" w:hAnsi="Arial" w:cs="Arial"/>
          <w:b/>
          <w:i/>
          <w:sz w:val="24"/>
        </w:rPr>
      </w:pPr>
      <w:r w:rsidRPr="00932FE1">
        <w:rPr>
          <w:rFonts w:ascii="Arial" w:hAnsi="Arial" w:cs="Arial"/>
          <w:noProof/>
        </w:rPr>
        <w:drawing>
          <wp:anchor distT="0" distB="0" distL="114300" distR="114300" simplePos="0" relativeHeight="251812863" behindDoc="0" locked="0" layoutInCell="1" allowOverlap="1" wp14:anchorId="0B2D4D8E" wp14:editId="640504C5">
            <wp:simplePos x="0" y="0"/>
            <wp:positionH relativeFrom="page">
              <wp:posOffset>13335</wp:posOffset>
            </wp:positionH>
            <wp:positionV relativeFrom="page">
              <wp:posOffset>8202295</wp:posOffset>
            </wp:positionV>
            <wp:extent cx="7760335" cy="1077956"/>
            <wp:effectExtent l="0" t="0" r="0" b="8255"/>
            <wp:wrapNone/>
            <wp:docPr id="226" name="Picture 226" descr="http://applications.inta.org/apps/cpdct/maps/map_g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pplications.inta.org/apps/cpdct/maps/map_gr.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7767846" cy="1078999"/>
                    </a:xfrm>
                    <a:prstGeom prst="rect">
                      <a:avLst/>
                    </a:prstGeom>
                    <a:noFill/>
                    <a:ln>
                      <a:noFill/>
                    </a:ln>
                  </pic:spPr>
                </pic:pic>
              </a:graphicData>
            </a:graphic>
            <wp14:sizeRelH relativeFrom="page">
              <wp14:pctWidth>0</wp14:pctWidth>
            </wp14:sizeRelH>
            <wp14:sizeRelV relativeFrom="page">
              <wp14:pctHeight>0</wp14:pctHeight>
            </wp14:sizeRelV>
          </wp:anchor>
        </w:drawing>
      </w:r>
      <w:r w:rsidR="000B6AD2" w:rsidRPr="00932FE1">
        <w:rPr>
          <w:rFonts w:ascii="Arial" w:hAnsi="Arial" w:cs="Arial"/>
          <w:b/>
          <w:i/>
          <w:sz w:val="24"/>
        </w:rPr>
        <w:br w:type="page"/>
      </w:r>
    </w:p>
    <w:p w14:paraId="0464DCE9" w14:textId="77777777" w:rsidR="00A215FC" w:rsidRPr="00932FE1" w:rsidRDefault="00A215FC" w:rsidP="00A215FC">
      <w:pPr>
        <w:pStyle w:val="Heading1"/>
        <w:pBdr>
          <w:bottom w:val="single" w:sz="4" w:space="1" w:color="auto"/>
        </w:pBdr>
        <w:rPr>
          <w:rFonts w:ascii="Arial" w:hAnsi="Arial" w:cs="Arial"/>
          <w:sz w:val="40"/>
        </w:rPr>
      </w:pPr>
      <w:bookmarkStart w:id="47" w:name="_Toc497903968"/>
      <w:r w:rsidRPr="00325CF2">
        <w:rPr>
          <w:rFonts w:ascii="Arial" w:hAnsi="Arial" w:cs="Arial"/>
          <w:sz w:val="40"/>
        </w:rPr>
        <w:lastRenderedPageBreak/>
        <w:t>Guatemala</w:t>
      </w:r>
      <w:bookmarkEnd w:id="47"/>
    </w:p>
    <w:tbl>
      <w:tblPr>
        <w:tblStyle w:val="GridTable4-Accent11"/>
        <w:tblpPr w:leftFromText="180" w:rightFromText="180" w:vertAnchor="text" w:horzAnchor="page" w:tblpX="8093" w:tblpY="126"/>
        <w:tblW w:w="0" w:type="auto"/>
        <w:tblLook w:val="04A0" w:firstRow="1" w:lastRow="0" w:firstColumn="1" w:lastColumn="0" w:noHBand="0" w:noVBand="1"/>
      </w:tblPr>
      <w:tblGrid>
        <w:gridCol w:w="1985"/>
        <w:gridCol w:w="2335"/>
      </w:tblGrid>
      <w:tr w:rsidR="008878C2" w:rsidRPr="00C400AC" w14:paraId="788DD0C2" w14:textId="77777777" w:rsidTr="008878C2">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tcPr>
          <w:p w14:paraId="2C7B89BF" w14:textId="77777777" w:rsidR="008878C2" w:rsidRPr="00C400AC" w:rsidRDefault="008878C2" w:rsidP="008878C2">
            <w:pPr>
              <w:rPr>
                <w:rFonts w:ascii="Arial" w:hAnsi="Arial" w:cs="Arial"/>
              </w:rPr>
            </w:pPr>
            <w:r w:rsidRPr="00C400AC">
              <w:rPr>
                <w:rFonts w:ascii="Arial" w:hAnsi="Arial" w:cs="Arial"/>
              </w:rPr>
              <w:t>Type of Exhaustion</w:t>
            </w:r>
          </w:p>
        </w:tc>
        <w:tc>
          <w:tcPr>
            <w:tcW w:w="2335" w:type="dxa"/>
          </w:tcPr>
          <w:p w14:paraId="1A603995" w14:textId="77777777" w:rsidR="008878C2" w:rsidRPr="00C400AC" w:rsidRDefault="008878C2" w:rsidP="008878C2">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C400AC">
              <w:rPr>
                <w:rFonts w:ascii="Arial" w:hAnsi="Arial" w:cs="Arial"/>
              </w:rPr>
              <w:t>Exceptions to Exhaustion</w:t>
            </w:r>
          </w:p>
        </w:tc>
      </w:tr>
      <w:tr w:rsidR="008878C2" w:rsidRPr="00C400AC" w14:paraId="7A2A7480" w14:textId="77777777" w:rsidTr="008878C2">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738E9530" w14:textId="77777777" w:rsidR="008878C2" w:rsidRPr="005029DC" w:rsidRDefault="008878C2" w:rsidP="008878C2">
            <w:pPr>
              <w:rPr>
                <w:rFonts w:ascii="Arial" w:hAnsi="Arial" w:cs="Arial"/>
                <w:b w:val="0"/>
                <w:color w:val="000000"/>
              </w:rPr>
            </w:pPr>
            <w:r w:rsidRPr="005029DC">
              <w:rPr>
                <w:rFonts w:ascii="Arial" w:hAnsi="Arial" w:cs="Arial"/>
                <w:b w:val="0"/>
                <w:color w:val="000000"/>
              </w:rPr>
              <w:t>International</w:t>
            </w:r>
          </w:p>
          <w:p w14:paraId="3FFE563D" w14:textId="77777777" w:rsidR="008878C2" w:rsidRPr="00C400AC" w:rsidRDefault="008878C2" w:rsidP="008878C2">
            <w:pPr>
              <w:rPr>
                <w:rFonts w:ascii="Arial" w:hAnsi="Arial" w:cs="Arial"/>
                <w:b w:val="0"/>
                <w:color w:val="000000"/>
              </w:rPr>
            </w:pPr>
          </w:p>
          <w:p w14:paraId="1B3F291F" w14:textId="77777777" w:rsidR="008878C2" w:rsidRPr="00C400AC" w:rsidRDefault="008878C2" w:rsidP="008878C2">
            <w:pPr>
              <w:rPr>
                <w:rFonts w:ascii="Arial" w:hAnsi="Arial" w:cs="Arial"/>
                <w:b w:val="0"/>
              </w:rPr>
            </w:pPr>
          </w:p>
        </w:tc>
        <w:tc>
          <w:tcPr>
            <w:tcW w:w="2335" w:type="dxa"/>
            <w:shd w:val="clear" w:color="auto" w:fill="auto"/>
          </w:tcPr>
          <w:p w14:paraId="20766C6E" w14:textId="623B5DAB" w:rsidR="008878C2" w:rsidRPr="00C400AC" w:rsidRDefault="007D38C9" w:rsidP="007D38C9">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When the goods have been altered, modified or deteriora</w:t>
            </w:r>
            <w:r w:rsidR="002A2EBE">
              <w:rPr>
                <w:rFonts w:ascii="Arial" w:hAnsi="Arial" w:cs="Arial"/>
              </w:rPr>
              <w:t>ted.</w:t>
            </w:r>
          </w:p>
        </w:tc>
      </w:tr>
    </w:tbl>
    <w:p w14:paraId="49C449B6" w14:textId="77777777" w:rsidR="00A215FC" w:rsidRPr="00932FE1" w:rsidRDefault="00A215FC" w:rsidP="00A215FC">
      <w:pPr>
        <w:rPr>
          <w:rFonts w:ascii="Arial" w:hAnsi="Arial" w:cs="Arial"/>
          <w:b/>
          <w:sz w:val="28"/>
        </w:rPr>
      </w:pPr>
      <w:r w:rsidRPr="00932FE1">
        <w:rPr>
          <w:rFonts w:ascii="Arial" w:hAnsi="Arial" w:cs="Arial"/>
          <w:b/>
          <w:sz w:val="28"/>
        </w:rPr>
        <w:t xml:space="preserve">Assessment of Parallel Imports </w:t>
      </w:r>
    </w:p>
    <w:p w14:paraId="0A4CA4A9" w14:textId="77777777" w:rsidR="00A215FC" w:rsidRPr="00C400AC" w:rsidRDefault="00544576" w:rsidP="00A215FC">
      <w:pPr>
        <w:rPr>
          <w:rFonts w:ascii="Arial" w:hAnsi="Arial" w:cs="Arial"/>
        </w:rPr>
      </w:pPr>
      <w:r w:rsidRPr="00C400AC">
        <w:rPr>
          <w:rFonts w:ascii="Arial" w:hAnsi="Arial" w:cs="Arial"/>
          <w:noProof/>
        </w:rPr>
        <w:drawing>
          <wp:anchor distT="0" distB="0" distL="114300" distR="114300" simplePos="0" relativeHeight="251815935" behindDoc="1" locked="0" layoutInCell="1" allowOverlap="1" wp14:anchorId="2F94DEA5" wp14:editId="7D2E3B0D">
            <wp:simplePos x="0" y="0"/>
            <wp:positionH relativeFrom="margin">
              <wp:align>center</wp:align>
            </wp:positionH>
            <wp:positionV relativeFrom="paragraph">
              <wp:posOffset>76352</wp:posOffset>
            </wp:positionV>
            <wp:extent cx="5404485" cy="5704840"/>
            <wp:effectExtent l="0" t="0" r="5715" b="0"/>
            <wp:wrapNone/>
            <wp:docPr id="229" name="Picture 229" descr="File:Flag map of Guatemala.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Flag map of Guatemala.svg"/>
                    <pic:cNvPicPr>
                      <a:picLocks noChangeAspect="1" noChangeArrowheads="1"/>
                    </pic:cNvPicPr>
                  </pic:nvPicPr>
                  <pic:blipFill>
                    <a:blip r:embed="rId63">
                      <a:lum bright="70000" contrast="-70000"/>
                      <a:extLst>
                        <a:ext uri="{28A0092B-C50C-407E-A947-70E740481C1C}">
                          <a14:useLocalDpi xmlns:a14="http://schemas.microsoft.com/office/drawing/2010/main" val="0"/>
                        </a:ext>
                      </a:extLst>
                    </a:blip>
                    <a:srcRect/>
                    <a:stretch>
                      <a:fillRect/>
                    </a:stretch>
                  </pic:blipFill>
                  <pic:spPr bwMode="auto">
                    <a:xfrm>
                      <a:off x="0" y="0"/>
                      <a:ext cx="5404485" cy="5704840"/>
                    </a:xfrm>
                    <a:prstGeom prst="rect">
                      <a:avLst/>
                    </a:prstGeom>
                    <a:noFill/>
                    <a:ln>
                      <a:noFill/>
                    </a:ln>
                  </pic:spPr>
                </pic:pic>
              </a:graphicData>
            </a:graphic>
            <wp14:sizeRelH relativeFrom="page">
              <wp14:pctWidth>0</wp14:pctWidth>
            </wp14:sizeRelH>
            <wp14:sizeRelV relativeFrom="page">
              <wp14:pctHeight>0</wp14:pctHeight>
            </wp14:sizeRelV>
          </wp:anchor>
        </w:drawing>
      </w:r>
      <w:r w:rsidR="00A215FC" w:rsidRPr="00C400AC">
        <w:rPr>
          <w:rFonts w:ascii="Arial" w:hAnsi="Arial" w:cs="Arial"/>
          <w:b/>
        </w:rPr>
        <w:t>Can Unauthorized Parallel Imports Be Prevented From Entering Country?</w:t>
      </w:r>
    </w:p>
    <w:p w14:paraId="39559D32" w14:textId="77777777" w:rsidR="009C11EB" w:rsidRPr="00606E1C" w:rsidRDefault="009C11EB" w:rsidP="009C11EB">
      <w:pPr>
        <w:spacing w:after="0" w:line="240" w:lineRule="auto"/>
        <w:rPr>
          <w:rFonts w:ascii="Arial" w:hAnsi="Arial" w:cs="Arial"/>
        </w:rPr>
      </w:pPr>
      <w:r w:rsidRPr="00606E1C">
        <w:rPr>
          <w:rFonts w:ascii="Arial" w:hAnsi="Arial" w:cs="Arial"/>
        </w:rPr>
        <w:t>No, unless the goods or packaging have been altered modified or deteriorated.</w:t>
      </w:r>
    </w:p>
    <w:p w14:paraId="247C4AAD" w14:textId="3B5914B8" w:rsidR="00544576" w:rsidRPr="00C400AC" w:rsidRDefault="009C11EB" w:rsidP="00A215FC">
      <w:pPr>
        <w:rPr>
          <w:rFonts w:ascii="Arial" w:hAnsi="Arial" w:cs="Arial"/>
        </w:rPr>
      </w:pPr>
      <w:r>
        <w:rPr>
          <w:rFonts w:ascii="Arial" w:hAnsi="Arial" w:cs="Arial"/>
        </w:rPr>
        <w:t xml:space="preserve"> </w:t>
      </w:r>
    </w:p>
    <w:tbl>
      <w:tblPr>
        <w:tblStyle w:val="GridTable4-Accent11"/>
        <w:tblpPr w:leftFromText="180" w:rightFromText="180" w:vertAnchor="text" w:horzAnchor="page" w:tblpX="8145" w:tblpY="94"/>
        <w:tblW w:w="0" w:type="auto"/>
        <w:tblLook w:val="04A0" w:firstRow="1" w:lastRow="0" w:firstColumn="1" w:lastColumn="0" w:noHBand="0" w:noVBand="1"/>
      </w:tblPr>
      <w:tblGrid>
        <w:gridCol w:w="4082"/>
      </w:tblGrid>
      <w:tr w:rsidR="008878C2" w:rsidRPr="00932FE1" w14:paraId="55E2303E" w14:textId="77777777" w:rsidTr="008878C2">
        <w:trPr>
          <w:cnfStyle w:val="100000000000" w:firstRow="1" w:lastRow="0" w:firstColumn="0" w:lastColumn="0" w:oddVBand="0" w:evenVBand="0" w:oddHBand="0"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4082" w:type="dxa"/>
          </w:tcPr>
          <w:p w14:paraId="4F499B93" w14:textId="77777777" w:rsidR="008878C2" w:rsidRPr="00932FE1" w:rsidRDefault="008878C2" w:rsidP="008878C2">
            <w:pPr>
              <w:rPr>
                <w:rFonts w:ascii="Arial" w:hAnsi="Arial" w:cs="Arial"/>
              </w:rPr>
            </w:pPr>
            <w:r w:rsidRPr="00932FE1">
              <w:rPr>
                <w:rFonts w:ascii="Arial" w:hAnsi="Arial" w:cs="Arial"/>
              </w:rPr>
              <w:t xml:space="preserve">Applicable Legislation </w:t>
            </w:r>
          </w:p>
        </w:tc>
      </w:tr>
      <w:tr w:rsidR="008878C2" w:rsidRPr="00932FE1" w14:paraId="764C338D" w14:textId="77777777" w:rsidTr="008878C2">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4082" w:type="dxa"/>
            <w:shd w:val="clear" w:color="auto" w:fill="auto"/>
          </w:tcPr>
          <w:p w14:paraId="61618C32" w14:textId="77777777" w:rsidR="008878C2" w:rsidRPr="005029DC" w:rsidRDefault="008878C2" w:rsidP="008878C2">
            <w:pPr>
              <w:jc w:val="center"/>
              <w:rPr>
                <w:rFonts w:ascii="Arial" w:hAnsi="Arial" w:cs="Arial"/>
                <w:b w:val="0"/>
                <w:color w:val="000000"/>
                <w:szCs w:val="28"/>
              </w:rPr>
            </w:pPr>
            <w:r w:rsidRPr="005029DC">
              <w:rPr>
                <w:rFonts w:ascii="Arial" w:hAnsi="Arial" w:cs="Arial"/>
                <w:b w:val="0"/>
                <w:color w:val="000000"/>
                <w:szCs w:val="28"/>
              </w:rPr>
              <w:t>Decree 57-2000</w:t>
            </w:r>
          </w:p>
        </w:tc>
      </w:tr>
    </w:tbl>
    <w:p w14:paraId="64629CCF" w14:textId="769AF579" w:rsidR="00A215FC" w:rsidRPr="00C400AC" w:rsidRDefault="00A215FC" w:rsidP="00A215FC">
      <w:pPr>
        <w:rPr>
          <w:rFonts w:ascii="Arial" w:hAnsi="Arial" w:cs="Arial"/>
          <w:b/>
        </w:rPr>
      </w:pPr>
      <w:r w:rsidRPr="00C400AC">
        <w:rPr>
          <w:rFonts w:ascii="Arial" w:hAnsi="Arial" w:cs="Arial"/>
          <w:b/>
        </w:rPr>
        <w:t>Does Customs Support/Assist Trademark Owner With PI?</w:t>
      </w:r>
    </w:p>
    <w:p w14:paraId="03542668" w14:textId="625377BF" w:rsidR="00544576" w:rsidRPr="00C400AC" w:rsidRDefault="00544576" w:rsidP="00A215FC">
      <w:pPr>
        <w:spacing w:after="0" w:line="240" w:lineRule="auto"/>
        <w:rPr>
          <w:rFonts w:ascii="Arial" w:eastAsia="Times New Roman" w:hAnsi="Arial" w:cs="Arial"/>
          <w:b/>
          <w:bCs/>
          <w:color w:val="000000"/>
        </w:rPr>
      </w:pPr>
      <w:r w:rsidRPr="00C400AC">
        <w:rPr>
          <w:rFonts w:ascii="Arial" w:eastAsia="Times New Roman" w:hAnsi="Arial" w:cs="Arial"/>
          <w:bCs/>
          <w:color w:val="000000"/>
        </w:rPr>
        <w:t>N</w:t>
      </w:r>
      <w:r w:rsidR="009C11EB">
        <w:rPr>
          <w:rFonts w:ascii="Arial" w:eastAsia="Times New Roman" w:hAnsi="Arial" w:cs="Arial"/>
          <w:bCs/>
          <w:color w:val="000000"/>
        </w:rPr>
        <w:t xml:space="preserve">o. It may be possible if proven that the </w:t>
      </w:r>
      <w:r w:rsidR="009C11EB" w:rsidRPr="009C11EB">
        <w:rPr>
          <w:rFonts w:ascii="Arial" w:eastAsia="Times New Roman" w:hAnsi="Arial" w:cs="Arial"/>
          <w:bCs/>
          <w:color w:val="000000"/>
        </w:rPr>
        <w:t xml:space="preserve">goods have </w:t>
      </w:r>
      <w:r w:rsidR="009C11EB">
        <w:rPr>
          <w:rFonts w:ascii="Arial" w:eastAsia="Times New Roman" w:hAnsi="Arial" w:cs="Arial"/>
          <w:bCs/>
          <w:color w:val="000000"/>
        </w:rPr>
        <w:t xml:space="preserve">been </w:t>
      </w:r>
      <w:r w:rsidR="009C11EB" w:rsidRPr="009C11EB">
        <w:rPr>
          <w:rFonts w:ascii="Arial" w:eastAsia="Times New Roman" w:hAnsi="Arial" w:cs="Arial"/>
          <w:bCs/>
          <w:color w:val="000000"/>
        </w:rPr>
        <w:t>altered, modified or deteriorated</w:t>
      </w:r>
      <w:r w:rsidR="0000654D" w:rsidRPr="009C11EB">
        <w:rPr>
          <w:rFonts w:ascii="Arial" w:eastAsia="Times New Roman" w:hAnsi="Arial" w:cs="Arial"/>
          <w:bCs/>
          <w:color w:val="000000"/>
        </w:rPr>
        <w:t xml:space="preserve">, </w:t>
      </w:r>
      <w:r w:rsidR="0000654D">
        <w:rPr>
          <w:rFonts w:ascii="Arial" w:eastAsia="Times New Roman" w:hAnsi="Arial" w:cs="Arial"/>
          <w:bCs/>
          <w:color w:val="000000"/>
        </w:rPr>
        <w:t>Also</w:t>
      </w:r>
      <w:r w:rsidR="009C11EB">
        <w:rPr>
          <w:rFonts w:ascii="Arial" w:eastAsia="Times New Roman" w:hAnsi="Arial" w:cs="Arial"/>
          <w:bCs/>
          <w:color w:val="000000"/>
        </w:rPr>
        <w:t xml:space="preserve"> if it can be shown that importation is not by consent or some economic tie to proprietor. </w:t>
      </w:r>
    </w:p>
    <w:p w14:paraId="52D0023F" w14:textId="77777777" w:rsidR="005029DC" w:rsidRDefault="005029DC" w:rsidP="00A215FC">
      <w:pPr>
        <w:spacing w:after="0" w:line="240" w:lineRule="auto"/>
        <w:rPr>
          <w:rFonts w:ascii="Arial" w:eastAsia="Times New Roman" w:hAnsi="Arial" w:cs="Arial"/>
          <w:b/>
          <w:bCs/>
          <w:color w:val="000000"/>
        </w:rPr>
      </w:pPr>
    </w:p>
    <w:p w14:paraId="4E521E4D" w14:textId="3725BE58" w:rsidR="00A215FC" w:rsidRPr="00C400AC" w:rsidRDefault="00A215FC" w:rsidP="00A215FC">
      <w:pPr>
        <w:spacing w:after="0" w:line="240" w:lineRule="auto"/>
        <w:rPr>
          <w:rFonts w:ascii="Arial" w:eastAsia="Times New Roman" w:hAnsi="Arial" w:cs="Arial"/>
          <w:b/>
          <w:bCs/>
          <w:color w:val="000000"/>
        </w:rPr>
      </w:pPr>
      <w:r w:rsidRPr="00C400AC">
        <w:rPr>
          <w:rFonts w:ascii="Arial" w:eastAsia="Times New Roman" w:hAnsi="Arial" w:cs="Arial"/>
          <w:b/>
          <w:bCs/>
          <w:color w:val="000000"/>
        </w:rPr>
        <w:t>What Procedures Are Available Once PI Enter Country?</w:t>
      </w:r>
    </w:p>
    <w:p w14:paraId="3F61447F" w14:textId="77777777" w:rsidR="00544576" w:rsidRPr="00C400AC" w:rsidRDefault="00544576" w:rsidP="00A215FC">
      <w:pPr>
        <w:spacing w:after="0" w:line="240" w:lineRule="auto"/>
        <w:rPr>
          <w:rFonts w:ascii="Arial" w:eastAsia="Times New Roman" w:hAnsi="Arial" w:cs="Arial"/>
          <w:b/>
          <w:bCs/>
          <w:color w:val="000000"/>
        </w:rPr>
      </w:pPr>
    </w:p>
    <w:p w14:paraId="118D826C" w14:textId="0794373B" w:rsidR="00544576" w:rsidRPr="00C400AC" w:rsidRDefault="00544576" w:rsidP="00A215FC">
      <w:pPr>
        <w:spacing w:after="0" w:line="240" w:lineRule="auto"/>
        <w:rPr>
          <w:rFonts w:ascii="Arial" w:eastAsia="Times New Roman" w:hAnsi="Arial" w:cs="Arial"/>
          <w:bCs/>
          <w:color w:val="000000"/>
        </w:rPr>
      </w:pPr>
      <w:r w:rsidRPr="00C400AC">
        <w:rPr>
          <w:rFonts w:ascii="Arial" w:eastAsia="Times New Roman" w:hAnsi="Arial" w:cs="Arial"/>
          <w:bCs/>
          <w:color w:val="000000"/>
        </w:rPr>
        <w:t>None.</w:t>
      </w:r>
      <w:r w:rsidR="009C11EB" w:rsidRPr="009C11EB">
        <w:rPr>
          <w:rFonts w:ascii="Arial" w:hAnsi="Arial" w:cs="Arial"/>
        </w:rPr>
        <w:t xml:space="preserve"> </w:t>
      </w:r>
    </w:p>
    <w:p w14:paraId="7CD12B3E" w14:textId="77777777" w:rsidR="00544576" w:rsidRPr="00C400AC" w:rsidRDefault="00544576" w:rsidP="00A215FC">
      <w:pPr>
        <w:spacing w:after="0" w:line="240" w:lineRule="auto"/>
        <w:rPr>
          <w:rFonts w:ascii="Arial" w:eastAsia="Times New Roman" w:hAnsi="Arial" w:cs="Arial"/>
          <w:b/>
          <w:bCs/>
          <w:color w:val="000000"/>
        </w:rPr>
      </w:pPr>
    </w:p>
    <w:p w14:paraId="7F74EAB2" w14:textId="77777777" w:rsidR="00A215FC" w:rsidRDefault="00A215FC" w:rsidP="00A215FC">
      <w:pPr>
        <w:spacing w:after="0" w:line="240" w:lineRule="auto"/>
        <w:rPr>
          <w:rFonts w:ascii="Arial" w:eastAsia="Times New Roman" w:hAnsi="Arial" w:cs="Arial"/>
          <w:b/>
          <w:bCs/>
          <w:color w:val="000000"/>
        </w:rPr>
      </w:pPr>
      <w:r w:rsidRPr="00C400AC">
        <w:rPr>
          <w:rFonts w:ascii="Arial" w:eastAsia="Times New Roman" w:hAnsi="Arial" w:cs="Arial"/>
          <w:b/>
          <w:bCs/>
          <w:color w:val="000000"/>
        </w:rPr>
        <w:t>What Remedies Are Available?</w:t>
      </w:r>
    </w:p>
    <w:p w14:paraId="435CB490" w14:textId="77777777" w:rsidR="00C400AC" w:rsidRPr="00C400AC" w:rsidRDefault="00C400AC" w:rsidP="00A215FC">
      <w:pPr>
        <w:spacing w:after="0" w:line="240" w:lineRule="auto"/>
        <w:rPr>
          <w:rFonts w:ascii="Arial" w:eastAsia="Times New Roman" w:hAnsi="Arial" w:cs="Arial"/>
          <w:b/>
          <w:bCs/>
          <w:color w:val="000000"/>
        </w:rPr>
      </w:pPr>
    </w:p>
    <w:p w14:paraId="5687C291" w14:textId="77777777" w:rsidR="00544576" w:rsidRDefault="00544576" w:rsidP="00A215FC">
      <w:pPr>
        <w:rPr>
          <w:rFonts w:ascii="Arial" w:hAnsi="Arial" w:cs="Arial"/>
        </w:rPr>
      </w:pPr>
      <w:r w:rsidRPr="00C400AC">
        <w:rPr>
          <w:rFonts w:ascii="Arial" w:hAnsi="Arial" w:cs="Arial"/>
        </w:rPr>
        <w:t>None.</w:t>
      </w:r>
    </w:p>
    <w:p w14:paraId="31400EBE" w14:textId="5C1784C9" w:rsidR="009C11EB" w:rsidRPr="00C400AC" w:rsidRDefault="009C11EB" w:rsidP="00A215FC">
      <w:pPr>
        <w:rPr>
          <w:rFonts w:ascii="Arial" w:hAnsi="Arial" w:cs="Arial"/>
        </w:rPr>
      </w:pPr>
    </w:p>
    <w:tbl>
      <w:tblPr>
        <w:tblStyle w:val="GridTable4-Accent11"/>
        <w:tblpPr w:leftFromText="180" w:rightFromText="180" w:vertAnchor="text" w:horzAnchor="page" w:tblpX="4913" w:tblpY="87"/>
        <w:tblW w:w="0" w:type="auto"/>
        <w:tblLook w:val="04A0" w:firstRow="1" w:lastRow="0" w:firstColumn="1" w:lastColumn="0" w:noHBand="0" w:noVBand="1"/>
      </w:tblPr>
      <w:tblGrid>
        <w:gridCol w:w="6224"/>
      </w:tblGrid>
      <w:tr w:rsidR="009C11EB" w:rsidRPr="009C11EB" w14:paraId="7F26A42F" w14:textId="77777777" w:rsidTr="009C11EB">
        <w:trPr>
          <w:cnfStyle w:val="100000000000" w:firstRow="1" w:lastRow="0" w:firstColumn="0" w:lastColumn="0" w:oddVBand="0" w:evenVBand="0" w:oddHBand="0"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6224" w:type="dxa"/>
          </w:tcPr>
          <w:p w14:paraId="01824F3E" w14:textId="77777777" w:rsidR="009C11EB" w:rsidRPr="009D61A9" w:rsidRDefault="009C11EB" w:rsidP="009C11EB">
            <w:pPr>
              <w:rPr>
                <w:rFonts w:ascii="Arial" w:hAnsi="Arial" w:cs="Arial"/>
                <w:b w:val="0"/>
                <w:bCs w:val="0"/>
              </w:rPr>
            </w:pPr>
            <w:r w:rsidRPr="009D61A9">
              <w:rPr>
                <w:rFonts w:ascii="Arial" w:hAnsi="Arial" w:cs="Arial"/>
              </w:rPr>
              <w:t>Additional Comments</w:t>
            </w:r>
            <w:r w:rsidRPr="009D61A9">
              <w:rPr>
                <w:rFonts w:ascii="Arial" w:hAnsi="Arial" w:cs="Arial"/>
                <w:b w:val="0"/>
                <w:bCs w:val="0"/>
              </w:rPr>
              <w:t xml:space="preserve"> </w:t>
            </w:r>
          </w:p>
        </w:tc>
      </w:tr>
      <w:tr w:rsidR="009C11EB" w:rsidRPr="009C11EB" w14:paraId="6F0FB06E" w14:textId="77777777" w:rsidTr="009C11EB">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6224" w:type="dxa"/>
            <w:shd w:val="clear" w:color="auto" w:fill="auto"/>
          </w:tcPr>
          <w:p w14:paraId="087594CB" w14:textId="77777777" w:rsidR="009C11EB" w:rsidRPr="009C11EB" w:rsidRDefault="009C11EB" w:rsidP="009C11EB">
            <w:pPr>
              <w:jc w:val="both"/>
              <w:rPr>
                <w:rFonts w:ascii="Arial" w:hAnsi="Arial" w:cs="Arial"/>
              </w:rPr>
            </w:pPr>
            <w:r>
              <w:rPr>
                <w:rFonts w:ascii="Arial" w:hAnsi="Arial" w:cs="Arial"/>
                <w:b w:val="0"/>
              </w:rPr>
              <w:t xml:space="preserve">The case law in this area has not yet developed. The pervading approach is that </w:t>
            </w:r>
            <w:r w:rsidRPr="005029DC">
              <w:rPr>
                <w:rFonts w:ascii="Arial" w:hAnsi="Arial" w:cs="Arial"/>
                <w:b w:val="0"/>
              </w:rPr>
              <w:t xml:space="preserve">parallel imports cannot be  denied  importation for any reason, except where the good have been altered, modified or deteriorated. </w:t>
            </w:r>
            <w:r>
              <w:rPr>
                <w:rFonts w:ascii="Arial" w:hAnsi="Arial" w:cs="Arial"/>
                <w:b w:val="0"/>
              </w:rPr>
              <w:t xml:space="preserve">Little </w:t>
            </w:r>
            <w:r w:rsidRPr="005029DC">
              <w:rPr>
                <w:rFonts w:ascii="Arial" w:hAnsi="Arial" w:cs="Arial"/>
                <w:b w:val="0"/>
              </w:rPr>
              <w:t xml:space="preserve"> attention is paid to the "consent" requirement or the "economic vinculation" test, a pre</w:t>
            </w:r>
            <w:r>
              <w:rPr>
                <w:rFonts w:ascii="Arial" w:hAnsi="Arial" w:cs="Arial"/>
                <w:b w:val="0"/>
              </w:rPr>
              <w:t xml:space="preserve"> </w:t>
            </w:r>
            <w:r w:rsidR="00DB6D0C">
              <w:rPr>
                <w:rFonts w:ascii="Arial" w:hAnsi="Arial" w:cs="Arial"/>
                <w:b w:val="0"/>
              </w:rPr>
              <w:t xml:space="preserve">requisite to be held as an </w:t>
            </w:r>
            <w:r w:rsidRPr="005029DC">
              <w:rPr>
                <w:rFonts w:ascii="Arial" w:hAnsi="Arial" w:cs="Arial"/>
                <w:b w:val="0"/>
              </w:rPr>
              <w:t xml:space="preserve"> authorized parallel import. </w:t>
            </w:r>
            <w:r w:rsidR="00DB6D0C">
              <w:rPr>
                <w:rFonts w:ascii="Arial" w:hAnsi="Arial" w:cs="Arial"/>
                <w:b w:val="0"/>
              </w:rPr>
              <w:t xml:space="preserve">Currently the “material differences’ test is not applied. </w:t>
            </w:r>
          </w:p>
          <w:p w14:paraId="21D9D630" w14:textId="77777777" w:rsidR="009C11EB" w:rsidRDefault="009C11EB" w:rsidP="009C11EB">
            <w:pPr>
              <w:rPr>
                <w:rFonts w:ascii="Arial" w:hAnsi="Arial" w:cs="Arial"/>
                <w:b w:val="0"/>
              </w:rPr>
            </w:pPr>
          </w:p>
          <w:p w14:paraId="3CFAA9E2" w14:textId="77777777" w:rsidR="009C11EB" w:rsidRDefault="009C11EB" w:rsidP="009C11EB">
            <w:pPr>
              <w:rPr>
                <w:rFonts w:ascii="Arial" w:hAnsi="Arial" w:cs="Arial"/>
                <w:b w:val="0"/>
              </w:rPr>
            </w:pPr>
          </w:p>
          <w:p w14:paraId="775410A6" w14:textId="77777777" w:rsidR="009C11EB" w:rsidRPr="009D61A9" w:rsidRDefault="009C11EB" w:rsidP="009C11EB">
            <w:pPr>
              <w:rPr>
                <w:rFonts w:ascii="Arial" w:hAnsi="Arial" w:cs="Arial"/>
                <w:b w:val="0"/>
                <w:bCs w:val="0"/>
              </w:rPr>
            </w:pPr>
          </w:p>
        </w:tc>
      </w:tr>
    </w:tbl>
    <w:p w14:paraId="47F05D2D" w14:textId="77777777" w:rsidR="00544576" w:rsidRPr="00932FE1" w:rsidRDefault="00544576">
      <w:pPr>
        <w:rPr>
          <w:rFonts w:ascii="Arial" w:hAnsi="Arial" w:cs="Arial"/>
          <w:b/>
          <w:i/>
          <w:sz w:val="24"/>
        </w:rPr>
      </w:pPr>
    </w:p>
    <w:p w14:paraId="6B3372DE" w14:textId="77777777" w:rsidR="00A215FC" w:rsidRPr="00932FE1" w:rsidRDefault="00A215FC">
      <w:pPr>
        <w:rPr>
          <w:rFonts w:ascii="Arial" w:hAnsi="Arial" w:cs="Arial"/>
          <w:b/>
          <w:i/>
          <w:sz w:val="24"/>
        </w:rPr>
      </w:pPr>
      <w:r w:rsidRPr="00932FE1">
        <w:rPr>
          <w:rFonts w:ascii="Arial" w:hAnsi="Arial" w:cs="Arial"/>
          <w:b/>
          <w:i/>
          <w:sz w:val="24"/>
        </w:rPr>
        <w:br w:type="page"/>
      </w:r>
    </w:p>
    <w:p w14:paraId="2FCAA197" w14:textId="77777777" w:rsidR="00544576" w:rsidRPr="00932FE1" w:rsidRDefault="00544576" w:rsidP="00544576">
      <w:pPr>
        <w:rPr>
          <w:rFonts w:ascii="Arial" w:hAnsi="Arial" w:cs="Arial"/>
        </w:rPr>
      </w:pPr>
      <w:r w:rsidRPr="00932FE1">
        <w:rPr>
          <w:rFonts w:ascii="Arial" w:hAnsi="Arial" w:cs="Arial"/>
          <w:noProof/>
        </w:rPr>
        <w:lastRenderedPageBreak/>
        <w:drawing>
          <wp:anchor distT="0" distB="0" distL="114300" distR="114300" simplePos="0" relativeHeight="251816959" behindDoc="0" locked="0" layoutInCell="1" allowOverlap="1" wp14:anchorId="719C5D20" wp14:editId="16AD9B20">
            <wp:simplePos x="0" y="0"/>
            <wp:positionH relativeFrom="page">
              <wp:align>right</wp:align>
            </wp:positionH>
            <wp:positionV relativeFrom="paragraph">
              <wp:posOffset>-914400</wp:posOffset>
            </wp:positionV>
            <wp:extent cx="7751445" cy="1173707"/>
            <wp:effectExtent l="0" t="0" r="1905" b="7620"/>
            <wp:wrapNone/>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7751445" cy="1173707"/>
                    </a:xfrm>
                    <a:prstGeom prst="rect">
                      <a:avLst/>
                    </a:prstGeom>
                  </pic:spPr>
                </pic:pic>
              </a:graphicData>
            </a:graphic>
            <wp14:sizeRelH relativeFrom="page">
              <wp14:pctWidth>0</wp14:pctWidth>
            </wp14:sizeRelH>
            <wp14:sizeRelV relativeFrom="page">
              <wp14:pctHeight>0</wp14:pctHeight>
            </wp14:sizeRelV>
          </wp:anchor>
        </w:drawing>
      </w:r>
    </w:p>
    <w:p w14:paraId="0BA5E9E9" w14:textId="77777777" w:rsidR="00544576" w:rsidRPr="00932FE1" w:rsidRDefault="00544576" w:rsidP="00544576">
      <w:pPr>
        <w:pStyle w:val="Heading1"/>
        <w:pBdr>
          <w:bottom w:val="single" w:sz="4" w:space="1" w:color="auto"/>
        </w:pBdr>
        <w:rPr>
          <w:rFonts w:ascii="Arial" w:hAnsi="Arial" w:cs="Arial"/>
          <w:sz w:val="40"/>
        </w:rPr>
      </w:pPr>
      <w:bookmarkStart w:id="48" w:name="_Toc497903969"/>
      <w:r w:rsidRPr="00325CF2">
        <w:rPr>
          <w:rFonts w:ascii="Arial" w:hAnsi="Arial" w:cs="Arial"/>
        </w:rPr>
        <w:t>Haiti</w:t>
      </w:r>
      <w:bookmarkEnd w:id="48"/>
    </w:p>
    <w:p w14:paraId="770B5121" w14:textId="77777777" w:rsidR="00544576" w:rsidRPr="00932FE1" w:rsidRDefault="00544576" w:rsidP="00544576">
      <w:pPr>
        <w:rPr>
          <w:rFonts w:ascii="Arial" w:hAnsi="Arial" w:cs="Arial"/>
          <w:b/>
          <w:sz w:val="28"/>
        </w:rPr>
      </w:pPr>
      <w:r w:rsidRPr="00932FE1">
        <w:rPr>
          <w:rFonts w:ascii="Arial" w:hAnsi="Arial" w:cs="Arial"/>
          <w:b/>
          <w:sz w:val="28"/>
        </w:rPr>
        <w:t xml:space="preserve">Assessment of Parallel Imports </w:t>
      </w:r>
    </w:p>
    <w:tbl>
      <w:tblPr>
        <w:tblStyle w:val="GridTable4-Accent21"/>
        <w:tblpPr w:leftFromText="180" w:rightFromText="180" w:vertAnchor="text" w:horzAnchor="page" w:tblpX="7919" w:tblpY="108"/>
        <w:tblW w:w="0" w:type="auto"/>
        <w:tblLook w:val="04A0" w:firstRow="1" w:lastRow="0" w:firstColumn="1" w:lastColumn="0" w:noHBand="0" w:noVBand="1"/>
      </w:tblPr>
      <w:tblGrid>
        <w:gridCol w:w="1985"/>
        <w:gridCol w:w="2335"/>
      </w:tblGrid>
      <w:tr w:rsidR="00544576" w:rsidRPr="00932FE1" w14:paraId="252438FF" w14:textId="77777777" w:rsidTr="00544576">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shd w:val="clear" w:color="auto" w:fill="1F497D" w:themeFill="text2"/>
          </w:tcPr>
          <w:p w14:paraId="083455C1" w14:textId="77777777" w:rsidR="00544576" w:rsidRPr="00932FE1" w:rsidRDefault="00544576" w:rsidP="00544576">
            <w:pPr>
              <w:rPr>
                <w:rFonts w:ascii="Arial" w:hAnsi="Arial" w:cs="Arial"/>
              </w:rPr>
            </w:pPr>
            <w:r w:rsidRPr="00932FE1">
              <w:rPr>
                <w:rFonts w:ascii="Arial" w:hAnsi="Arial" w:cs="Arial"/>
              </w:rPr>
              <w:t>Type of Exhaustion</w:t>
            </w:r>
          </w:p>
        </w:tc>
        <w:tc>
          <w:tcPr>
            <w:tcW w:w="2335" w:type="dxa"/>
            <w:shd w:val="clear" w:color="auto" w:fill="1F497D" w:themeFill="text2"/>
          </w:tcPr>
          <w:p w14:paraId="5ACA7CD7" w14:textId="77777777" w:rsidR="00544576" w:rsidRPr="00932FE1" w:rsidRDefault="00544576" w:rsidP="00544576">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932FE1">
              <w:rPr>
                <w:rFonts w:ascii="Arial" w:hAnsi="Arial" w:cs="Arial"/>
              </w:rPr>
              <w:t>Exceptions to Exhaustion</w:t>
            </w:r>
          </w:p>
        </w:tc>
      </w:tr>
      <w:tr w:rsidR="00544576" w:rsidRPr="00932FE1" w14:paraId="07069334" w14:textId="77777777" w:rsidTr="00D4012F">
        <w:trPr>
          <w:cnfStyle w:val="000000100000" w:firstRow="0" w:lastRow="0" w:firstColumn="0" w:lastColumn="0" w:oddVBand="0" w:evenVBand="0" w:oddHBand="1" w:evenHBand="0" w:firstRowFirstColumn="0" w:firstRowLastColumn="0" w:lastRowFirstColumn="0" w:lastRowLastColumn="0"/>
          <w:trHeight w:val="550"/>
        </w:trPr>
        <w:tc>
          <w:tcPr>
            <w:cnfStyle w:val="001000000000" w:firstRow="0" w:lastRow="0" w:firstColumn="1" w:lastColumn="0" w:oddVBand="0" w:evenVBand="0" w:oddHBand="0" w:evenHBand="0" w:firstRowFirstColumn="0" w:firstRowLastColumn="0" w:lastRowFirstColumn="0" w:lastRowLastColumn="0"/>
            <w:tcW w:w="1985" w:type="dxa"/>
            <w:shd w:val="clear" w:color="auto" w:fill="C00000"/>
          </w:tcPr>
          <w:p w14:paraId="79AB4FE5" w14:textId="02536E53" w:rsidR="00544576" w:rsidRPr="005029DC" w:rsidRDefault="00544576" w:rsidP="00544576">
            <w:pPr>
              <w:rPr>
                <w:rFonts w:ascii="Arial" w:hAnsi="Arial" w:cs="Arial"/>
                <w:b w:val="0"/>
                <w:color w:val="FFFFFF" w:themeColor="background1"/>
                <w:szCs w:val="28"/>
              </w:rPr>
            </w:pPr>
            <w:r w:rsidRPr="005029DC">
              <w:rPr>
                <w:rFonts w:ascii="Arial" w:hAnsi="Arial" w:cs="Arial"/>
                <w:b w:val="0"/>
                <w:color w:val="FFFFFF" w:themeColor="background1"/>
                <w:szCs w:val="28"/>
              </w:rPr>
              <w:t>International</w:t>
            </w:r>
            <w:r w:rsidR="0000654D">
              <w:rPr>
                <w:rFonts w:ascii="Arial" w:hAnsi="Arial" w:cs="Arial"/>
                <w:b w:val="0"/>
                <w:color w:val="FFFFFF" w:themeColor="background1"/>
                <w:szCs w:val="28"/>
              </w:rPr>
              <w:t xml:space="preserve"> (question: Haiti is CARICOM member so should be regional?)</w:t>
            </w:r>
          </w:p>
          <w:p w14:paraId="3C250C69" w14:textId="77777777" w:rsidR="00544576" w:rsidRPr="005029DC" w:rsidRDefault="00544576" w:rsidP="00544576">
            <w:pPr>
              <w:rPr>
                <w:rFonts w:ascii="Arial" w:hAnsi="Arial" w:cs="Arial"/>
                <w:b w:val="0"/>
                <w:color w:val="FFFFFF" w:themeColor="background1"/>
              </w:rPr>
            </w:pPr>
          </w:p>
        </w:tc>
        <w:tc>
          <w:tcPr>
            <w:tcW w:w="2335" w:type="dxa"/>
            <w:shd w:val="clear" w:color="auto" w:fill="C00000"/>
          </w:tcPr>
          <w:p w14:paraId="7459FAAC" w14:textId="77777777" w:rsidR="00544576" w:rsidRPr="005029DC" w:rsidRDefault="00544576" w:rsidP="00544576">
            <w:pPr>
              <w:cnfStyle w:val="000000100000" w:firstRow="0" w:lastRow="0" w:firstColumn="0" w:lastColumn="0" w:oddVBand="0" w:evenVBand="0" w:oddHBand="1" w:evenHBand="0" w:firstRowFirstColumn="0" w:firstRowLastColumn="0" w:lastRowFirstColumn="0" w:lastRowLastColumn="0"/>
              <w:rPr>
                <w:rFonts w:ascii="Arial" w:hAnsi="Arial" w:cs="Arial"/>
                <w:color w:val="FFFFFF" w:themeColor="background1"/>
                <w:szCs w:val="28"/>
              </w:rPr>
            </w:pPr>
            <w:r w:rsidRPr="005029DC">
              <w:rPr>
                <w:rFonts w:ascii="Arial" w:hAnsi="Arial" w:cs="Arial"/>
                <w:color w:val="FFFFFF" w:themeColor="background1"/>
                <w:szCs w:val="28"/>
              </w:rPr>
              <w:t>No.</w:t>
            </w:r>
          </w:p>
          <w:p w14:paraId="3AF29338" w14:textId="77777777" w:rsidR="00544576" w:rsidRPr="005029DC" w:rsidRDefault="00544576" w:rsidP="00544576">
            <w:pPr>
              <w:cnfStyle w:val="000000100000" w:firstRow="0" w:lastRow="0" w:firstColumn="0" w:lastColumn="0" w:oddVBand="0" w:evenVBand="0" w:oddHBand="1" w:evenHBand="0" w:firstRowFirstColumn="0" w:firstRowLastColumn="0" w:lastRowFirstColumn="0" w:lastRowLastColumn="0"/>
              <w:rPr>
                <w:rFonts w:ascii="Arial" w:hAnsi="Arial" w:cs="Arial"/>
                <w:color w:val="FFFFFF" w:themeColor="background1"/>
              </w:rPr>
            </w:pPr>
          </w:p>
        </w:tc>
      </w:tr>
    </w:tbl>
    <w:p w14:paraId="2249ECC9" w14:textId="77777777" w:rsidR="00544576" w:rsidRPr="00C400AC" w:rsidRDefault="00544576" w:rsidP="00544576">
      <w:pPr>
        <w:rPr>
          <w:rFonts w:ascii="Arial" w:hAnsi="Arial" w:cs="Arial"/>
        </w:rPr>
      </w:pPr>
      <w:r w:rsidRPr="00C400AC">
        <w:rPr>
          <w:rFonts w:ascii="Arial" w:hAnsi="Arial" w:cs="Arial"/>
          <w:b/>
        </w:rPr>
        <w:t>Can Unauthorized Parallel Imports Be Prevented From Entering Country?</w:t>
      </w:r>
    </w:p>
    <w:p w14:paraId="090DAC05" w14:textId="58E34464" w:rsidR="00DB6D0C" w:rsidRPr="00C400AC" w:rsidRDefault="00544576" w:rsidP="00DB6D0C">
      <w:pPr>
        <w:rPr>
          <w:rFonts w:ascii="Arial" w:hAnsi="Arial" w:cs="Arial"/>
        </w:rPr>
      </w:pPr>
      <w:r w:rsidRPr="00C400AC">
        <w:rPr>
          <w:rFonts w:ascii="Arial" w:hAnsi="Arial" w:cs="Arial"/>
        </w:rPr>
        <w:t>No</w:t>
      </w:r>
      <w:r w:rsidR="005029DC">
        <w:rPr>
          <w:rFonts w:ascii="Arial" w:hAnsi="Arial" w:cs="Arial"/>
        </w:rPr>
        <w:t>.</w:t>
      </w:r>
    </w:p>
    <w:p w14:paraId="77CD2A82" w14:textId="3E03F549" w:rsidR="00544576" w:rsidRPr="00C400AC" w:rsidRDefault="00544576" w:rsidP="00544576">
      <w:pPr>
        <w:rPr>
          <w:rFonts w:ascii="Arial" w:hAnsi="Arial" w:cs="Arial"/>
          <w:b/>
        </w:rPr>
      </w:pPr>
      <w:r w:rsidRPr="00C400AC">
        <w:rPr>
          <w:rFonts w:ascii="Arial" w:hAnsi="Arial" w:cs="Arial"/>
          <w:b/>
        </w:rPr>
        <w:t>Does Customs Support/Assist Trademark Owner With PI?</w:t>
      </w:r>
    </w:p>
    <w:p w14:paraId="23A914B7" w14:textId="77777777" w:rsidR="00544576" w:rsidRPr="00C400AC" w:rsidRDefault="00544576" w:rsidP="00544576">
      <w:pPr>
        <w:spacing w:after="0" w:line="240" w:lineRule="auto"/>
        <w:rPr>
          <w:rFonts w:ascii="Arial" w:eastAsia="Times New Roman" w:hAnsi="Arial" w:cs="Arial"/>
          <w:bCs/>
          <w:color w:val="000000"/>
        </w:rPr>
      </w:pPr>
      <w:r w:rsidRPr="00C400AC">
        <w:rPr>
          <w:rFonts w:ascii="Arial" w:eastAsia="Times New Roman" w:hAnsi="Arial" w:cs="Arial"/>
          <w:bCs/>
          <w:color w:val="000000"/>
        </w:rPr>
        <w:t>No.</w:t>
      </w:r>
    </w:p>
    <w:p w14:paraId="288C677B" w14:textId="77777777" w:rsidR="00544576" w:rsidRPr="00C400AC" w:rsidRDefault="00544576" w:rsidP="00544576">
      <w:pPr>
        <w:spacing w:after="0" w:line="240" w:lineRule="auto"/>
        <w:rPr>
          <w:rFonts w:ascii="Arial" w:eastAsia="Times New Roman" w:hAnsi="Arial" w:cs="Arial"/>
          <w:b/>
          <w:bCs/>
          <w:color w:val="000000"/>
        </w:rPr>
      </w:pPr>
    </w:p>
    <w:p w14:paraId="2D6A9999" w14:textId="38E5B7A7" w:rsidR="00544576" w:rsidRPr="00C400AC" w:rsidRDefault="00544576" w:rsidP="00544576">
      <w:pPr>
        <w:spacing w:after="0" w:line="240" w:lineRule="auto"/>
        <w:rPr>
          <w:rFonts w:ascii="Arial" w:eastAsia="Times New Roman" w:hAnsi="Arial" w:cs="Arial"/>
          <w:b/>
          <w:bCs/>
          <w:color w:val="000000"/>
        </w:rPr>
      </w:pPr>
      <w:r w:rsidRPr="00C400AC">
        <w:rPr>
          <w:rFonts w:ascii="Arial" w:eastAsia="Times New Roman" w:hAnsi="Arial" w:cs="Arial"/>
          <w:b/>
          <w:bCs/>
          <w:color w:val="000000"/>
        </w:rPr>
        <w:t>What Procedures Are Available Once PI Enter Country?</w:t>
      </w:r>
    </w:p>
    <w:p w14:paraId="6D935A19" w14:textId="77777777" w:rsidR="00544576" w:rsidRPr="00C400AC" w:rsidRDefault="00544576" w:rsidP="00544576">
      <w:pPr>
        <w:spacing w:after="0" w:line="240" w:lineRule="auto"/>
        <w:rPr>
          <w:rFonts w:ascii="Arial" w:hAnsi="Arial" w:cs="Arial"/>
        </w:rPr>
      </w:pPr>
    </w:p>
    <w:p w14:paraId="48F450EA" w14:textId="77777777" w:rsidR="00544576" w:rsidRPr="00C400AC" w:rsidRDefault="00544576" w:rsidP="00544576">
      <w:pPr>
        <w:spacing w:after="0" w:line="240" w:lineRule="auto"/>
        <w:rPr>
          <w:rFonts w:ascii="Arial" w:eastAsia="Times New Roman" w:hAnsi="Arial" w:cs="Arial"/>
          <w:bCs/>
          <w:color w:val="000000"/>
        </w:rPr>
      </w:pPr>
      <w:r w:rsidRPr="00C400AC">
        <w:rPr>
          <w:rFonts w:ascii="Arial" w:eastAsia="Times New Roman" w:hAnsi="Arial" w:cs="Arial"/>
          <w:bCs/>
          <w:color w:val="000000"/>
        </w:rPr>
        <w:t>No.</w:t>
      </w:r>
    </w:p>
    <w:p w14:paraId="5FD10722" w14:textId="77777777" w:rsidR="00544576" w:rsidRPr="00C400AC" w:rsidRDefault="00544576" w:rsidP="00544576">
      <w:pPr>
        <w:spacing w:after="0" w:line="240" w:lineRule="auto"/>
        <w:rPr>
          <w:rFonts w:ascii="Arial" w:eastAsia="Times New Roman" w:hAnsi="Arial" w:cs="Arial"/>
          <w:b/>
          <w:bCs/>
          <w:color w:val="000000"/>
        </w:rPr>
      </w:pPr>
    </w:p>
    <w:p w14:paraId="710B934B" w14:textId="77777777" w:rsidR="00544576" w:rsidRPr="00C400AC" w:rsidRDefault="00544576" w:rsidP="00544576">
      <w:pPr>
        <w:spacing w:after="0" w:line="240" w:lineRule="auto"/>
        <w:rPr>
          <w:rFonts w:ascii="Arial" w:eastAsia="Times New Roman" w:hAnsi="Arial" w:cs="Arial"/>
          <w:b/>
          <w:bCs/>
          <w:color w:val="000000"/>
        </w:rPr>
      </w:pPr>
      <w:r w:rsidRPr="00C400AC">
        <w:rPr>
          <w:rFonts w:ascii="Arial" w:eastAsia="Times New Roman" w:hAnsi="Arial" w:cs="Arial"/>
          <w:b/>
          <w:bCs/>
          <w:color w:val="000000"/>
        </w:rPr>
        <w:t>What Remedies Are Available?</w:t>
      </w:r>
    </w:p>
    <w:p w14:paraId="641E8C52" w14:textId="77777777" w:rsidR="00544576" w:rsidRPr="00C400AC" w:rsidRDefault="00544576" w:rsidP="00544576">
      <w:pPr>
        <w:spacing w:after="0" w:line="240" w:lineRule="auto"/>
        <w:rPr>
          <w:rFonts w:ascii="Arial" w:eastAsia="Times New Roman" w:hAnsi="Arial" w:cs="Arial"/>
          <w:b/>
          <w:bCs/>
          <w:color w:val="000000"/>
        </w:rPr>
      </w:pPr>
    </w:p>
    <w:p w14:paraId="6E6057F9" w14:textId="1980B3A5" w:rsidR="00544576" w:rsidRPr="00932FE1" w:rsidRDefault="00705E2A">
      <w:pPr>
        <w:rPr>
          <w:rFonts w:ascii="Arial" w:hAnsi="Arial" w:cs="Arial"/>
          <w:b/>
          <w:sz w:val="24"/>
        </w:rPr>
      </w:pPr>
      <w:r w:rsidRPr="00606E1C">
        <w:rPr>
          <w:rFonts w:ascii="Arial" w:hAnsi="Arial" w:cs="Arial"/>
          <w:sz w:val="24"/>
        </w:rPr>
        <w:t>None.</w:t>
      </w:r>
      <w:r w:rsidR="00544576" w:rsidRPr="00932FE1">
        <w:rPr>
          <w:rFonts w:ascii="Arial" w:hAnsi="Arial" w:cs="Arial"/>
          <w:noProof/>
        </w:rPr>
        <w:drawing>
          <wp:anchor distT="0" distB="0" distL="114300" distR="114300" simplePos="0" relativeHeight="251820031" behindDoc="0" locked="0" layoutInCell="1" allowOverlap="1" wp14:anchorId="01E37EAB" wp14:editId="0F7F16FA">
            <wp:simplePos x="0" y="0"/>
            <wp:positionH relativeFrom="page">
              <wp:align>right</wp:align>
            </wp:positionH>
            <wp:positionV relativeFrom="page">
              <wp:posOffset>0</wp:posOffset>
            </wp:positionV>
            <wp:extent cx="7765415" cy="1296035"/>
            <wp:effectExtent l="0" t="0" r="6985" b="0"/>
            <wp:wrapNone/>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7765415" cy="1296035"/>
                    </a:xfrm>
                    <a:prstGeom prst="rect">
                      <a:avLst/>
                    </a:prstGeom>
                  </pic:spPr>
                </pic:pic>
              </a:graphicData>
            </a:graphic>
            <wp14:sizeRelH relativeFrom="page">
              <wp14:pctWidth>0</wp14:pctWidth>
            </wp14:sizeRelH>
            <wp14:sizeRelV relativeFrom="page">
              <wp14:pctHeight>0</wp14:pctHeight>
            </wp14:sizeRelV>
          </wp:anchor>
        </w:drawing>
      </w:r>
    </w:p>
    <w:p w14:paraId="011BCF57" w14:textId="77777777" w:rsidR="00544576" w:rsidRPr="00932FE1" w:rsidRDefault="00544576">
      <w:pPr>
        <w:rPr>
          <w:rFonts w:ascii="Arial" w:hAnsi="Arial" w:cs="Arial"/>
          <w:b/>
          <w:sz w:val="24"/>
        </w:rPr>
      </w:pPr>
    </w:p>
    <w:p w14:paraId="21C3A525" w14:textId="77777777" w:rsidR="005029DC" w:rsidRDefault="005029DC" w:rsidP="005A4AEF">
      <w:pPr>
        <w:pStyle w:val="Heading1"/>
        <w:pBdr>
          <w:bottom w:val="single" w:sz="4" w:space="1" w:color="auto"/>
        </w:pBdr>
        <w:rPr>
          <w:rFonts w:ascii="Arial" w:hAnsi="Arial" w:cs="Arial"/>
          <w:sz w:val="40"/>
          <w:szCs w:val="40"/>
        </w:rPr>
      </w:pPr>
    </w:p>
    <w:p w14:paraId="69A336BC" w14:textId="77777777" w:rsidR="005029DC" w:rsidRDefault="005029DC" w:rsidP="005A4AEF">
      <w:pPr>
        <w:pStyle w:val="Heading1"/>
        <w:pBdr>
          <w:bottom w:val="single" w:sz="4" w:space="1" w:color="auto"/>
        </w:pBdr>
        <w:rPr>
          <w:rFonts w:ascii="Arial" w:hAnsi="Arial" w:cs="Arial"/>
          <w:sz w:val="40"/>
          <w:szCs w:val="40"/>
        </w:rPr>
      </w:pPr>
    </w:p>
    <w:p w14:paraId="3577B046" w14:textId="77777777" w:rsidR="005029DC" w:rsidRDefault="005029DC" w:rsidP="005A4AEF">
      <w:pPr>
        <w:pStyle w:val="Heading1"/>
        <w:pBdr>
          <w:bottom w:val="single" w:sz="4" w:space="1" w:color="auto"/>
        </w:pBdr>
        <w:rPr>
          <w:rFonts w:ascii="Arial" w:hAnsi="Arial" w:cs="Arial"/>
          <w:sz w:val="40"/>
          <w:szCs w:val="40"/>
        </w:rPr>
      </w:pPr>
    </w:p>
    <w:p w14:paraId="4BB24F6F" w14:textId="77777777" w:rsidR="005029DC" w:rsidRDefault="005029DC" w:rsidP="005A4AEF">
      <w:pPr>
        <w:pStyle w:val="Heading1"/>
        <w:pBdr>
          <w:bottom w:val="single" w:sz="4" w:space="1" w:color="auto"/>
        </w:pBdr>
        <w:rPr>
          <w:rFonts w:ascii="Arial" w:hAnsi="Arial" w:cs="Arial"/>
          <w:sz w:val="40"/>
          <w:szCs w:val="40"/>
        </w:rPr>
      </w:pPr>
    </w:p>
    <w:p w14:paraId="129E45A5" w14:textId="77777777" w:rsidR="005029DC" w:rsidRDefault="005029DC" w:rsidP="005A4AEF">
      <w:pPr>
        <w:pStyle w:val="Heading1"/>
        <w:pBdr>
          <w:bottom w:val="single" w:sz="4" w:space="1" w:color="auto"/>
        </w:pBdr>
        <w:rPr>
          <w:rFonts w:ascii="Arial" w:hAnsi="Arial" w:cs="Arial"/>
          <w:sz w:val="40"/>
          <w:szCs w:val="40"/>
        </w:rPr>
      </w:pPr>
    </w:p>
    <w:p w14:paraId="5CE28921" w14:textId="77777777" w:rsidR="005029DC" w:rsidRDefault="005029DC" w:rsidP="005A4AEF">
      <w:pPr>
        <w:pStyle w:val="Heading1"/>
        <w:pBdr>
          <w:bottom w:val="single" w:sz="4" w:space="1" w:color="auto"/>
        </w:pBdr>
        <w:rPr>
          <w:rFonts w:ascii="Arial" w:hAnsi="Arial" w:cs="Arial"/>
          <w:sz w:val="40"/>
          <w:szCs w:val="40"/>
        </w:rPr>
      </w:pPr>
    </w:p>
    <w:p w14:paraId="79B3AE0C" w14:textId="77777777" w:rsidR="005029DC" w:rsidRDefault="005029DC" w:rsidP="005A4AEF">
      <w:pPr>
        <w:pStyle w:val="Heading1"/>
        <w:pBdr>
          <w:bottom w:val="single" w:sz="4" w:space="1" w:color="auto"/>
        </w:pBdr>
        <w:rPr>
          <w:rFonts w:ascii="Arial" w:hAnsi="Arial" w:cs="Arial"/>
          <w:sz w:val="40"/>
          <w:szCs w:val="40"/>
        </w:rPr>
      </w:pPr>
    </w:p>
    <w:p w14:paraId="7D28F43F" w14:textId="77777777" w:rsidR="005029DC" w:rsidRDefault="005029DC" w:rsidP="005A4AEF">
      <w:pPr>
        <w:pStyle w:val="Heading1"/>
        <w:pBdr>
          <w:bottom w:val="single" w:sz="4" w:space="1" w:color="auto"/>
        </w:pBdr>
        <w:rPr>
          <w:rFonts w:ascii="Arial" w:hAnsi="Arial" w:cs="Arial"/>
          <w:sz w:val="40"/>
          <w:szCs w:val="40"/>
        </w:rPr>
      </w:pPr>
    </w:p>
    <w:p w14:paraId="22EDF507" w14:textId="77777777" w:rsidR="005A4AEF" w:rsidRPr="00932FE1" w:rsidRDefault="00544576" w:rsidP="005A4AEF">
      <w:pPr>
        <w:pStyle w:val="Heading1"/>
        <w:pBdr>
          <w:bottom w:val="single" w:sz="4" w:space="1" w:color="auto"/>
        </w:pBdr>
        <w:rPr>
          <w:rFonts w:ascii="Arial" w:hAnsi="Arial" w:cs="Arial"/>
          <w:sz w:val="40"/>
          <w:szCs w:val="40"/>
        </w:rPr>
      </w:pPr>
      <w:bookmarkStart w:id="49" w:name="_Toc497903970"/>
      <w:r w:rsidRPr="00CD47CD">
        <w:rPr>
          <w:rFonts w:ascii="Arial" w:hAnsi="Arial" w:cs="Arial"/>
          <w:sz w:val="40"/>
          <w:szCs w:val="40"/>
        </w:rPr>
        <w:lastRenderedPageBreak/>
        <w:t>Honduras</w:t>
      </w:r>
      <w:bookmarkEnd w:id="49"/>
    </w:p>
    <w:tbl>
      <w:tblPr>
        <w:tblStyle w:val="GridTable4-Accent11"/>
        <w:tblpPr w:leftFromText="180" w:rightFromText="180" w:vertAnchor="text" w:horzAnchor="page" w:tblpX="7150" w:tblpY="-46"/>
        <w:tblW w:w="0" w:type="auto"/>
        <w:tblLook w:val="04A0" w:firstRow="1" w:lastRow="0" w:firstColumn="1" w:lastColumn="0" w:noHBand="0" w:noVBand="1"/>
      </w:tblPr>
      <w:tblGrid>
        <w:gridCol w:w="2340"/>
        <w:gridCol w:w="2752"/>
      </w:tblGrid>
      <w:tr w:rsidR="008878C2" w:rsidRPr="00C400AC" w14:paraId="21183D8B" w14:textId="77777777" w:rsidTr="008878C2">
        <w:trPr>
          <w:cnfStyle w:val="100000000000" w:firstRow="1" w:lastRow="0" w:firstColumn="0" w:lastColumn="0" w:oddVBand="0" w:evenVBand="0" w:oddHBand="0" w:evenHBand="0" w:firstRowFirstColumn="0" w:firstRowLastColumn="0" w:lastRowFirstColumn="0" w:lastRowLastColumn="0"/>
          <w:trHeight w:val="45"/>
        </w:trPr>
        <w:tc>
          <w:tcPr>
            <w:cnfStyle w:val="001000000000" w:firstRow="0" w:lastRow="0" w:firstColumn="1" w:lastColumn="0" w:oddVBand="0" w:evenVBand="0" w:oddHBand="0" w:evenHBand="0" w:firstRowFirstColumn="0" w:firstRowLastColumn="0" w:lastRowFirstColumn="0" w:lastRowLastColumn="0"/>
            <w:tcW w:w="2340" w:type="dxa"/>
          </w:tcPr>
          <w:p w14:paraId="1DDDDEC5" w14:textId="77777777" w:rsidR="008878C2" w:rsidRPr="00C400AC" w:rsidRDefault="008878C2" w:rsidP="008878C2">
            <w:pPr>
              <w:rPr>
                <w:rFonts w:ascii="Arial" w:hAnsi="Arial" w:cs="Arial"/>
              </w:rPr>
            </w:pPr>
            <w:r w:rsidRPr="00C400AC">
              <w:rPr>
                <w:rFonts w:ascii="Arial" w:hAnsi="Arial" w:cs="Arial"/>
              </w:rPr>
              <w:t>Type of Exhaustion</w:t>
            </w:r>
          </w:p>
        </w:tc>
        <w:tc>
          <w:tcPr>
            <w:tcW w:w="2752" w:type="dxa"/>
          </w:tcPr>
          <w:p w14:paraId="63B7E6A5" w14:textId="77777777" w:rsidR="008878C2" w:rsidRPr="00C400AC" w:rsidRDefault="008878C2" w:rsidP="008878C2">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C400AC">
              <w:rPr>
                <w:rFonts w:ascii="Arial" w:hAnsi="Arial" w:cs="Arial"/>
              </w:rPr>
              <w:t>Exceptions to Exhaustion</w:t>
            </w:r>
          </w:p>
        </w:tc>
      </w:tr>
      <w:tr w:rsidR="008878C2" w:rsidRPr="00C400AC" w14:paraId="3C218450" w14:textId="77777777" w:rsidTr="008878C2">
        <w:trPr>
          <w:cnfStyle w:val="000000100000" w:firstRow="0" w:lastRow="0" w:firstColumn="0" w:lastColumn="0" w:oddVBand="0" w:evenVBand="0" w:oddHBand="1" w:evenHBand="0" w:firstRowFirstColumn="0" w:firstRowLastColumn="0" w:lastRowFirstColumn="0" w:lastRowLastColumn="0"/>
          <w:trHeight w:val="2888"/>
        </w:trPr>
        <w:tc>
          <w:tcPr>
            <w:cnfStyle w:val="001000000000" w:firstRow="0" w:lastRow="0" w:firstColumn="1" w:lastColumn="0" w:oddVBand="0" w:evenVBand="0" w:oddHBand="0" w:evenHBand="0" w:firstRowFirstColumn="0" w:firstRowLastColumn="0" w:lastRowFirstColumn="0" w:lastRowLastColumn="0"/>
            <w:tcW w:w="2340" w:type="dxa"/>
          </w:tcPr>
          <w:p w14:paraId="39FDC760" w14:textId="79787D55" w:rsidR="008878C2" w:rsidRPr="005029DC" w:rsidRDefault="00705E2A" w:rsidP="008878C2">
            <w:pPr>
              <w:rPr>
                <w:rFonts w:ascii="Arial" w:hAnsi="Arial" w:cs="Arial"/>
                <w:b w:val="0"/>
                <w:color w:val="000000"/>
              </w:rPr>
            </w:pPr>
            <w:r w:rsidRPr="005029DC">
              <w:rPr>
                <w:rFonts w:ascii="Arial" w:hAnsi="Arial" w:cs="Arial"/>
                <w:b w:val="0"/>
                <w:color w:val="000000"/>
              </w:rPr>
              <w:t>International.</w:t>
            </w:r>
          </w:p>
          <w:p w14:paraId="57D68B76" w14:textId="77777777" w:rsidR="008878C2" w:rsidRPr="00C400AC" w:rsidRDefault="008878C2" w:rsidP="008878C2">
            <w:pPr>
              <w:rPr>
                <w:rFonts w:ascii="Arial" w:hAnsi="Arial" w:cs="Arial"/>
                <w:b w:val="0"/>
                <w:color w:val="000000"/>
              </w:rPr>
            </w:pPr>
          </w:p>
          <w:p w14:paraId="5CB102AF" w14:textId="77777777" w:rsidR="008878C2" w:rsidRPr="00C400AC" w:rsidRDefault="008878C2" w:rsidP="008878C2">
            <w:pPr>
              <w:rPr>
                <w:rFonts w:ascii="Arial" w:hAnsi="Arial" w:cs="Arial"/>
                <w:b w:val="0"/>
              </w:rPr>
            </w:pPr>
          </w:p>
        </w:tc>
        <w:tc>
          <w:tcPr>
            <w:tcW w:w="2752" w:type="dxa"/>
          </w:tcPr>
          <w:p w14:paraId="0DC0E518" w14:textId="58EB2CF3" w:rsidR="008878C2" w:rsidRPr="00C400AC" w:rsidRDefault="00705E2A" w:rsidP="008878C2">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606E1C">
              <w:rPr>
                <w:rFonts w:ascii="Arial" w:hAnsi="Arial" w:cs="Arial"/>
              </w:rPr>
              <w:t>Exceptions to parallel imports may exist where contractual agreements between parties state otherwise, though exclusive distribution is not permitted amongs</w:t>
            </w:r>
            <w:r>
              <w:rPr>
                <w:rFonts w:ascii="Arial" w:hAnsi="Arial" w:cs="Arial"/>
              </w:rPr>
              <w:t>t</w:t>
            </w:r>
            <w:r w:rsidRPr="00606E1C">
              <w:rPr>
                <w:rFonts w:ascii="Arial" w:hAnsi="Arial" w:cs="Arial"/>
              </w:rPr>
              <w:t xml:space="preserve"> members of Dominican Republic-Central America Free Trade Agreement</w:t>
            </w:r>
            <w:r>
              <w:rPr>
                <w:rFonts w:ascii="Arial" w:hAnsi="Arial" w:cs="Arial"/>
              </w:rPr>
              <w:t xml:space="preserve">. </w:t>
            </w:r>
          </w:p>
        </w:tc>
      </w:tr>
    </w:tbl>
    <w:p w14:paraId="6CDDCC8C" w14:textId="77777777" w:rsidR="005A4AEF" w:rsidRPr="00932FE1" w:rsidRDefault="005A4AEF" w:rsidP="005A4AEF">
      <w:pPr>
        <w:rPr>
          <w:rFonts w:ascii="Arial" w:hAnsi="Arial" w:cs="Arial"/>
          <w:b/>
          <w:sz w:val="28"/>
        </w:rPr>
      </w:pPr>
      <w:r w:rsidRPr="00932FE1">
        <w:rPr>
          <w:rFonts w:ascii="Arial" w:hAnsi="Arial" w:cs="Arial"/>
          <w:b/>
          <w:sz w:val="28"/>
        </w:rPr>
        <w:t xml:space="preserve">Assessment of Parallel Imports </w:t>
      </w:r>
    </w:p>
    <w:p w14:paraId="13FD0EBF" w14:textId="77777777" w:rsidR="005A4AEF" w:rsidRPr="00C400AC" w:rsidRDefault="005A4AEF" w:rsidP="005A4AEF">
      <w:pPr>
        <w:rPr>
          <w:rFonts w:ascii="Arial" w:hAnsi="Arial" w:cs="Arial"/>
        </w:rPr>
      </w:pPr>
      <w:r w:rsidRPr="00C400AC">
        <w:rPr>
          <w:rFonts w:ascii="Arial" w:hAnsi="Arial" w:cs="Arial"/>
          <w:b/>
        </w:rPr>
        <w:t>Can Unauthorized Parallel Imports Be Prevented From Entering Country?</w:t>
      </w:r>
    </w:p>
    <w:p w14:paraId="6E2B80D6" w14:textId="512841B0" w:rsidR="005A4AEF" w:rsidRPr="00C400AC" w:rsidRDefault="005A4AEF" w:rsidP="005A4AEF">
      <w:pPr>
        <w:spacing w:after="0" w:line="240" w:lineRule="auto"/>
        <w:rPr>
          <w:rFonts w:ascii="Arial" w:eastAsia="Times New Roman" w:hAnsi="Arial" w:cs="Arial"/>
        </w:rPr>
      </w:pPr>
      <w:r w:rsidRPr="00C400AC">
        <w:rPr>
          <w:rFonts w:ascii="Arial" w:eastAsia="Times New Roman" w:hAnsi="Arial" w:cs="Arial"/>
        </w:rPr>
        <w:t>No.</w:t>
      </w:r>
    </w:p>
    <w:p w14:paraId="15FA8E93" w14:textId="77777777" w:rsidR="005A4AEF" w:rsidRPr="00C400AC" w:rsidRDefault="005A4AEF" w:rsidP="005A4AEF">
      <w:pPr>
        <w:spacing w:after="0" w:line="240" w:lineRule="auto"/>
        <w:rPr>
          <w:rFonts w:ascii="Arial" w:eastAsia="Times New Roman" w:hAnsi="Arial" w:cs="Arial"/>
        </w:rPr>
      </w:pPr>
    </w:p>
    <w:p w14:paraId="483C688E" w14:textId="5FC35C1B" w:rsidR="005A4AEF" w:rsidRPr="00C400AC" w:rsidRDefault="005A4AEF" w:rsidP="005A4AEF">
      <w:pPr>
        <w:rPr>
          <w:rFonts w:ascii="Arial" w:hAnsi="Arial" w:cs="Arial"/>
          <w:b/>
        </w:rPr>
      </w:pPr>
      <w:r w:rsidRPr="00C400AC">
        <w:rPr>
          <w:rFonts w:ascii="Arial" w:hAnsi="Arial" w:cs="Arial"/>
          <w:b/>
        </w:rPr>
        <w:t>Does Customs Support/Assist Trademark Owner With PI?</w:t>
      </w:r>
    </w:p>
    <w:p w14:paraId="5083F08B" w14:textId="640A8071" w:rsidR="005A4AEF" w:rsidRPr="00C400AC" w:rsidRDefault="00705E2A" w:rsidP="005A4AEF">
      <w:pPr>
        <w:spacing w:after="0" w:line="240" w:lineRule="auto"/>
        <w:rPr>
          <w:rFonts w:ascii="Arial" w:eastAsia="Times New Roman" w:hAnsi="Arial" w:cs="Arial"/>
        </w:rPr>
      </w:pPr>
      <w:r>
        <w:rPr>
          <w:rFonts w:ascii="Arial" w:eastAsia="Times New Roman" w:hAnsi="Arial" w:cs="Arial"/>
        </w:rPr>
        <w:t>None.</w:t>
      </w:r>
    </w:p>
    <w:p w14:paraId="70AFDFFB" w14:textId="77777777" w:rsidR="005A4AEF" w:rsidRPr="00932FE1" w:rsidRDefault="005A4AEF" w:rsidP="005A4AEF">
      <w:pPr>
        <w:spacing w:after="0" w:line="240" w:lineRule="auto"/>
        <w:rPr>
          <w:rFonts w:ascii="Arial" w:eastAsia="Times New Roman" w:hAnsi="Arial" w:cs="Arial"/>
          <w:b/>
          <w:bCs/>
          <w:color w:val="000000"/>
        </w:rPr>
      </w:pPr>
    </w:p>
    <w:p w14:paraId="26309812" w14:textId="64B15ADD" w:rsidR="005A4AEF" w:rsidRPr="00932FE1" w:rsidRDefault="005A4AEF" w:rsidP="005A4AEF">
      <w:pPr>
        <w:spacing w:after="0" w:line="240" w:lineRule="auto"/>
        <w:rPr>
          <w:rFonts w:ascii="Arial" w:eastAsia="Times New Roman" w:hAnsi="Arial" w:cs="Arial"/>
          <w:b/>
          <w:bCs/>
          <w:color w:val="000000"/>
        </w:rPr>
      </w:pPr>
      <w:r w:rsidRPr="00932FE1">
        <w:rPr>
          <w:rFonts w:ascii="Arial" w:eastAsia="Times New Roman" w:hAnsi="Arial" w:cs="Arial"/>
          <w:b/>
          <w:bCs/>
          <w:color w:val="000000"/>
        </w:rPr>
        <w:t>What Procedures Are Available Once PI Enter Country?</w:t>
      </w:r>
    </w:p>
    <w:p w14:paraId="3146B5FE" w14:textId="77777777" w:rsidR="005A4AEF" w:rsidRPr="00932FE1" w:rsidRDefault="005A4AEF" w:rsidP="005A4AEF">
      <w:pPr>
        <w:spacing w:after="0" w:line="240" w:lineRule="auto"/>
        <w:rPr>
          <w:rFonts w:ascii="Arial" w:eastAsia="Times New Roman" w:hAnsi="Arial" w:cs="Arial"/>
          <w:b/>
          <w:bCs/>
          <w:color w:val="000000"/>
        </w:rPr>
      </w:pPr>
    </w:p>
    <w:p w14:paraId="440D7CDA" w14:textId="77777777" w:rsidR="005A4AEF" w:rsidRPr="00932FE1" w:rsidRDefault="005A4AEF" w:rsidP="005A4AEF">
      <w:pPr>
        <w:rPr>
          <w:rFonts w:ascii="Arial" w:hAnsi="Arial" w:cs="Arial"/>
        </w:rPr>
      </w:pPr>
      <w:r w:rsidRPr="00932FE1">
        <w:rPr>
          <w:rFonts w:ascii="Arial" w:hAnsi="Arial" w:cs="Arial"/>
        </w:rPr>
        <w:t xml:space="preserve">None. </w:t>
      </w:r>
    </w:p>
    <w:p w14:paraId="547B9B39" w14:textId="77777777" w:rsidR="005A4AEF" w:rsidRPr="00932FE1" w:rsidRDefault="005A4AEF" w:rsidP="005A4AEF">
      <w:pPr>
        <w:spacing w:after="0" w:line="240" w:lineRule="auto"/>
        <w:rPr>
          <w:rFonts w:ascii="Arial" w:eastAsia="Times New Roman" w:hAnsi="Arial" w:cs="Arial"/>
          <w:b/>
          <w:bCs/>
          <w:color w:val="000000"/>
        </w:rPr>
      </w:pPr>
      <w:r w:rsidRPr="00932FE1">
        <w:rPr>
          <w:rFonts w:ascii="Arial" w:eastAsia="Times New Roman" w:hAnsi="Arial" w:cs="Arial"/>
          <w:b/>
          <w:bCs/>
          <w:color w:val="000000"/>
        </w:rPr>
        <w:t>What Remedies Are Available?</w:t>
      </w:r>
    </w:p>
    <w:p w14:paraId="24FEC65B" w14:textId="77777777" w:rsidR="005A4AEF" w:rsidRPr="00932FE1" w:rsidRDefault="005A4AEF" w:rsidP="005A4AEF">
      <w:pPr>
        <w:spacing w:after="0" w:line="240" w:lineRule="auto"/>
        <w:rPr>
          <w:rFonts w:ascii="Arial" w:eastAsia="Times New Roman" w:hAnsi="Arial" w:cs="Arial"/>
          <w:b/>
          <w:bCs/>
          <w:color w:val="000000"/>
        </w:rPr>
      </w:pPr>
    </w:p>
    <w:p w14:paraId="5D0C5312" w14:textId="77777777" w:rsidR="005A4AEF" w:rsidRPr="00C400AC" w:rsidRDefault="005A4AEF" w:rsidP="005A4AEF">
      <w:pPr>
        <w:spacing w:after="0" w:line="240" w:lineRule="auto"/>
        <w:rPr>
          <w:rFonts w:ascii="Arial" w:eastAsia="Times New Roman" w:hAnsi="Arial" w:cs="Arial"/>
          <w:bCs/>
          <w:color w:val="000000"/>
        </w:rPr>
      </w:pPr>
      <w:r w:rsidRPr="00C400AC">
        <w:rPr>
          <w:rFonts w:ascii="Arial" w:eastAsia="Times New Roman" w:hAnsi="Arial" w:cs="Arial"/>
          <w:bCs/>
          <w:color w:val="000000"/>
        </w:rPr>
        <w:t xml:space="preserve">None. </w:t>
      </w:r>
    </w:p>
    <w:p w14:paraId="3CDBB45A" w14:textId="77777777" w:rsidR="005A4AEF" w:rsidRPr="00932FE1" w:rsidRDefault="005A4AEF" w:rsidP="005A4AEF">
      <w:pPr>
        <w:rPr>
          <w:rFonts w:ascii="Arial" w:hAnsi="Arial" w:cs="Arial"/>
          <w:b/>
          <w:i/>
          <w:sz w:val="24"/>
        </w:rPr>
      </w:pPr>
    </w:p>
    <w:p w14:paraId="53A2C03A" w14:textId="77777777" w:rsidR="005A4AEF" w:rsidRPr="00932FE1" w:rsidRDefault="005A4AEF" w:rsidP="005A4AEF">
      <w:pPr>
        <w:rPr>
          <w:rFonts w:ascii="Arial" w:hAnsi="Arial" w:cs="Arial"/>
          <w:b/>
          <w:i/>
          <w:sz w:val="24"/>
        </w:rPr>
      </w:pPr>
    </w:p>
    <w:p w14:paraId="5C791EBA" w14:textId="77777777" w:rsidR="00A215FC" w:rsidRPr="00932FE1" w:rsidRDefault="005A4AEF">
      <w:pPr>
        <w:rPr>
          <w:rFonts w:ascii="Arial" w:hAnsi="Arial" w:cs="Arial"/>
          <w:b/>
          <w:i/>
          <w:sz w:val="24"/>
        </w:rPr>
      </w:pPr>
      <w:r w:rsidRPr="00932FE1">
        <w:rPr>
          <w:rFonts w:ascii="Arial" w:hAnsi="Arial" w:cs="Arial"/>
          <w:noProof/>
        </w:rPr>
        <w:drawing>
          <wp:anchor distT="0" distB="0" distL="114300" distR="114300" simplePos="0" relativeHeight="251822079" behindDoc="0" locked="0" layoutInCell="1" allowOverlap="1" wp14:anchorId="44C6C4CA" wp14:editId="18784E21">
            <wp:simplePos x="0" y="0"/>
            <wp:positionH relativeFrom="page">
              <wp:posOffset>0</wp:posOffset>
            </wp:positionH>
            <wp:positionV relativeFrom="page">
              <wp:posOffset>8049260</wp:posOffset>
            </wp:positionV>
            <wp:extent cx="7765415" cy="1296035"/>
            <wp:effectExtent l="0" t="0" r="6985" b="0"/>
            <wp:wrapNone/>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7765415" cy="1296035"/>
                    </a:xfrm>
                    <a:prstGeom prst="rect">
                      <a:avLst/>
                    </a:prstGeom>
                  </pic:spPr>
                </pic:pic>
              </a:graphicData>
            </a:graphic>
            <wp14:sizeRelH relativeFrom="page">
              <wp14:pctWidth>0</wp14:pctWidth>
            </wp14:sizeRelH>
            <wp14:sizeRelV relativeFrom="page">
              <wp14:pctHeight>0</wp14:pctHeight>
            </wp14:sizeRelV>
          </wp:anchor>
        </w:drawing>
      </w:r>
      <w:r w:rsidR="00A215FC" w:rsidRPr="00932FE1">
        <w:rPr>
          <w:rFonts w:ascii="Arial" w:hAnsi="Arial" w:cs="Arial"/>
          <w:b/>
          <w:i/>
          <w:sz w:val="24"/>
        </w:rPr>
        <w:br w:type="page"/>
      </w:r>
    </w:p>
    <w:p w14:paraId="2D9C9B5D" w14:textId="77777777" w:rsidR="005A4AEF" w:rsidRPr="00932FE1" w:rsidRDefault="005A4AEF">
      <w:pPr>
        <w:rPr>
          <w:rFonts w:ascii="Arial" w:hAnsi="Arial" w:cs="Arial"/>
          <w:b/>
          <w:i/>
          <w:sz w:val="24"/>
        </w:rPr>
      </w:pPr>
      <w:r w:rsidRPr="00932FE1">
        <w:rPr>
          <w:rFonts w:ascii="Arial" w:hAnsi="Arial" w:cs="Arial"/>
          <w:noProof/>
        </w:rPr>
        <w:lastRenderedPageBreak/>
        <w:drawing>
          <wp:anchor distT="0" distB="0" distL="114300" distR="114300" simplePos="0" relativeHeight="251827199" behindDoc="0" locked="0" layoutInCell="1" allowOverlap="1" wp14:anchorId="5A5A0C2C" wp14:editId="4B91D910">
            <wp:simplePos x="0" y="0"/>
            <wp:positionH relativeFrom="column">
              <wp:posOffset>-890649</wp:posOffset>
            </wp:positionH>
            <wp:positionV relativeFrom="paragraph">
              <wp:posOffset>-914400</wp:posOffset>
            </wp:positionV>
            <wp:extent cx="7706929" cy="1282535"/>
            <wp:effectExtent l="0" t="0" r="0" b="0"/>
            <wp:wrapNone/>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7731016" cy="1286543"/>
                    </a:xfrm>
                    <a:prstGeom prst="rect">
                      <a:avLst/>
                    </a:prstGeom>
                  </pic:spPr>
                </pic:pic>
              </a:graphicData>
            </a:graphic>
            <wp14:sizeRelH relativeFrom="page">
              <wp14:pctWidth>0</wp14:pctWidth>
            </wp14:sizeRelH>
            <wp14:sizeRelV relativeFrom="page">
              <wp14:pctHeight>0</wp14:pctHeight>
            </wp14:sizeRelV>
          </wp:anchor>
        </w:drawing>
      </w:r>
    </w:p>
    <w:p w14:paraId="6C0117CC" w14:textId="77777777" w:rsidR="005A4AEF" w:rsidRPr="00932FE1" w:rsidRDefault="005A4AEF">
      <w:pPr>
        <w:rPr>
          <w:rFonts w:ascii="Arial" w:hAnsi="Arial" w:cs="Arial"/>
          <w:b/>
          <w:sz w:val="24"/>
        </w:rPr>
      </w:pPr>
    </w:p>
    <w:p w14:paraId="00FAE539" w14:textId="4E2E3D67" w:rsidR="005A4AEF" w:rsidRPr="00932FE1" w:rsidRDefault="005A4AEF" w:rsidP="005A4AEF">
      <w:pPr>
        <w:pStyle w:val="Heading1"/>
        <w:pBdr>
          <w:bottom w:val="single" w:sz="4" w:space="1" w:color="auto"/>
        </w:pBdr>
        <w:rPr>
          <w:rFonts w:ascii="Arial" w:hAnsi="Arial" w:cs="Arial"/>
          <w:sz w:val="40"/>
        </w:rPr>
      </w:pPr>
      <w:bookmarkStart w:id="50" w:name="_Toc497903971"/>
      <w:r w:rsidRPr="00932FE1">
        <w:rPr>
          <w:rFonts w:ascii="Arial" w:hAnsi="Arial" w:cs="Arial"/>
          <w:sz w:val="40"/>
        </w:rPr>
        <w:t>Hong Kong</w:t>
      </w:r>
      <w:bookmarkEnd w:id="50"/>
    </w:p>
    <w:tbl>
      <w:tblPr>
        <w:tblStyle w:val="GridTable4-Accent21"/>
        <w:tblpPr w:leftFromText="180" w:rightFromText="180" w:vertAnchor="text" w:horzAnchor="page" w:tblpX="7919" w:tblpY="128"/>
        <w:tblW w:w="0" w:type="auto"/>
        <w:tblLook w:val="04A0" w:firstRow="1" w:lastRow="0" w:firstColumn="1" w:lastColumn="0" w:noHBand="0" w:noVBand="1"/>
      </w:tblPr>
      <w:tblGrid>
        <w:gridCol w:w="1985"/>
        <w:gridCol w:w="2335"/>
      </w:tblGrid>
      <w:tr w:rsidR="008878C2" w:rsidRPr="00C400AC" w14:paraId="477EFDA8" w14:textId="2D880153" w:rsidTr="008878C2">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shd w:val="clear" w:color="auto" w:fill="C00000"/>
          </w:tcPr>
          <w:p w14:paraId="343875C7" w14:textId="5EF67A0C" w:rsidR="008878C2" w:rsidRPr="00C400AC" w:rsidRDefault="008878C2" w:rsidP="008878C2">
            <w:pPr>
              <w:rPr>
                <w:rFonts w:ascii="Arial" w:hAnsi="Arial" w:cs="Arial"/>
              </w:rPr>
            </w:pPr>
            <w:r w:rsidRPr="00C400AC">
              <w:rPr>
                <w:rFonts w:ascii="Arial" w:hAnsi="Arial" w:cs="Arial"/>
              </w:rPr>
              <w:t>Type of Exhaustion</w:t>
            </w:r>
          </w:p>
        </w:tc>
        <w:tc>
          <w:tcPr>
            <w:tcW w:w="2335" w:type="dxa"/>
            <w:shd w:val="clear" w:color="auto" w:fill="C00000"/>
          </w:tcPr>
          <w:p w14:paraId="750B245D" w14:textId="30B51233" w:rsidR="008878C2" w:rsidRPr="00C400AC" w:rsidRDefault="008878C2" w:rsidP="008878C2">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C400AC">
              <w:rPr>
                <w:rFonts w:ascii="Arial" w:hAnsi="Arial" w:cs="Arial"/>
              </w:rPr>
              <w:t>Exceptions to Exhaustion</w:t>
            </w:r>
          </w:p>
        </w:tc>
      </w:tr>
      <w:tr w:rsidR="008878C2" w:rsidRPr="00C400AC" w14:paraId="649CBCDF" w14:textId="3038F68C" w:rsidTr="008878C2">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1985" w:type="dxa"/>
            <w:shd w:val="clear" w:color="auto" w:fill="FFFFFF" w:themeFill="background1"/>
          </w:tcPr>
          <w:p w14:paraId="6DD5ED9F" w14:textId="1A17A2F5" w:rsidR="008878C2" w:rsidRPr="005029DC" w:rsidRDefault="008878C2" w:rsidP="008878C2">
            <w:pPr>
              <w:rPr>
                <w:rFonts w:ascii="Arial" w:hAnsi="Arial" w:cs="Arial"/>
                <w:b w:val="0"/>
                <w:color w:val="000000"/>
              </w:rPr>
            </w:pPr>
            <w:r w:rsidRPr="005029DC">
              <w:rPr>
                <w:rFonts w:ascii="Arial" w:hAnsi="Arial" w:cs="Arial"/>
                <w:b w:val="0"/>
                <w:color w:val="000000"/>
              </w:rPr>
              <w:t>International</w:t>
            </w:r>
          </w:p>
          <w:p w14:paraId="4309D390" w14:textId="17D36261" w:rsidR="008878C2" w:rsidRPr="00C400AC" w:rsidRDefault="008878C2" w:rsidP="008878C2">
            <w:pPr>
              <w:rPr>
                <w:rFonts w:ascii="Arial" w:hAnsi="Arial" w:cs="Arial"/>
                <w:b w:val="0"/>
              </w:rPr>
            </w:pPr>
          </w:p>
        </w:tc>
        <w:tc>
          <w:tcPr>
            <w:tcW w:w="2335" w:type="dxa"/>
            <w:shd w:val="clear" w:color="auto" w:fill="FFFFFF" w:themeFill="background1"/>
          </w:tcPr>
          <w:p w14:paraId="6B061D3E" w14:textId="5699954F" w:rsidR="008878C2" w:rsidRPr="00C400AC" w:rsidRDefault="00737E27" w:rsidP="008878C2">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737E27">
              <w:rPr>
                <w:rFonts w:ascii="Arial" w:eastAsia="Calibri" w:hAnsi="Arial" w:cs="Arial"/>
                <w:color w:val="000000"/>
              </w:rPr>
              <w:t xml:space="preserve"> </w:t>
            </w:r>
            <w:r w:rsidRPr="00737E27">
              <w:rPr>
                <w:rFonts w:ascii="Arial" w:hAnsi="Arial" w:cs="Arial"/>
                <w:color w:val="000000"/>
              </w:rPr>
              <w:t>If the condition of the goods has been changed or impaired after they have been put on the market, and the use of the registered trade mark in relation to those goods is detrimental to the distinctive character or repute of the trade mark.</w:t>
            </w:r>
          </w:p>
        </w:tc>
      </w:tr>
    </w:tbl>
    <w:p w14:paraId="6C069FD6" w14:textId="145725E3" w:rsidR="005A4AEF" w:rsidRPr="00932FE1" w:rsidRDefault="005A4AEF" w:rsidP="005A4AEF">
      <w:pPr>
        <w:rPr>
          <w:rFonts w:ascii="Arial" w:hAnsi="Arial" w:cs="Arial"/>
          <w:b/>
          <w:sz w:val="28"/>
        </w:rPr>
      </w:pPr>
      <w:r w:rsidRPr="00932FE1">
        <w:rPr>
          <w:rFonts w:ascii="Arial" w:hAnsi="Arial" w:cs="Arial"/>
          <w:b/>
          <w:sz w:val="28"/>
        </w:rPr>
        <w:t xml:space="preserve">Assessment of Parallel Imports </w:t>
      </w:r>
    </w:p>
    <w:p w14:paraId="552EB300" w14:textId="583DC71D" w:rsidR="005A4AEF" w:rsidRPr="00C400AC" w:rsidRDefault="005A4AEF" w:rsidP="005A4AEF">
      <w:pPr>
        <w:rPr>
          <w:rFonts w:ascii="Arial" w:hAnsi="Arial" w:cs="Arial"/>
        </w:rPr>
      </w:pPr>
      <w:r w:rsidRPr="00C400AC">
        <w:rPr>
          <w:rFonts w:ascii="Arial" w:hAnsi="Arial" w:cs="Arial"/>
          <w:b/>
        </w:rPr>
        <w:t>Can Unauthorized Parallel Imports Be Prevented From Entering Country?</w:t>
      </w:r>
    </w:p>
    <w:p w14:paraId="42CAC827" w14:textId="06A0269E" w:rsidR="009D6D9E" w:rsidRPr="00C400AC" w:rsidRDefault="00737E27" w:rsidP="005A4AEF">
      <w:pPr>
        <w:rPr>
          <w:rFonts w:ascii="Arial" w:hAnsi="Arial" w:cs="Arial"/>
          <w:b/>
        </w:rPr>
      </w:pPr>
      <w:r w:rsidRPr="00737E27">
        <w:rPr>
          <w:rFonts w:ascii="Arial" w:eastAsia="Times New Roman" w:hAnsi="Arial" w:cs="Arial"/>
          <w:color w:val="000000"/>
        </w:rPr>
        <w:t xml:space="preserve">In Hong Kong, use of a registered trade mark in relation to goods which have been put on the market anywhere in the world under that trade mark by the owner or with the owner's consent (whether express or implied or conditional or unconditional) does not constitute infringement. Thus genuine goods cannot be prevented from entering the country. Having said that, the same is not allowed where the condition of the parallel imported goods has been changed or impaired after they have been put on the market, and the use of the registered trade mark in relation to those goods is detrimental to the distinctive character or repute of the trade mark [Section 20(2) of the Trade Marks Ordinance (TMO)]. </w:t>
      </w:r>
    </w:p>
    <w:p w14:paraId="786D5C67" w14:textId="02F7AF13" w:rsidR="005A4AEF" w:rsidRPr="00C400AC" w:rsidRDefault="005A4AEF" w:rsidP="005A4AEF">
      <w:pPr>
        <w:rPr>
          <w:rFonts w:ascii="Arial" w:hAnsi="Arial" w:cs="Arial"/>
          <w:b/>
        </w:rPr>
      </w:pPr>
      <w:r w:rsidRPr="00C400AC">
        <w:rPr>
          <w:rFonts w:ascii="Arial" w:hAnsi="Arial" w:cs="Arial"/>
          <w:b/>
        </w:rPr>
        <w:t xml:space="preserve">Does Customs Support/Assist Trademark Owner With </w:t>
      </w:r>
      <w:r w:rsidR="00C22B6B">
        <w:rPr>
          <w:rFonts w:ascii="Arial" w:hAnsi="Arial" w:cs="Arial"/>
          <w:b/>
        </w:rPr>
        <w:t>PI</w:t>
      </w:r>
      <w:r w:rsidRPr="00C400AC">
        <w:rPr>
          <w:rFonts w:ascii="Arial" w:hAnsi="Arial" w:cs="Arial"/>
          <w:b/>
        </w:rPr>
        <w:t>?</w:t>
      </w:r>
    </w:p>
    <w:tbl>
      <w:tblPr>
        <w:tblStyle w:val="GridTable4-Accent21"/>
        <w:tblpPr w:leftFromText="180" w:rightFromText="180" w:vertAnchor="text" w:horzAnchor="page" w:tblpX="7880" w:tblpY="-126"/>
        <w:tblW w:w="0" w:type="auto"/>
        <w:tblLook w:val="04A0" w:firstRow="1" w:lastRow="0" w:firstColumn="1" w:lastColumn="0" w:noHBand="0" w:noVBand="1"/>
      </w:tblPr>
      <w:tblGrid>
        <w:gridCol w:w="4347"/>
      </w:tblGrid>
      <w:tr w:rsidR="008878C2" w:rsidRPr="00932FE1" w14:paraId="196EEF19" w14:textId="59828B34" w:rsidTr="008878C2">
        <w:trPr>
          <w:cnfStyle w:val="100000000000" w:firstRow="1" w:lastRow="0" w:firstColumn="0" w:lastColumn="0" w:oddVBand="0" w:evenVBand="0" w:oddHBand="0"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4347" w:type="dxa"/>
            <w:shd w:val="clear" w:color="auto" w:fill="C00000"/>
          </w:tcPr>
          <w:p w14:paraId="167ECC43" w14:textId="7DEBC8C8" w:rsidR="008878C2" w:rsidRPr="00932FE1" w:rsidRDefault="008878C2" w:rsidP="008878C2">
            <w:pPr>
              <w:rPr>
                <w:rFonts w:ascii="Arial" w:hAnsi="Arial" w:cs="Arial"/>
              </w:rPr>
            </w:pPr>
            <w:r w:rsidRPr="00932FE1">
              <w:rPr>
                <w:rFonts w:ascii="Arial" w:hAnsi="Arial" w:cs="Arial"/>
                <w:noProof/>
              </w:rPr>
              <w:drawing>
                <wp:anchor distT="0" distB="0" distL="114300" distR="114300" simplePos="0" relativeHeight="252153855" behindDoc="1" locked="0" layoutInCell="1" allowOverlap="1" wp14:anchorId="354115ED" wp14:editId="1CF2FA25">
                  <wp:simplePos x="0" y="0"/>
                  <wp:positionH relativeFrom="page">
                    <wp:align>left</wp:align>
                  </wp:positionH>
                  <wp:positionV relativeFrom="page">
                    <wp:posOffset>8182632</wp:posOffset>
                  </wp:positionV>
                  <wp:extent cx="7762240" cy="1085215"/>
                  <wp:effectExtent l="0" t="0" r="0" b="635"/>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7762240" cy="1085215"/>
                          </a:xfrm>
                          <a:prstGeom prst="rect">
                            <a:avLst/>
                          </a:prstGeom>
                        </pic:spPr>
                      </pic:pic>
                    </a:graphicData>
                  </a:graphic>
                  <wp14:sizeRelH relativeFrom="page">
                    <wp14:pctWidth>0</wp14:pctWidth>
                  </wp14:sizeRelH>
                  <wp14:sizeRelV relativeFrom="page">
                    <wp14:pctHeight>0</wp14:pctHeight>
                  </wp14:sizeRelV>
                </wp:anchor>
              </w:drawing>
            </w:r>
            <w:r w:rsidRPr="00932FE1">
              <w:rPr>
                <w:rFonts w:ascii="Arial" w:hAnsi="Arial" w:cs="Arial"/>
              </w:rPr>
              <w:t xml:space="preserve">Applicable Legislation </w:t>
            </w:r>
          </w:p>
        </w:tc>
      </w:tr>
      <w:tr w:rsidR="008878C2" w:rsidRPr="00932FE1" w14:paraId="12B957EC" w14:textId="4F93B54C" w:rsidTr="008878C2">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4347" w:type="dxa"/>
            <w:shd w:val="clear" w:color="auto" w:fill="FFFFFF" w:themeFill="background1"/>
          </w:tcPr>
          <w:p w14:paraId="4FD753DE" w14:textId="60CDBB34" w:rsidR="008878C2" w:rsidRPr="005029DC" w:rsidRDefault="008878C2" w:rsidP="008878C2">
            <w:pPr>
              <w:rPr>
                <w:rFonts w:ascii="Arial" w:hAnsi="Arial" w:cs="Arial"/>
                <w:b w:val="0"/>
              </w:rPr>
            </w:pPr>
            <w:r w:rsidRPr="005029DC">
              <w:rPr>
                <w:rFonts w:ascii="Arial" w:hAnsi="Arial" w:cs="Arial"/>
                <w:b w:val="0"/>
                <w:color w:val="000000"/>
                <w:szCs w:val="28"/>
              </w:rPr>
              <w:t>Trade Marks Ordinance (Chapter 559)</w:t>
            </w:r>
          </w:p>
        </w:tc>
      </w:tr>
    </w:tbl>
    <w:p w14:paraId="12862620" w14:textId="7DFC1AB9" w:rsidR="009D6D9E" w:rsidRPr="00C400AC" w:rsidRDefault="00876303" w:rsidP="005A4AEF">
      <w:pPr>
        <w:spacing w:after="0" w:line="240" w:lineRule="auto"/>
        <w:rPr>
          <w:rFonts w:ascii="Arial" w:eastAsia="Times New Roman" w:hAnsi="Arial" w:cs="Arial"/>
          <w:b/>
          <w:bCs/>
          <w:color w:val="000000"/>
        </w:rPr>
      </w:pPr>
      <w:r>
        <w:rPr>
          <w:rFonts w:ascii="Arial" w:eastAsia="Times New Roman" w:hAnsi="Arial" w:cs="Arial"/>
          <w:bCs/>
          <w:color w:val="000000"/>
        </w:rPr>
        <w:t>Customs will detain/seize PI’s</w:t>
      </w:r>
      <w:r w:rsidR="00737E27" w:rsidRPr="00737E27">
        <w:rPr>
          <w:rFonts w:ascii="Arial" w:eastAsia="Times New Roman" w:hAnsi="Arial" w:cs="Arial"/>
          <w:bCs/>
          <w:color w:val="000000"/>
        </w:rPr>
        <w:t xml:space="preserve"> (unauthorized parallel imports ) if they suspect it to be counterfeit and if they are identified by the trade mark owners as counterfeit or not genuine parallel imports</w:t>
      </w:r>
      <w:r w:rsidR="00737E27">
        <w:rPr>
          <w:rFonts w:ascii="Arial" w:eastAsia="Times New Roman" w:hAnsi="Arial" w:cs="Arial"/>
          <w:bCs/>
          <w:color w:val="000000"/>
        </w:rPr>
        <w:t>.</w:t>
      </w:r>
    </w:p>
    <w:p w14:paraId="37100E29" w14:textId="77777777" w:rsidR="005029DC" w:rsidRDefault="005029DC" w:rsidP="005A4AEF">
      <w:pPr>
        <w:spacing w:after="0" w:line="240" w:lineRule="auto"/>
        <w:rPr>
          <w:rFonts w:ascii="Arial" w:eastAsia="Times New Roman" w:hAnsi="Arial" w:cs="Arial"/>
          <w:b/>
          <w:bCs/>
          <w:color w:val="000000"/>
        </w:rPr>
      </w:pPr>
    </w:p>
    <w:p w14:paraId="3F7150FF" w14:textId="730416C2" w:rsidR="005A4AEF" w:rsidRPr="00C400AC" w:rsidRDefault="005A4AEF" w:rsidP="005A4AEF">
      <w:pPr>
        <w:spacing w:after="0" w:line="240" w:lineRule="auto"/>
        <w:rPr>
          <w:rFonts w:ascii="Arial" w:eastAsia="Times New Roman" w:hAnsi="Arial" w:cs="Arial"/>
          <w:b/>
          <w:bCs/>
          <w:color w:val="000000"/>
        </w:rPr>
      </w:pPr>
      <w:r w:rsidRPr="00C400AC">
        <w:rPr>
          <w:rFonts w:ascii="Arial" w:eastAsia="Times New Roman" w:hAnsi="Arial" w:cs="Arial"/>
          <w:b/>
          <w:bCs/>
          <w:color w:val="000000"/>
        </w:rPr>
        <w:t>What Procedures Are Available Once PI Enter Country?</w:t>
      </w:r>
    </w:p>
    <w:p w14:paraId="793D2964" w14:textId="677013F2" w:rsidR="009D6D9E" w:rsidRPr="00C400AC" w:rsidRDefault="009D6D9E" w:rsidP="009D6D9E">
      <w:pPr>
        <w:spacing w:after="0" w:line="240" w:lineRule="auto"/>
        <w:rPr>
          <w:rFonts w:ascii="Arial" w:eastAsia="Times New Roman" w:hAnsi="Arial" w:cs="Arial"/>
          <w:color w:val="000000"/>
        </w:rPr>
      </w:pPr>
    </w:p>
    <w:p w14:paraId="1A8C5AF5" w14:textId="77777777" w:rsidR="00737E27" w:rsidRPr="00737E27" w:rsidRDefault="00737E27" w:rsidP="00737E27">
      <w:pPr>
        <w:spacing w:after="0" w:line="240" w:lineRule="auto"/>
        <w:rPr>
          <w:rFonts w:ascii="Arial" w:eastAsia="Times New Roman" w:hAnsi="Arial" w:cs="Arial"/>
          <w:color w:val="000000"/>
          <w:lang w:val="en-GB"/>
        </w:rPr>
      </w:pPr>
      <w:r w:rsidRPr="00737E27">
        <w:rPr>
          <w:rFonts w:ascii="Arial" w:eastAsia="Times New Roman" w:hAnsi="Arial" w:cs="Arial"/>
          <w:color w:val="000000"/>
          <w:lang w:val="en-GB"/>
        </w:rPr>
        <w:t>If the condition of the parallel imported goods are changed or impaired, customs assistance can be sought under the Trade Descriptions Ordinance (TDO) which includes criminal liability as well.  Alternatively, civil action under the (TMO) is available.</w:t>
      </w:r>
    </w:p>
    <w:p w14:paraId="4B9A379F" w14:textId="77777777" w:rsidR="005029DC" w:rsidRDefault="005029DC" w:rsidP="005A4AEF">
      <w:pPr>
        <w:spacing w:after="0" w:line="240" w:lineRule="auto"/>
        <w:rPr>
          <w:rFonts w:ascii="Arial" w:eastAsia="Times New Roman" w:hAnsi="Arial" w:cs="Arial"/>
          <w:b/>
          <w:bCs/>
          <w:color w:val="000000"/>
        </w:rPr>
      </w:pPr>
    </w:p>
    <w:p w14:paraId="7AC855FB" w14:textId="72946D4E" w:rsidR="005A4AEF" w:rsidRPr="00C400AC" w:rsidRDefault="005A4AEF" w:rsidP="005A4AEF">
      <w:pPr>
        <w:spacing w:after="0" w:line="240" w:lineRule="auto"/>
        <w:rPr>
          <w:rFonts w:ascii="Arial" w:eastAsia="Times New Roman" w:hAnsi="Arial" w:cs="Arial"/>
          <w:b/>
          <w:bCs/>
          <w:color w:val="000000"/>
        </w:rPr>
      </w:pPr>
      <w:r w:rsidRPr="00C400AC">
        <w:rPr>
          <w:rFonts w:ascii="Arial" w:eastAsia="Times New Roman" w:hAnsi="Arial" w:cs="Arial"/>
          <w:b/>
          <w:bCs/>
          <w:color w:val="000000"/>
        </w:rPr>
        <w:t>What Remedies Are Available?</w:t>
      </w:r>
    </w:p>
    <w:p w14:paraId="72976F19" w14:textId="43322E7D" w:rsidR="009D6D9E" w:rsidRPr="00C400AC" w:rsidRDefault="009D6D9E" w:rsidP="005A4AEF">
      <w:pPr>
        <w:spacing w:after="0" w:line="240" w:lineRule="auto"/>
        <w:rPr>
          <w:rFonts w:ascii="Arial" w:eastAsia="Times New Roman" w:hAnsi="Arial" w:cs="Arial"/>
          <w:b/>
          <w:bCs/>
          <w:color w:val="000000"/>
        </w:rPr>
      </w:pPr>
    </w:p>
    <w:p w14:paraId="132EE2D1" w14:textId="77777777" w:rsidR="00737E27" w:rsidRPr="00737E27" w:rsidRDefault="00737E27" w:rsidP="00737E27">
      <w:pPr>
        <w:spacing w:after="0" w:line="240" w:lineRule="auto"/>
        <w:rPr>
          <w:rFonts w:ascii="Arial" w:eastAsia="Times New Roman" w:hAnsi="Arial" w:cs="Arial"/>
          <w:color w:val="000000"/>
        </w:rPr>
      </w:pPr>
      <w:r w:rsidRPr="00737E27">
        <w:rPr>
          <w:rFonts w:ascii="Arial" w:eastAsia="Times New Roman" w:hAnsi="Arial" w:cs="Arial"/>
          <w:color w:val="000000"/>
        </w:rPr>
        <w:t xml:space="preserve">Under the TDO, a person who applies a false trade description to the parallel imported goods is liable to fines and potential imprisonment.  This may include false representation that the goods supplied are imported through official dealers or provided with after-sale and maintenance services. </w:t>
      </w:r>
    </w:p>
    <w:p w14:paraId="08C0373B" w14:textId="77777777" w:rsidR="00737E27" w:rsidRPr="00737E27" w:rsidRDefault="00737E27" w:rsidP="00737E27">
      <w:pPr>
        <w:spacing w:after="0" w:line="240" w:lineRule="auto"/>
        <w:rPr>
          <w:rFonts w:ascii="Arial" w:eastAsia="Times New Roman" w:hAnsi="Arial" w:cs="Arial"/>
          <w:color w:val="000000"/>
        </w:rPr>
      </w:pPr>
    </w:p>
    <w:p w14:paraId="51139AF7" w14:textId="77777777" w:rsidR="00737E27" w:rsidRDefault="00737E27" w:rsidP="00737E27">
      <w:pPr>
        <w:spacing w:after="0" w:line="240" w:lineRule="auto"/>
        <w:rPr>
          <w:rFonts w:ascii="Arial" w:eastAsia="Times New Roman" w:hAnsi="Arial" w:cs="Arial"/>
          <w:color w:val="000000"/>
        </w:rPr>
      </w:pPr>
      <w:r w:rsidRPr="00737E27">
        <w:rPr>
          <w:rFonts w:ascii="Arial" w:eastAsia="Times New Roman" w:hAnsi="Arial" w:cs="Arial"/>
          <w:color w:val="000000"/>
        </w:rPr>
        <w:t xml:space="preserve">TMO - A parallel importer may also be liable for passing off by making false claims of association with or connection to the original brand owner and/or false claims that the parallel imported goods are of comparable quality as particular goods supplied by the brand owner.  See for example:  Pringle of Scotland Limited v Fung Yun Fong, Gloria HCA 236/2005 (2005) </w:t>
      </w:r>
      <w:r w:rsidRPr="00737E27">
        <w:rPr>
          <w:rFonts w:ascii="Arial" w:eastAsia="Times New Roman" w:hAnsi="Arial" w:cs="Arial"/>
          <w:color w:val="000000"/>
        </w:rPr>
        <w:lastRenderedPageBreak/>
        <w:t>HKEC 1145 (for interlocutory injunction) and (2005) HKEC 1872 (for summary judgment).  Under the TMO, remedies include injunctions, delivery of infringing goods, and disclosure of dealings in the goods, damages and legal costs.</w:t>
      </w:r>
    </w:p>
    <w:p w14:paraId="7C51C79B" w14:textId="77777777" w:rsidR="00737E27" w:rsidRPr="00737E27" w:rsidRDefault="00737E27" w:rsidP="00737E27">
      <w:pPr>
        <w:spacing w:after="0" w:line="240" w:lineRule="auto"/>
        <w:rPr>
          <w:rFonts w:ascii="Arial" w:eastAsia="Times New Roman" w:hAnsi="Arial" w:cs="Arial"/>
          <w:color w:val="000000"/>
        </w:rPr>
      </w:pPr>
    </w:p>
    <w:p w14:paraId="11236D59" w14:textId="77777777" w:rsidR="009D6D9E" w:rsidRPr="00932FE1" w:rsidRDefault="009D6D9E" w:rsidP="009D6D9E">
      <w:pPr>
        <w:spacing w:after="0" w:line="240" w:lineRule="auto"/>
        <w:rPr>
          <w:rFonts w:ascii="Arial" w:eastAsia="Times New Roman" w:hAnsi="Arial" w:cs="Arial"/>
          <w:color w:val="000000"/>
          <w:sz w:val="24"/>
          <w:szCs w:val="28"/>
        </w:rPr>
      </w:pPr>
    </w:p>
    <w:p w14:paraId="17269850" w14:textId="77777777" w:rsidR="005A4AEF" w:rsidRPr="00932FE1" w:rsidRDefault="005A4AEF" w:rsidP="005A4AEF">
      <w:pPr>
        <w:rPr>
          <w:rFonts w:ascii="Arial" w:hAnsi="Arial" w:cs="Arial"/>
          <w:b/>
          <w:i/>
          <w:sz w:val="24"/>
        </w:rPr>
      </w:pPr>
    </w:p>
    <w:p w14:paraId="3EADE701" w14:textId="77777777" w:rsidR="005A4AEF" w:rsidRPr="00932FE1" w:rsidRDefault="008878C2">
      <w:pPr>
        <w:rPr>
          <w:rFonts w:ascii="Arial" w:hAnsi="Arial" w:cs="Arial"/>
          <w:b/>
          <w:sz w:val="24"/>
        </w:rPr>
      </w:pPr>
      <w:r w:rsidRPr="00932FE1">
        <w:rPr>
          <w:rFonts w:ascii="Arial" w:hAnsi="Arial" w:cs="Arial"/>
          <w:noProof/>
        </w:rPr>
        <w:drawing>
          <wp:anchor distT="0" distB="0" distL="114300" distR="114300" simplePos="0" relativeHeight="251829247" behindDoc="0" locked="0" layoutInCell="1" allowOverlap="1" wp14:anchorId="30731723" wp14:editId="4A4B6E4F">
            <wp:simplePos x="0" y="0"/>
            <wp:positionH relativeFrom="page">
              <wp:align>right</wp:align>
            </wp:positionH>
            <wp:positionV relativeFrom="margin">
              <wp:posOffset>7251700</wp:posOffset>
            </wp:positionV>
            <wp:extent cx="7800340" cy="1123315"/>
            <wp:effectExtent l="0" t="0" r="0" b="635"/>
            <wp:wrapNone/>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7800340" cy="1123315"/>
                    </a:xfrm>
                    <a:prstGeom prst="rect">
                      <a:avLst/>
                    </a:prstGeom>
                  </pic:spPr>
                </pic:pic>
              </a:graphicData>
            </a:graphic>
            <wp14:sizeRelH relativeFrom="page">
              <wp14:pctWidth>0</wp14:pctWidth>
            </wp14:sizeRelH>
            <wp14:sizeRelV relativeFrom="page">
              <wp14:pctHeight>0</wp14:pctHeight>
            </wp14:sizeRelV>
          </wp:anchor>
        </w:drawing>
      </w:r>
    </w:p>
    <w:p w14:paraId="4D60886E" w14:textId="2D26F534" w:rsidR="008878C2" w:rsidRDefault="008878C2">
      <w:pPr>
        <w:rPr>
          <w:rFonts w:ascii="Arial" w:hAnsi="Arial" w:cs="Arial"/>
          <w:b/>
          <w:bCs/>
          <w:kern w:val="36"/>
          <w:sz w:val="40"/>
          <w:szCs w:val="40"/>
        </w:rPr>
      </w:pPr>
    </w:p>
    <w:p w14:paraId="7654B7BC" w14:textId="77777777" w:rsidR="005029DC" w:rsidRDefault="005029DC">
      <w:pPr>
        <w:rPr>
          <w:rFonts w:ascii="Arial" w:hAnsi="Arial" w:cs="Arial"/>
          <w:b/>
          <w:bCs/>
          <w:kern w:val="36"/>
          <w:sz w:val="40"/>
          <w:szCs w:val="40"/>
        </w:rPr>
      </w:pPr>
    </w:p>
    <w:p w14:paraId="2B19937F" w14:textId="77777777" w:rsidR="005029DC" w:rsidRDefault="005029DC">
      <w:pPr>
        <w:rPr>
          <w:rFonts w:ascii="Arial" w:hAnsi="Arial" w:cs="Arial"/>
          <w:b/>
          <w:bCs/>
          <w:kern w:val="36"/>
          <w:sz w:val="40"/>
          <w:szCs w:val="40"/>
        </w:rPr>
      </w:pPr>
    </w:p>
    <w:p w14:paraId="0F3C2DB5" w14:textId="77777777" w:rsidR="005029DC" w:rsidRDefault="005029DC">
      <w:pPr>
        <w:rPr>
          <w:rFonts w:ascii="Arial" w:hAnsi="Arial" w:cs="Arial"/>
          <w:b/>
          <w:bCs/>
          <w:kern w:val="36"/>
          <w:sz w:val="40"/>
          <w:szCs w:val="40"/>
        </w:rPr>
      </w:pPr>
    </w:p>
    <w:p w14:paraId="12B21F92" w14:textId="77777777" w:rsidR="005029DC" w:rsidRDefault="005029DC">
      <w:pPr>
        <w:rPr>
          <w:rFonts w:ascii="Arial" w:hAnsi="Arial" w:cs="Arial"/>
          <w:b/>
          <w:bCs/>
          <w:kern w:val="36"/>
          <w:sz w:val="40"/>
          <w:szCs w:val="40"/>
        </w:rPr>
      </w:pPr>
    </w:p>
    <w:p w14:paraId="5671DAF6" w14:textId="77777777" w:rsidR="005029DC" w:rsidRDefault="005029DC">
      <w:pPr>
        <w:rPr>
          <w:rFonts w:ascii="Arial" w:hAnsi="Arial" w:cs="Arial"/>
          <w:b/>
          <w:bCs/>
          <w:kern w:val="36"/>
          <w:sz w:val="40"/>
          <w:szCs w:val="40"/>
        </w:rPr>
      </w:pPr>
    </w:p>
    <w:p w14:paraId="68E9EEAC" w14:textId="77777777" w:rsidR="005029DC" w:rsidRDefault="005029DC">
      <w:pPr>
        <w:rPr>
          <w:rFonts w:ascii="Arial" w:hAnsi="Arial" w:cs="Arial"/>
          <w:b/>
          <w:bCs/>
          <w:kern w:val="36"/>
          <w:sz w:val="40"/>
          <w:szCs w:val="40"/>
        </w:rPr>
      </w:pPr>
    </w:p>
    <w:p w14:paraId="71763E7B" w14:textId="77777777" w:rsidR="005029DC" w:rsidRDefault="005029DC">
      <w:pPr>
        <w:rPr>
          <w:rFonts w:ascii="Arial" w:hAnsi="Arial" w:cs="Arial"/>
          <w:b/>
          <w:bCs/>
          <w:kern w:val="36"/>
          <w:sz w:val="40"/>
          <w:szCs w:val="40"/>
        </w:rPr>
      </w:pPr>
    </w:p>
    <w:p w14:paraId="6047FA81" w14:textId="77777777" w:rsidR="005029DC" w:rsidRDefault="005029DC">
      <w:pPr>
        <w:rPr>
          <w:rFonts w:ascii="Arial" w:hAnsi="Arial" w:cs="Arial"/>
          <w:b/>
          <w:bCs/>
          <w:kern w:val="36"/>
          <w:sz w:val="40"/>
          <w:szCs w:val="40"/>
        </w:rPr>
      </w:pPr>
    </w:p>
    <w:p w14:paraId="44621070" w14:textId="77777777" w:rsidR="005029DC" w:rsidRDefault="005029DC">
      <w:pPr>
        <w:rPr>
          <w:rFonts w:ascii="Arial" w:hAnsi="Arial" w:cs="Arial"/>
          <w:b/>
          <w:bCs/>
          <w:kern w:val="36"/>
          <w:sz w:val="40"/>
          <w:szCs w:val="40"/>
        </w:rPr>
      </w:pPr>
    </w:p>
    <w:p w14:paraId="4CD0D25E" w14:textId="77777777" w:rsidR="005029DC" w:rsidRDefault="005029DC" w:rsidP="00EA19E6">
      <w:pPr>
        <w:pStyle w:val="Heading1"/>
        <w:pBdr>
          <w:bottom w:val="single" w:sz="4" w:space="1" w:color="auto"/>
        </w:pBdr>
        <w:rPr>
          <w:rFonts w:ascii="Arial" w:hAnsi="Arial" w:cs="Arial"/>
          <w:sz w:val="40"/>
          <w:szCs w:val="40"/>
        </w:rPr>
      </w:pPr>
    </w:p>
    <w:p w14:paraId="022345E8" w14:textId="77777777" w:rsidR="005029DC" w:rsidRDefault="005029DC" w:rsidP="00EA19E6">
      <w:pPr>
        <w:pStyle w:val="Heading1"/>
        <w:pBdr>
          <w:bottom w:val="single" w:sz="4" w:space="1" w:color="auto"/>
        </w:pBdr>
        <w:rPr>
          <w:rFonts w:ascii="Arial" w:hAnsi="Arial" w:cs="Arial"/>
          <w:sz w:val="40"/>
          <w:szCs w:val="40"/>
        </w:rPr>
      </w:pPr>
    </w:p>
    <w:p w14:paraId="1E3D7C06" w14:textId="77777777" w:rsidR="005029DC" w:rsidRDefault="005029DC" w:rsidP="00EA19E6">
      <w:pPr>
        <w:pStyle w:val="Heading1"/>
        <w:pBdr>
          <w:bottom w:val="single" w:sz="4" w:space="1" w:color="auto"/>
        </w:pBdr>
        <w:rPr>
          <w:rFonts w:ascii="Arial" w:hAnsi="Arial" w:cs="Arial"/>
          <w:sz w:val="40"/>
          <w:szCs w:val="40"/>
        </w:rPr>
      </w:pPr>
    </w:p>
    <w:p w14:paraId="37CBA223" w14:textId="77777777" w:rsidR="005029DC" w:rsidRDefault="005029DC" w:rsidP="00EA19E6">
      <w:pPr>
        <w:pStyle w:val="Heading1"/>
        <w:pBdr>
          <w:bottom w:val="single" w:sz="4" w:space="1" w:color="auto"/>
        </w:pBdr>
        <w:rPr>
          <w:rFonts w:ascii="Arial" w:hAnsi="Arial" w:cs="Arial"/>
          <w:sz w:val="40"/>
          <w:szCs w:val="40"/>
        </w:rPr>
      </w:pPr>
    </w:p>
    <w:p w14:paraId="2F90D22D" w14:textId="77777777" w:rsidR="00EA19E6" w:rsidRPr="00932FE1" w:rsidRDefault="00EA19E6" w:rsidP="00EA19E6">
      <w:pPr>
        <w:pStyle w:val="Heading1"/>
        <w:pBdr>
          <w:bottom w:val="single" w:sz="4" w:space="1" w:color="auto"/>
        </w:pBdr>
        <w:rPr>
          <w:rFonts w:ascii="Arial" w:hAnsi="Arial" w:cs="Arial"/>
          <w:sz w:val="40"/>
          <w:szCs w:val="40"/>
        </w:rPr>
      </w:pPr>
      <w:bookmarkStart w:id="51" w:name="_Toc497903972"/>
      <w:r w:rsidRPr="00932FE1">
        <w:rPr>
          <w:rFonts w:ascii="Arial" w:hAnsi="Arial" w:cs="Arial"/>
          <w:sz w:val="40"/>
          <w:szCs w:val="40"/>
        </w:rPr>
        <w:lastRenderedPageBreak/>
        <w:t>Hungary</w:t>
      </w:r>
      <w:bookmarkEnd w:id="51"/>
    </w:p>
    <w:p w14:paraId="61DBD213" w14:textId="77777777" w:rsidR="00EA19E6" w:rsidRPr="00932FE1" w:rsidRDefault="00EA19E6" w:rsidP="00EA19E6">
      <w:pPr>
        <w:rPr>
          <w:rFonts w:ascii="Arial" w:hAnsi="Arial" w:cs="Arial"/>
          <w:b/>
          <w:sz w:val="28"/>
        </w:rPr>
      </w:pPr>
      <w:r w:rsidRPr="00932FE1">
        <w:rPr>
          <w:rFonts w:ascii="Arial" w:hAnsi="Arial" w:cs="Arial"/>
          <w:b/>
          <w:sz w:val="28"/>
        </w:rPr>
        <w:t xml:space="preserve">Assessment of Parallel Imports </w:t>
      </w:r>
    </w:p>
    <w:p w14:paraId="491718EA" w14:textId="77777777" w:rsidR="00EA19E6" w:rsidRPr="00C400AC" w:rsidRDefault="00EA19E6" w:rsidP="00EA19E6">
      <w:pPr>
        <w:rPr>
          <w:rFonts w:ascii="Arial" w:hAnsi="Arial" w:cs="Arial"/>
        </w:rPr>
      </w:pPr>
      <w:r w:rsidRPr="00C400AC">
        <w:rPr>
          <w:rFonts w:ascii="Arial" w:hAnsi="Arial" w:cs="Arial"/>
          <w:b/>
        </w:rPr>
        <w:t>Can Unauthorized Parallel Imports Be Prevented From Entering Country?</w:t>
      </w:r>
    </w:p>
    <w:p w14:paraId="1623A612" w14:textId="77777777" w:rsidR="00EA19E6" w:rsidRPr="00C400AC" w:rsidRDefault="00EA19E6" w:rsidP="00EA19E6">
      <w:pPr>
        <w:spacing w:after="0" w:line="240" w:lineRule="auto"/>
        <w:rPr>
          <w:rFonts w:ascii="Arial" w:eastAsia="Times New Roman" w:hAnsi="Arial" w:cs="Arial"/>
          <w:color w:val="000000"/>
        </w:rPr>
      </w:pPr>
      <w:r w:rsidRPr="00C400AC">
        <w:rPr>
          <w:rFonts w:ascii="Arial" w:eastAsia="Times New Roman" w:hAnsi="Arial" w:cs="Arial"/>
          <w:color w:val="000000"/>
        </w:rPr>
        <w:t>Civil litigation or criminal action.</w:t>
      </w:r>
    </w:p>
    <w:p w14:paraId="70A6CAF1" w14:textId="77777777" w:rsidR="00EA19E6" w:rsidRPr="00C400AC" w:rsidRDefault="00EA19E6" w:rsidP="00EA19E6">
      <w:pPr>
        <w:spacing w:after="0" w:line="240" w:lineRule="auto"/>
        <w:rPr>
          <w:rFonts w:ascii="Arial" w:eastAsia="Times New Roman" w:hAnsi="Arial" w:cs="Arial"/>
          <w:color w:val="000000"/>
        </w:rPr>
      </w:pPr>
    </w:p>
    <w:p w14:paraId="49C4678D" w14:textId="7EEA0CC8" w:rsidR="00EA19E6" w:rsidRPr="00C400AC" w:rsidRDefault="00EA19E6" w:rsidP="00EA19E6">
      <w:pPr>
        <w:rPr>
          <w:rFonts w:ascii="Arial" w:hAnsi="Arial" w:cs="Arial"/>
          <w:b/>
        </w:rPr>
      </w:pPr>
      <w:r w:rsidRPr="00C400AC">
        <w:rPr>
          <w:rFonts w:ascii="Arial" w:hAnsi="Arial" w:cs="Arial"/>
          <w:noProof/>
        </w:rPr>
        <w:drawing>
          <wp:anchor distT="0" distB="0" distL="114300" distR="114300" simplePos="0" relativeHeight="251834367" behindDoc="1" locked="0" layoutInCell="1" allowOverlap="1" wp14:anchorId="4AD3A94F" wp14:editId="35132905">
            <wp:simplePos x="0" y="0"/>
            <wp:positionH relativeFrom="margin">
              <wp:align>right</wp:align>
            </wp:positionH>
            <wp:positionV relativeFrom="paragraph">
              <wp:posOffset>280006</wp:posOffset>
            </wp:positionV>
            <wp:extent cx="5943008" cy="4205122"/>
            <wp:effectExtent l="0" t="0" r="635" b="5080"/>
            <wp:wrapNone/>
            <wp:docPr id="240" name="Picture 240" descr="http://mapsof.net/uploads/static-maps/Hungary_flag_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apsof.net/uploads/static-maps/Hungary_flag_map.png"/>
                    <pic:cNvPicPr>
                      <a:picLocks noChangeAspect="1" noChangeArrowheads="1"/>
                    </pic:cNvPicPr>
                  </pic:nvPicPr>
                  <pic:blipFill>
                    <a:blip r:embed="rId67">
                      <a:lum bright="70000" contrast="-70000"/>
                      <a:extLst>
                        <a:ext uri="{BEBA8EAE-BF5A-486C-A8C5-ECC9F3942E4B}">
                          <a14:imgProps xmlns:a14="http://schemas.microsoft.com/office/drawing/2010/main">
                            <a14:imgLayer r:embed="rId6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008" cy="4205122"/>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00AC">
        <w:rPr>
          <w:rFonts w:ascii="Arial" w:hAnsi="Arial" w:cs="Arial"/>
          <w:b/>
        </w:rPr>
        <w:t>Does Customs Support/Assist Trademark Owner With PI?</w:t>
      </w:r>
    </w:p>
    <w:p w14:paraId="0EC56A90" w14:textId="77777777" w:rsidR="00EA19E6" w:rsidRPr="00C400AC" w:rsidRDefault="00EA19E6" w:rsidP="00EA19E6">
      <w:pPr>
        <w:spacing w:after="0" w:line="240" w:lineRule="auto"/>
        <w:rPr>
          <w:rFonts w:ascii="Arial" w:eastAsia="Times New Roman" w:hAnsi="Arial" w:cs="Arial"/>
          <w:b/>
          <w:bCs/>
          <w:color w:val="000000"/>
        </w:rPr>
      </w:pPr>
      <w:r w:rsidRPr="00C400AC">
        <w:rPr>
          <w:rFonts w:ascii="Arial" w:eastAsia="Times New Roman" w:hAnsi="Arial" w:cs="Arial"/>
          <w:bCs/>
          <w:color w:val="000000"/>
        </w:rPr>
        <w:t>No</w:t>
      </w:r>
      <w:r w:rsidRPr="00C400AC">
        <w:rPr>
          <w:rFonts w:ascii="Arial" w:eastAsia="Times New Roman" w:hAnsi="Arial" w:cs="Arial"/>
          <w:b/>
          <w:bCs/>
          <w:color w:val="000000"/>
        </w:rPr>
        <w:t>.</w:t>
      </w:r>
    </w:p>
    <w:p w14:paraId="4695BDBA" w14:textId="77777777" w:rsidR="00EA19E6" w:rsidRPr="00C400AC" w:rsidRDefault="00EA19E6" w:rsidP="00EA19E6">
      <w:pPr>
        <w:spacing w:after="0" w:line="240" w:lineRule="auto"/>
        <w:rPr>
          <w:rFonts w:ascii="Arial" w:eastAsia="Times New Roman" w:hAnsi="Arial" w:cs="Arial"/>
          <w:b/>
          <w:bCs/>
          <w:color w:val="000000"/>
        </w:rPr>
      </w:pPr>
    </w:p>
    <w:p w14:paraId="799C50DF" w14:textId="73F9529C" w:rsidR="00EA19E6" w:rsidRPr="00C400AC" w:rsidRDefault="00EA19E6" w:rsidP="00EA19E6">
      <w:pPr>
        <w:spacing w:after="0" w:line="240" w:lineRule="auto"/>
        <w:rPr>
          <w:rFonts w:ascii="Arial" w:eastAsia="Times New Roman" w:hAnsi="Arial" w:cs="Arial"/>
          <w:b/>
          <w:bCs/>
          <w:color w:val="000000"/>
        </w:rPr>
      </w:pPr>
      <w:r w:rsidRPr="00C400AC">
        <w:rPr>
          <w:rFonts w:ascii="Arial" w:eastAsia="Times New Roman" w:hAnsi="Arial" w:cs="Arial"/>
          <w:b/>
          <w:bCs/>
          <w:color w:val="000000"/>
        </w:rPr>
        <w:t>What Procedures Are Available Once PI Enter Country?</w:t>
      </w:r>
    </w:p>
    <w:p w14:paraId="7CD78613" w14:textId="77777777" w:rsidR="00EA19E6" w:rsidRPr="00C400AC" w:rsidRDefault="00EA19E6" w:rsidP="00EA19E6">
      <w:pPr>
        <w:spacing w:after="0" w:line="240" w:lineRule="auto"/>
        <w:rPr>
          <w:rFonts w:ascii="Arial" w:eastAsia="Times New Roman" w:hAnsi="Arial" w:cs="Arial"/>
          <w:color w:val="000000"/>
        </w:rPr>
      </w:pPr>
    </w:p>
    <w:p w14:paraId="733F8BE6" w14:textId="77777777" w:rsidR="00EA19E6" w:rsidRPr="00C400AC" w:rsidRDefault="00EA19E6" w:rsidP="00EA19E6">
      <w:pPr>
        <w:spacing w:after="0" w:line="240" w:lineRule="auto"/>
        <w:rPr>
          <w:rFonts w:ascii="Arial" w:eastAsia="Times New Roman" w:hAnsi="Arial" w:cs="Arial"/>
          <w:color w:val="000000"/>
        </w:rPr>
      </w:pPr>
      <w:r w:rsidRPr="00C400AC">
        <w:rPr>
          <w:rFonts w:ascii="Arial" w:eastAsia="Times New Roman" w:hAnsi="Arial" w:cs="Arial"/>
          <w:color w:val="000000"/>
        </w:rPr>
        <w:t>Civil litigation, criminal proceedings.</w:t>
      </w:r>
    </w:p>
    <w:tbl>
      <w:tblPr>
        <w:tblStyle w:val="GridTable4-Accent21"/>
        <w:tblpPr w:leftFromText="180" w:rightFromText="180" w:vertAnchor="text" w:horzAnchor="page" w:tblpX="7969" w:tblpY="-19"/>
        <w:tblW w:w="0" w:type="auto"/>
        <w:tblLook w:val="04A0" w:firstRow="1" w:lastRow="0" w:firstColumn="1" w:lastColumn="0" w:noHBand="0" w:noVBand="1"/>
      </w:tblPr>
      <w:tblGrid>
        <w:gridCol w:w="4257"/>
      </w:tblGrid>
      <w:tr w:rsidR="008878C2" w:rsidRPr="00932FE1" w14:paraId="1F36E906" w14:textId="77777777" w:rsidTr="008878C2">
        <w:trPr>
          <w:cnfStyle w:val="100000000000" w:firstRow="1" w:lastRow="0" w:firstColumn="0" w:lastColumn="0" w:oddVBand="0" w:evenVBand="0" w:oddHBand="0"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4257" w:type="dxa"/>
            <w:shd w:val="clear" w:color="auto" w:fill="C00000"/>
          </w:tcPr>
          <w:p w14:paraId="67E6E047" w14:textId="77777777" w:rsidR="008878C2" w:rsidRPr="00932FE1" w:rsidRDefault="008878C2" w:rsidP="008878C2">
            <w:pPr>
              <w:rPr>
                <w:rFonts w:ascii="Arial" w:hAnsi="Arial" w:cs="Arial"/>
              </w:rPr>
            </w:pPr>
            <w:r w:rsidRPr="00932FE1">
              <w:rPr>
                <w:rFonts w:ascii="Arial" w:hAnsi="Arial" w:cs="Arial"/>
              </w:rPr>
              <w:t xml:space="preserve">Applicable Legislation </w:t>
            </w:r>
          </w:p>
        </w:tc>
      </w:tr>
      <w:tr w:rsidR="008878C2" w:rsidRPr="00932FE1" w14:paraId="59360A73" w14:textId="77777777" w:rsidTr="008878C2">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4257" w:type="dxa"/>
            <w:shd w:val="clear" w:color="auto" w:fill="FFFFFF" w:themeFill="background1"/>
          </w:tcPr>
          <w:p w14:paraId="18964DDE" w14:textId="77777777" w:rsidR="008878C2" w:rsidRPr="005029DC" w:rsidRDefault="008878C2" w:rsidP="008878C2">
            <w:pPr>
              <w:jc w:val="center"/>
              <w:rPr>
                <w:rFonts w:ascii="Arial" w:hAnsi="Arial" w:cs="Arial"/>
                <w:b w:val="0"/>
                <w:color w:val="000000"/>
                <w:szCs w:val="28"/>
              </w:rPr>
            </w:pPr>
            <w:r w:rsidRPr="005029DC">
              <w:rPr>
                <w:rFonts w:ascii="Arial" w:hAnsi="Arial" w:cs="Arial"/>
                <w:b w:val="0"/>
                <w:color w:val="000000"/>
                <w:szCs w:val="28"/>
              </w:rPr>
              <w:t>Article 16(1) of Act No. XI of 1997</w:t>
            </w:r>
          </w:p>
        </w:tc>
      </w:tr>
    </w:tbl>
    <w:p w14:paraId="093BBE97" w14:textId="77777777" w:rsidR="00EA19E6" w:rsidRPr="00C400AC" w:rsidRDefault="00EA19E6" w:rsidP="00EA19E6">
      <w:pPr>
        <w:spacing w:after="0" w:line="240" w:lineRule="auto"/>
        <w:rPr>
          <w:rFonts w:ascii="Arial" w:eastAsia="Times New Roman" w:hAnsi="Arial" w:cs="Arial"/>
          <w:color w:val="000000"/>
        </w:rPr>
      </w:pPr>
    </w:p>
    <w:p w14:paraId="540B4E0B" w14:textId="77777777" w:rsidR="00EA19E6" w:rsidRPr="00C400AC" w:rsidRDefault="00EA19E6" w:rsidP="00EA19E6">
      <w:pPr>
        <w:spacing w:after="0" w:line="240" w:lineRule="auto"/>
        <w:rPr>
          <w:rFonts w:ascii="Arial" w:eastAsia="Times New Roman" w:hAnsi="Arial" w:cs="Arial"/>
          <w:b/>
          <w:bCs/>
          <w:color w:val="000000"/>
        </w:rPr>
      </w:pPr>
      <w:r w:rsidRPr="00C400AC">
        <w:rPr>
          <w:rFonts w:ascii="Arial" w:eastAsia="Times New Roman" w:hAnsi="Arial" w:cs="Arial"/>
          <w:b/>
          <w:bCs/>
          <w:color w:val="000000"/>
        </w:rPr>
        <w:t>What Remedies Are Available?</w:t>
      </w:r>
    </w:p>
    <w:p w14:paraId="50BDD5C2" w14:textId="77777777" w:rsidR="00EA19E6" w:rsidRPr="00C400AC" w:rsidRDefault="00EA19E6" w:rsidP="00EA19E6">
      <w:pPr>
        <w:spacing w:after="0" w:line="240" w:lineRule="auto"/>
        <w:rPr>
          <w:rFonts w:ascii="Arial" w:eastAsia="Times New Roman" w:hAnsi="Arial" w:cs="Arial"/>
          <w:color w:val="000000"/>
        </w:rPr>
      </w:pPr>
    </w:p>
    <w:p w14:paraId="1DBE648C" w14:textId="77777777" w:rsidR="00EA19E6" w:rsidRPr="00C400AC" w:rsidRDefault="00EA19E6" w:rsidP="00EA19E6">
      <w:pPr>
        <w:spacing w:after="0" w:line="240" w:lineRule="auto"/>
        <w:rPr>
          <w:rFonts w:ascii="Arial" w:eastAsia="Times New Roman" w:hAnsi="Arial" w:cs="Arial"/>
          <w:color w:val="000000"/>
        </w:rPr>
      </w:pPr>
      <w:r w:rsidRPr="00C400AC">
        <w:rPr>
          <w:rFonts w:ascii="Arial" w:eastAsia="Times New Roman" w:hAnsi="Arial" w:cs="Arial"/>
          <w:color w:val="000000"/>
        </w:rPr>
        <w:t xml:space="preserve">Seizure/destruction of goods and devices; order to cease and desist; damages; information as to origin of goods and distribution network; publication of the judgment; fines and imprisonment; cost reimbursement.  </w:t>
      </w:r>
    </w:p>
    <w:p w14:paraId="2C240602" w14:textId="77777777" w:rsidR="00EA19E6" w:rsidRPr="00C400AC" w:rsidRDefault="00EA19E6" w:rsidP="00EA19E6">
      <w:pPr>
        <w:rPr>
          <w:rFonts w:ascii="Arial" w:hAnsi="Arial" w:cs="Arial"/>
          <w:b/>
          <w:i/>
        </w:rPr>
      </w:pPr>
    </w:p>
    <w:tbl>
      <w:tblPr>
        <w:tblStyle w:val="GridTable4-Accent31"/>
        <w:tblpPr w:leftFromText="180" w:rightFromText="180" w:vertAnchor="page" w:horzAnchor="margin" w:tblpY="7606"/>
        <w:tblW w:w="0" w:type="auto"/>
        <w:tblLook w:val="04A0" w:firstRow="1" w:lastRow="0" w:firstColumn="1" w:lastColumn="0" w:noHBand="0" w:noVBand="1"/>
      </w:tblPr>
      <w:tblGrid>
        <w:gridCol w:w="4378"/>
      </w:tblGrid>
      <w:tr w:rsidR="005029DC" w:rsidRPr="00C400AC" w14:paraId="529DE39B" w14:textId="77777777" w:rsidTr="005029DC">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4378" w:type="dxa"/>
            <w:shd w:val="clear" w:color="auto" w:fill="C00000"/>
          </w:tcPr>
          <w:p w14:paraId="2B756B30" w14:textId="77777777" w:rsidR="005029DC" w:rsidRPr="00C400AC" w:rsidRDefault="005029DC" w:rsidP="005029DC">
            <w:pPr>
              <w:rPr>
                <w:rFonts w:ascii="Arial" w:hAnsi="Arial" w:cs="Arial"/>
              </w:rPr>
            </w:pPr>
            <w:r w:rsidRPr="00C400AC">
              <w:rPr>
                <w:rFonts w:ascii="Arial" w:hAnsi="Arial" w:cs="Arial"/>
              </w:rPr>
              <w:t>Additional Comments</w:t>
            </w:r>
          </w:p>
        </w:tc>
      </w:tr>
      <w:tr w:rsidR="005029DC" w:rsidRPr="00C400AC" w14:paraId="2146195A" w14:textId="77777777" w:rsidTr="005029DC">
        <w:trPr>
          <w:cnfStyle w:val="000000100000" w:firstRow="0" w:lastRow="0" w:firstColumn="0" w:lastColumn="0" w:oddVBand="0" w:evenVBand="0" w:oddHBand="1"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4378" w:type="dxa"/>
            <w:shd w:val="clear" w:color="auto" w:fill="auto"/>
          </w:tcPr>
          <w:p w14:paraId="0E31A2FA" w14:textId="77777777" w:rsidR="005029DC" w:rsidRPr="005029DC" w:rsidRDefault="005029DC" w:rsidP="005029DC">
            <w:pPr>
              <w:rPr>
                <w:rFonts w:ascii="Arial" w:hAnsi="Arial" w:cs="Arial"/>
                <w:b w:val="0"/>
              </w:rPr>
            </w:pPr>
            <w:r w:rsidRPr="005029DC">
              <w:rPr>
                <w:rFonts w:ascii="Arial" w:eastAsia="Times New Roman" w:hAnsi="Arial" w:cs="Arial"/>
                <w:b w:val="0"/>
                <w:color w:val="000000"/>
              </w:rPr>
              <w:t>Customs may be lectured about infringing products.</w:t>
            </w:r>
          </w:p>
        </w:tc>
      </w:tr>
    </w:tbl>
    <w:p w14:paraId="7D074893" w14:textId="77777777" w:rsidR="00EA19E6" w:rsidRPr="00C400AC" w:rsidRDefault="00EA19E6" w:rsidP="00EA19E6">
      <w:pPr>
        <w:spacing w:after="0" w:line="240" w:lineRule="auto"/>
        <w:rPr>
          <w:rFonts w:ascii="Arial" w:eastAsia="Times New Roman" w:hAnsi="Arial" w:cs="Arial"/>
          <w:color w:val="000000"/>
        </w:rPr>
      </w:pPr>
    </w:p>
    <w:tbl>
      <w:tblPr>
        <w:tblStyle w:val="GridTable4-Accent21"/>
        <w:tblpPr w:leftFromText="180" w:rightFromText="180" w:vertAnchor="text" w:horzAnchor="page" w:tblpX="7826" w:tblpY="487"/>
        <w:tblW w:w="0" w:type="auto"/>
        <w:tblLook w:val="04A0" w:firstRow="1" w:lastRow="0" w:firstColumn="1" w:lastColumn="0" w:noHBand="0" w:noVBand="1"/>
      </w:tblPr>
      <w:tblGrid>
        <w:gridCol w:w="1985"/>
        <w:gridCol w:w="2335"/>
      </w:tblGrid>
      <w:tr w:rsidR="005029DC" w:rsidRPr="00C400AC" w14:paraId="327FCECE" w14:textId="77777777" w:rsidTr="008D1B38">
        <w:trPr>
          <w:cnfStyle w:val="100000000000" w:firstRow="1" w:lastRow="0" w:firstColumn="0" w:lastColumn="0" w:oddVBand="0" w:evenVBand="0" w:oddHBand="0"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1985" w:type="dxa"/>
            <w:shd w:val="clear" w:color="auto" w:fill="C00000"/>
          </w:tcPr>
          <w:p w14:paraId="4A2C6ED3" w14:textId="77777777" w:rsidR="005029DC" w:rsidRPr="00C400AC" w:rsidRDefault="005029DC" w:rsidP="005029DC">
            <w:pPr>
              <w:rPr>
                <w:rFonts w:ascii="Arial" w:hAnsi="Arial" w:cs="Arial"/>
              </w:rPr>
            </w:pPr>
            <w:r w:rsidRPr="00C400AC">
              <w:rPr>
                <w:rFonts w:ascii="Arial" w:hAnsi="Arial" w:cs="Arial"/>
              </w:rPr>
              <w:t>Type of Exhaustion</w:t>
            </w:r>
          </w:p>
        </w:tc>
        <w:tc>
          <w:tcPr>
            <w:tcW w:w="2335" w:type="dxa"/>
            <w:shd w:val="clear" w:color="auto" w:fill="C00000"/>
          </w:tcPr>
          <w:p w14:paraId="25A47DEE" w14:textId="77777777" w:rsidR="005029DC" w:rsidRPr="00C400AC" w:rsidRDefault="005029DC" w:rsidP="005029DC">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C400AC">
              <w:rPr>
                <w:rFonts w:ascii="Arial" w:hAnsi="Arial" w:cs="Arial"/>
              </w:rPr>
              <w:t>Exceptions to Exhaustion</w:t>
            </w:r>
          </w:p>
        </w:tc>
      </w:tr>
      <w:tr w:rsidR="005029DC" w:rsidRPr="00C400AC" w14:paraId="51A89E61" w14:textId="77777777" w:rsidTr="005029DC">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6C2D8947" w14:textId="77777777" w:rsidR="005029DC" w:rsidRPr="005029DC" w:rsidRDefault="005029DC" w:rsidP="005029DC">
            <w:pPr>
              <w:rPr>
                <w:rFonts w:ascii="Arial" w:hAnsi="Arial" w:cs="Arial"/>
                <w:b w:val="0"/>
                <w:color w:val="000000"/>
              </w:rPr>
            </w:pPr>
            <w:r w:rsidRPr="005029DC">
              <w:rPr>
                <w:rFonts w:ascii="Arial" w:hAnsi="Arial" w:cs="Arial"/>
                <w:b w:val="0"/>
                <w:color w:val="000000"/>
              </w:rPr>
              <w:t>Regional EU-wide (+ material differences element)</w:t>
            </w:r>
          </w:p>
          <w:p w14:paraId="29F85DD5" w14:textId="77777777" w:rsidR="005029DC" w:rsidRPr="00C400AC" w:rsidRDefault="005029DC" w:rsidP="005029DC">
            <w:pPr>
              <w:rPr>
                <w:rFonts w:ascii="Arial" w:hAnsi="Arial" w:cs="Arial"/>
                <w:b w:val="0"/>
              </w:rPr>
            </w:pPr>
          </w:p>
        </w:tc>
        <w:tc>
          <w:tcPr>
            <w:tcW w:w="2335" w:type="dxa"/>
            <w:shd w:val="clear" w:color="auto" w:fill="FFFFFF" w:themeFill="background1"/>
          </w:tcPr>
          <w:p w14:paraId="38348394" w14:textId="77777777" w:rsidR="005029DC" w:rsidRPr="00C400AC" w:rsidRDefault="005029DC" w:rsidP="005029DC">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C400AC">
              <w:rPr>
                <w:rFonts w:ascii="Arial" w:hAnsi="Arial" w:cs="Arial"/>
                <w:color w:val="000000"/>
              </w:rPr>
              <w:t>May object to product put into circulation from outside the EEA without consent.  Exhaustion may not apply where there are legitimate reasons to oppose - including where goods are impaired or changed.</w:t>
            </w:r>
          </w:p>
        </w:tc>
      </w:tr>
    </w:tbl>
    <w:p w14:paraId="11824A70" w14:textId="77777777" w:rsidR="00EA19E6" w:rsidRPr="00C400AC" w:rsidRDefault="00A215FC">
      <w:pPr>
        <w:rPr>
          <w:rFonts w:ascii="Arial" w:hAnsi="Arial" w:cs="Arial"/>
          <w:b/>
          <w:i/>
        </w:rPr>
      </w:pPr>
      <w:r w:rsidRPr="00C400AC">
        <w:rPr>
          <w:rFonts w:ascii="Arial" w:hAnsi="Arial" w:cs="Arial"/>
          <w:b/>
          <w:i/>
        </w:rPr>
        <w:br w:type="page"/>
      </w:r>
    </w:p>
    <w:p w14:paraId="4E6E6415" w14:textId="77777777" w:rsidR="00102E1C" w:rsidRPr="00932FE1" w:rsidRDefault="00102E1C">
      <w:pPr>
        <w:rPr>
          <w:rFonts w:ascii="Arial" w:hAnsi="Arial" w:cs="Arial"/>
          <w:b/>
          <w:i/>
          <w:sz w:val="24"/>
        </w:rPr>
      </w:pPr>
      <w:r w:rsidRPr="00932FE1">
        <w:rPr>
          <w:rFonts w:ascii="Arial" w:hAnsi="Arial" w:cs="Arial"/>
          <w:noProof/>
        </w:rPr>
        <w:lastRenderedPageBreak/>
        <w:drawing>
          <wp:anchor distT="0" distB="0" distL="114300" distR="114300" simplePos="0" relativeHeight="251837439" behindDoc="0" locked="0" layoutInCell="1" allowOverlap="1" wp14:anchorId="3B197F2E" wp14:editId="5C30E3CC">
            <wp:simplePos x="0" y="0"/>
            <wp:positionH relativeFrom="page">
              <wp:align>right</wp:align>
            </wp:positionH>
            <wp:positionV relativeFrom="paragraph">
              <wp:posOffset>-914400</wp:posOffset>
            </wp:positionV>
            <wp:extent cx="7764094" cy="1087821"/>
            <wp:effectExtent l="0" t="0" r="8890" b="0"/>
            <wp:wrapNone/>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7764094" cy="1087821"/>
                    </a:xfrm>
                    <a:prstGeom prst="rect">
                      <a:avLst/>
                    </a:prstGeom>
                  </pic:spPr>
                </pic:pic>
              </a:graphicData>
            </a:graphic>
            <wp14:sizeRelH relativeFrom="page">
              <wp14:pctWidth>0</wp14:pctWidth>
            </wp14:sizeRelH>
            <wp14:sizeRelV relativeFrom="page">
              <wp14:pctHeight>0</wp14:pctHeight>
            </wp14:sizeRelV>
          </wp:anchor>
        </w:drawing>
      </w:r>
    </w:p>
    <w:p w14:paraId="7C0258B6" w14:textId="77777777" w:rsidR="00102E1C" w:rsidRPr="00932FE1" w:rsidRDefault="00102E1C" w:rsidP="00662380">
      <w:pPr>
        <w:pStyle w:val="Heading1"/>
        <w:pBdr>
          <w:bottom w:val="single" w:sz="4" w:space="1" w:color="auto"/>
        </w:pBdr>
        <w:rPr>
          <w:rFonts w:ascii="Arial" w:hAnsi="Arial" w:cs="Arial"/>
          <w:sz w:val="40"/>
          <w:szCs w:val="40"/>
        </w:rPr>
      </w:pPr>
      <w:bookmarkStart w:id="52" w:name="_Toc497903973"/>
      <w:r w:rsidRPr="00932FE1">
        <w:rPr>
          <w:rFonts w:ascii="Arial" w:hAnsi="Arial" w:cs="Arial"/>
          <w:sz w:val="40"/>
          <w:szCs w:val="40"/>
        </w:rPr>
        <w:t>India</w:t>
      </w:r>
      <w:bookmarkEnd w:id="52"/>
    </w:p>
    <w:tbl>
      <w:tblPr>
        <w:tblStyle w:val="GridTable4-Accent21"/>
        <w:tblpPr w:leftFromText="180" w:rightFromText="180" w:vertAnchor="text" w:horzAnchor="page" w:tblpX="8391" w:tblpY="-25"/>
        <w:tblW w:w="0" w:type="auto"/>
        <w:tblLook w:val="04A0" w:firstRow="1" w:lastRow="0" w:firstColumn="1" w:lastColumn="0" w:noHBand="0" w:noVBand="1"/>
      </w:tblPr>
      <w:tblGrid>
        <w:gridCol w:w="1747"/>
        <w:gridCol w:w="2085"/>
      </w:tblGrid>
      <w:tr w:rsidR="008878C2" w:rsidRPr="00C400AC" w14:paraId="66348B23" w14:textId="77777777" w:rsidTr="008878C2">
        <w:trPr>
          <w:cnfStyle w:val="100000000000" w:firstRow="1" w:lastRow="0" w:firstColumn="0" w:lastColumn="0" w:oddVBand="0" w:evenVBand="0" w:oddHBand="0" w:evenHBand="0" w:firstRowFirstColumn="0" w:firstRowLastColumn="0" w:lastRowFirstColumn="0" w:lastRowLastColumn="0"/>
          <w:trHeight w:val="122"/>
        </w:trPr>
        <w:tc>
          <w:tcPr>
            <w:cnfStyle w:val="001000000000" w:firstRow="0" w:lastRow="0" w:firstColumn="1" w:lastColumn="0" w:oddVBand="0" w:evenVBand="0" w:oddHBand="0" w:evenHBand="0" w:firstRowFirstColumn="0" w:firstRowLastColumn="0" w:lastRowFirstColumn="0" w:lastRowLastColumn="0"/>
            <w:tcW w:w="1747" w:type="dxa"/>
            <w:shd w:val="clear" w:color="auto" w:fill="F79646" w:themeFill="accent6"/>
          </w:tcPr>
          <w:p w14:paraId="01122B38" w14:textId="77777777" w:rsidR="008878C2" w:rsidRPr="00C400AC" w:rsidRDefault="008878C2" w:rsidP="008878C2">
            <w:pPr>
              <w:rPr>
                <w:rFonts w:ascii="Arial" w:hAnsi="Arial" w:cs="Arial"/>
              </w:rPr>
            </w:pPr>
            <w:r w:rsidRPr="00C400AC">
              <w:rPr>
                <w:rFonts w:ascii="Arial" w:hAnsi="Arial" w:cs="Arial"/>
              </w:rPr>
              <w:t>Type of Exhaustion</w:t>
            </w:r>
          </w:p>
        </w:tc>
        <w:tc>
          <w:tcPr>
            <w:tcW w:w="2085" w:type="dxa"/>
            <w:shd w:val="clear" w:color="auto" w:fill="F79646" w:themeFill="accent6"/>
          </w:tcPr>
          <w:p w14:paraId="3110A271" w14:textId="77777777" w:rsidR="008878C2" w:rsidRPr="00C400AC" w:rsidRDefault="008878C2" w:rsidP="008878C2">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C400AC">
              <w:rPr>
                <w:rFonts w:ascii="Arial" w:hAnsi="Arial" w:cs="Arial"/>
              </w:rPr>
              <w:t>Exceptions to Exhaustion</w:t>
            </w:r>
          </w:p>
        </w:tc>
      </w:tr>
      <w:tr w:rsidR="008878C2" w:rsidRPr="00C400AC" w14:paraId="2991A2F0" w14:textId="77777777" w:rsidTr="008878C2">
        <w:trPr>
          <w:cnfStyle w:val="000000100000" w:firstRow="0" w:lastRow="0" w:firstColumn="0" w:lastColumn="0" w:oddVBand="0" w:evenVBand="0" w:oddHBand="1" w:evenHBand="0" w:firstRowFirstColumn="0" w:firstRowLastColumn="0" w:lastRowFirstColumn="0" w:lastRowLastColumn="0"/>
          <w:trHeight w:val="3335"/>
        </w:trPr>
        <w:tc>
          <w:tcPr>
            <w:cnfStyle w:val="001000000000" w:firstRow="0" w:lastRow="0" w:firstColumn="1" w:lastColumn="0" w:oddVBand="0" w:evenVBand="0" w:oddHBand="0" w:evenHBand="0" w:firstRowFirstColumn="0" w:firstRowLastColumn="0" w:lastRowFirstColumn="0" w:lastRowLastColumn="0"/>
            <w:tcW w:w="3832" w:type="dxa"/>
            <w:gridSpan w:val="2"/>
            <w:shd w:val="clear" w:color="auto" w:fill="FFFFFF" w:themeFill="background1"/>
          </w:tcPr>
          <w:p w14:paraId="08CAAB00" w14:textId="77777777" w:rsidR="008878C2" w:rsidRPr="005029DC" w:rsidRDefault="008878C2" w:rsidP="008878C2">
            <w:pPr>
              <w:rPr>
                <w:rFonts w:ascii="Arial" w:hAnsi="Arial" w:cs="Arial"/>
                <w:b w:val="0"/>
                <w:color w:val="000000"/>
              </w:rPr>
            </w:pPr>
            <w:r w:rsidRPr="005029DC">
              <w:rPr>
                <w:rFonts w:ascii="Arial" w:hAnsi="Arial" w:cs="Arial"/>
                <w:b w:val="0"/>
                <w:color w:val="000000"/>
              </w:rPr>
              <w:t>International</w:t>
            </w:r>
          </w:p>
          <w:p w14:paraId="620EE2BC" w14:textId="77777777" w:rsidR="008878C2" w:rsidRPr="005029DC" w:rsidRDefault="008878C2" w:rsidP="008878C2">
            <w:pPr>
              <w:rPr>
                <w:rFonts w:ascii="Arial" w:hAnsi="Arial" w:cs="Arial"/>
                <w:b w:val="0"/>
                <w:color w:val="000000"/>
              </w:rPr>
            </w:pPr>
          </w:p>
          <w:p w14:paraId="701D27ED" w14:textId="77777777" w:rsidR="008878C2" w:rsidRPr="00C400AC" w:rsidRDefault="008878C2" w:rsidP="008878C2">
            <w:pPr>
              <w:rPr>
                <w:rFonts w:ascii="Arial" w:hAnsi="Arial" w:cs="Arial"/>
                <w:b w:val="0"/>
                <w:color w:val="000000"/>
              </w:rPr>
            </w:pPr>
            <w:r w:rsidRPr="005029DC">
              <w:rPr>
                <w:rFonts w:ascii="Arial" w:hAnsi="Arial" w:cs="Arial"/>
                <w:b w:val="0"/>
                <w:color w:val="000000"/>
              </w:rPr>
              <w:t>1.  Unlawful acquisition of the goods from the market.  2.  The registered trademark owner has legitimate reasons to oppose further dealings in the goods, especially where the condition of the goods has been changed or impaired after they have been put on the market. Other reasons may include violation of packaging and regulatory laws of India, misrepresentation, and so on.</w:t>
            </w:r>
          </w:p>
        </w:tc>
      </w:tr>
    </w:tbl>
    <w:p w14:paraId="5324A422" w14:textId="77777777" w:rsidR="00102E1C" w:rsidRPr="00932FE1" w:rsidRDefault="00102E1C" w:rsidP="00102E1C">
      <w:pPr>
        <w:rPr>
          <w:rFonts w:ascii="Arial" w:hAnsi="Arial" w:cs="Arial"/>
          <w:b/>
          <w:sz w:val="28"/>
        </w:rPr>
      </w:pPr>
      <w:r w:rsidRPr="00932FE1">
        <w:rPr>
          <w:rFonts w:ascii="Arial" w:hAnsi="Arial" w:cs="Arial"/>
          <w:b/>
          <w:sz w:val="28"/>
        </w:rPr>
        <w:t xml:space="preserve">Assessment of Parallel Imports </w:t>
      </w:r>
    </w:p>
    <w:p w14:paraId="3FB9891D" w14:textId="77777777" w:rsidR="00102E1C" w:rsidRPr="00C400AC" w:rsidRDefault="00102E1C" w:rsidP="00102E1C">
      <w:pPr>
        <w:rPr>
          <w:rFonts w:ascii="Arial" w:hAnsi="Arial" w:cs="Arial"/>
        </w:rPr>
      </w:pPr>
      <w:r w:rsidRPr="00C400AC">
        <w:rPr>
          <w:rFonts w:ascii="Arial" w:hAnsi="Arial" w:cs="Arial"/>
          <w:b/>
        </w:rPr>
        <w:t>Can Unauthorized Parallel Imports Be Prevented From Entering Country?</w:t>
      </w:r>
    </w:p>
    <w:p w14:paraId="4BCDF26E" w14:textId="77777777" w:rsidR="00662380" w:rsidRPr="00C400AC" w:rsidRDefault="00662380" w:rsidP="00102E1C">
      <w:pPr>
        <w:rPr>
          <w:rFonts w:ascii="Arial" w:hAnsi="Arial" w:cs="Arial"/>
        </w:rPr>
      </w:pPr>
      <w:r w:rsidRPr="00C400AC">
        <w:rPr>
          <w:rFonts w:ascii="Arial" w:hAnsi="Arial" w:cs="Arial"/>
        </w:rPr>
        <w:t xml:space="preserve">No. </w:t>
      </w:r>
    </w:p>
    <w:p w14:paraId="36DA3815" w14:textId="282510D6" w:rsidR="00102E1C" w:rsidRPr="00C400AC" w:rsidRDefault="00102E1C" w:rsidP="00102E1C">
      <w:pPr>
        <w:rPr>
          <w:rFonts w:ascii="Arial" w:hAnsi="Arial" w:cs="Arial"/>
          <w:b/>
        </w:rPr>
      </w:pPr>
      <w:r w:rsidRPr="00C400AC">
        <w:rPr>
          <w:rFonts w:ascii="Arial" w:hAnsi="Arial" w:cs="Arial"/>
          <w:b/>
        </w:rPr>
        <w:t>Does Customs Support/Assist Trademark Owner With PI</w:t>
      </w:r>
      <w:r w:rsidR="0000654D">
        <w:rPr>
          <w:rFonts w:ascii="Arial" w:hAnsi="Arial" w:cs="Arial"/>
          <w:b/>
        </w:rPr>
        <w:t>?</w:t>
      </w:r>
    </w:p>
    <w:tbl>
      <w:tblPr>
        <w:tblStyle w:val="GridTable4-Accent21"/>
        <w:tblpPr w:leftFromText="180" w:rightFromText="180" w:vertAnchor="text" w:horzAnchor="page" w:tblpX="8416" w:tblpY="1733"/>
        <w:tblW w:w="0" w:type="auto"/>
        <w:tblLook w:val="04A0" w:firstRow="1" w:lastRow="0" w:firstColumn="1" w:lastColumn="0" w:noHBand="0" w:noVBand="1"/>
      </w:tblPr>
      <w:tblGrid>
        <w:gridCol w:w="3807"/>
      </w:tblGrid>
      <w:tr w:rsidR="008878C2" w:rsidRPr="00932FE1" w14:paraId="44E96318" w14:textId="77777777" w:rsidTr="008878C2">
        <w:trPr>
          <w:cnfStyle w:val="100000000000" w:firstRow="1" w:lastRow="0" w:firstColumn="0" w:lastColumn="0" w:oddVBand="0" w:evenVBand="0" w:oddHBand="0" w:evenHBand="0" w:firstRowFirstColumn="0" w:firstRowLastColumn="0" w:lastRowFirstColumn="0" w:lastRowLastColumn="0"/>
          <w:trHeight w:val="595"/>
        </w:trPr>
        <w:tc>
          <w:tcPr>
            <w:cnfStyle w:val="001000000000" w:firstRow="0" w:lastRow="0" w:firstColumn="1" w:lastColumn="0" w:oddVBand="0" w:evenVBand="0" w:oddHBand="0" w:evenHBand="0" w:firstRowFirstColumn="0" w:firstRowLastColumn="0" w:lastRowFirstColumn="0" w:lastRowLastColumn="0"/>
            <w:tcW w:w="3807" w:type="dxa"/>
            <w:shd w:val="clear" w:color="auto" w:fill="F79646" w:themeFill="accent6"/>
          </w:tcPr>
          <w:p w14:paraId="6CA65A76" w14:textId="77777777" w:rsidR="008878C2" w:rsidRPr="00932FE1" w:rsidRDefault="008878C2" w:rsidP="008878C2">
            <w:pPr>
              <w:rPr>
                <w:rFonts w:ascii="Arial" w:hAnsi="Arial" w:cs="Arial"/>
              </w:rPr>
            </w:pPr>
            <w:r w:rsidRPr="00932FE1">
              <w:rPr>
                <w:rFonts w:ascii="Arial" w:hAnsi="Arial" w:cs="Arial"/>
              </w:rPr>
              <w:t xml:space="preserve">Applicable Legislation </w:t>
            </w:r>
          </w:p>
        </w:tc>
      </w:tr>
      <w:tr w:rsidR="008878C2" w:rsidRPr="00932FE1" w14:paraId="259CF8CC" w14:textId="77777777" w:rsidTr="008878C2">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3807" w:type="dxa"/>
            <w:shd w:val="clear" w:color="auto" w:fill="FFFFFF" w:themeFill="background1"/>
          </w:tcPr>
          <w:p w14:paraId="488B5DDE" w14:textId="77777777" w:rsidR="008878C2" w:rsidRPr="005029DC" w:rsidRDefault="008878C2" w:rsidP="008878C2">
            <w:pPr>
              <w:rPr>
                <w:rFonts w:ascii="Arial" w:hAnsi="Arial" w:cs="Arial"/>
                <w:b w:val="0"/>
                <w:color w:val="000000"/>
                <w:sz w:val="28"/>
                <w:szCs w:val="28"/>
              </w:rPr>
            </w:pPr>
            <w:r w:rsidRPr="005029DC">
              <w:rPr>
                <w:rFonts w:ascii="Arial" w:hAnsi="Arial" w:cs="Arial"/>
                <w:b w:val="0"/>
                <w:color w:val="000000"/>
                <w:szCs w:val="28"/>
              </w:rPr>
              <w:t>Trade Marks Act, 1999</w:t>
            </w:r>
            <w:r w:rsidRPr="005029DC">
              <w:rPr>
                <w:rFonts w:ascii="Arial" w:hAnsi="Arial" w:cs="Arial"/>
                <w:b w:val="0"/>
                <w:color w:val="000000"/>
                <w:szCs w:val="28"/>
              </w:rPr>
              <w:br/>
              <w:t>Designs Act, 2000</w:t>
            </w:r>
            <w:r w:rsidRPr="005029DC">
              <w:rPr>
                <w:rFonts w:ascii="Arial" w:hAnsi="Arial" w:cs="Arial"/>
                <w:b w:val="0"/>
                <w:color w:val="000000"/>
                <w:szCs w:val="28"/>
              </w:rPr>
              <w:br/>
              <w:t>Intellectual Property Rights (Imported Goods) Enforcement Rules, 2007 under the Customs Act, 1962.</w:t>
            </w:r>
          </w:p>
        </w:tc>
      </w:tr>
    </w:tbl>
    <w:p w14:paraId="12017A36" w14:textId="77777777" w:rsidR="00662380" w:rsidRPr="00C400AC" w:rsidRDefault="00662380" w:rsidP="00662380">
      <w:pPr>
        <w:spacing w:after="0" w:line="240" w:lineRule="auto"/>
        <w:rPr>
          <w:rFonts w:ascii="Arial" w:eastAsia="Times New Roman" w:hAnsi="Arial" w:cs="Arial"/>
          <w:color w:val="000000"/>
        </w:rPr>
      </w:pPr>
      <w:r w:rsidRPr="00C400AC">
        <w:rPr>
          <w:rFonts w:ascii="Arial" w:eastAsia="Times New Roman" w:hAnsi="Arial" w:cs="Arial"/>
          <w:color w:val="000000"/>
        </w:rPr>
        <w:t>No. As per the prevalent notification issued by the Customs for the purposes of detention/seizure for border enforcement, parallel import is not prohibited under the trade marks and patent law; however the design law does not allow parallel imports.</w:t>
      </w:r>
    </w:p>
    <w:p w14:paraId="5DBA23C3" w14:textId="77777777" w:rsidR="00102E1C" w:rsidRPr="00C400AC" w:rsidRDefault="00102E1C" w:rsidP="00102E1C">
      <w:pPr>
        <w:spacing w:after="0" w:line="240" w:lineRule="auto"/>
        <w:rPr>
          <w:rFonts w:ascii="Arial" w:eastAsia="Times New Roman" w:hAnsi="Arial" w:cs="Arial"/>
          <w:b/>
          <w:bCs/>
          <w:color w:val="000000"/>
        </w:rPr>
      </w:pPr>
    </w:p>
    <w:p w14:paraId="48FAC7E1" w14:textId="3103A794" w:rsidR="00662380" w:rsidRPr="00C400AC" w:rsidRDefault="00102E1C" w:rsidP="00662380">
      <w:pPr>
        <w:spacing w:after="0" w:line="240" w:lineRule="auto"/>
        <w:rPr>
          <w:rFonts w:ascii="Arial" w:eastAsia="Times New Roman" w:hAnsi="Arial" w:cs="Arial"/>
          <w:b/>
          <w:bCs/>
          <w:color w:val="000000"/>
        </w:rPr>
      </w:pPr>
      <w:r w:rsidRPr="00C400AC">
        <w:rPr>
          <w:rFonts w:ascii="Arial" w:eastAsia="Times New Roman" w:hAnsi="Arial" w:cs="Arial"/>
          <w:b/>
          <w:bCs/>
          <w:color w:val="000000"/>
        </w:rPr>
        <w:t>What Procedures Are Ava</w:t>
      </w:r>
      <w:r w:rsidR="00662380" w:rsidRPr="00C400AC">
        <w:rPr>
          <w:rFonts w:ascii="Arial" w:eastAsia="Times New Roman" w:hAnsi="Arial" w:cs="Arial"/>
          <w:b/>
          <w:bCs/>
          <w:color w:val="000000"/>
        </w:rPr>
        <w:t>ilable Once PI Enter Country?</w:t>
      </w:r>
    </w:p>
    <w:p w14:paraId="57D2ECFC" w14:textId="77777777" w:rsidR="00662380" w:rsidRPr="00C400AC" w:rsidRDefault="00662380" w:rsidP="00662380">
      <w:pPr>
        <w:spacing w:after="0" w:line="240" w:lineRule="auto"/>
        <w:rPr>
          <w:rFonts w:ascii="Arial" w:eastAsia="Times New Roman" w:hAnsi="Arial" w:cs="Arial"/>
          <w:b/>
          <w:bCs/>
          <w:color w:val="000000"/>
        </w:rPr>
      </w:pPr>
    </w:p>
    <w:p w14:paraId="51DA6F1D" w14:textId="77777777" w:rsidR="00102E1C" w:rsidRPr="00C400AC" w:rsidRDefault="00662380" w:rsidP="00102E1C">
      <w:pPr>
        <w:rPr>
          <w:rFonts w:ascii="Arial" w:hAnsi="Arial" w:cs="Arial"/>
        </w:rPr>
      </w:pPr>
      <w:r w:rsidRPr="00C400AC">
        <w:rPr>
          <w:rFonts w:ascii="Arial" w:hAnsi="Arial" w:cs="Arial"/>
        </w:rPr>
        <w:t>Civil Litigation</w:t>
      </w:r>
      <w:r w:rsidR="00C400AC">
        <w:rPr>
          <w:rFonts w:ascii="Arial" w:hAnsi="Arial" w:cs="Arial"/>
        </w:rPr>
        <w:t>.</w:t>
      </w:r>
    </w:p>
    <w:p w14:paraId="43E59722" w14:textId="77777777" w:rsidR="00102E1C" w:rsidRPr="00C400AC" w:rsidRDefault="00102E1C" w:rsidP="00102E1C">
      <w:pPr>
        <w:spacing w:after="0" w:line="240" w:lineRule="auto"/>
        <w:rPr>
          <w:rFonts w:ascii="Arial" w:eastAsia="Times New Roman" w:hAnsi="Arial" w:cs="Arial"/>
          <w:b/>
          <w:bCs/>
          <w:color w:val="000000"/>
        </w:rPr>
      </w:pPr>
      <w:r w:rsidRPr="00C400AC">
        <w:rPr>
          <w:rFonts w:ascii="Arial" w:eastAsia="Times New Roman" w:hAnsi="Arial" w:cs="Arial"/>
          <w:b/>
          <w:bCs/>
          <w:color w:val="000000"/>
        </w:rPr>
        <w:t>What Remedies Are Available?</w:t>
      </w:r>
    </w:p>
    <w:p w14:paraId="59E3C6E5" w14:textId="77777777" w:rsidR="00662380" w:rsidRPr="00C400AC" w:rsidRDefault="00662380" w:rsidP="00102E1C">
      <w:pPr>
        <w:spacing w:after="0" w:line="240" w:lineRule="auto"/>
        <w:rPr>
          <w:rFonts w:ascii="Arial" w:eastAsia="Times New Roman" w:hAnsi="Arial" w:cs="Arial"/>
          <w:b/>
          <w:bCs/>
          <w:color w:val="000000"/>
        </w:rPr>
      </w:pPr>
    </w:p>
    <w:p w14:paraId="12522D57" w14:textId="51215CD6" w:rsidR="00662380" w:rsidRPr="00C400AC" w:rsidRDefault="00662380" w:rsidP="00662380">
      <w:pPr>
        <w:spacing w:after="0" w:line="240" w:lineRule="auto"/>
        <w:rPr>
          <w:rFonts w:ascii="Arial" w:eastAsia="Times New Roman" w:hAnsi="Arial" w:cs="Arial"/>
          <w:color w:val="000000"/>
        </w:rPr>
      </w:pPr>
      <w:r w:rsidRPr="00C400AC">
        <w:rPr>
          <w:rFonts w:ascii="Arial" w:eastAsia="Times New Roman" w:hAnsi="Arial" w:cs="Arial"/>
          <w:color w:val="000000"/>
        </w:rPr>
        <w:t>A lawsuit may be filed by trademark owner for injunction, seizure/delivery-up /destruction of offending goods, damages or account for profit. Interim reliefs including injunction, civil raid and preservation/seizure of offending goods, discovery, may also be granted.</w:t>
      </w:r>
    </w:p>
    <w:tbl>
      <w:tblPr>
        <w:tblStyle w:val="GridTable4-Accent31"/>
        <w:tblpPr w:leftFromText="180" w:rightFromText="180" w:vertAnchor="page" w:horzAnchor="margin" w:tblpXSpec="center" w:tblpY="9858"/>
        <w:tblW w:w="11152" w:type="dxa"/>
        <w:tblLook w:val="04A0" w:firstRow="1" w:lastRow="0" w:firstColumn="1" w:lastColumn="0" w:noHBand="0" w:noVBand="1"/>
      </w:tblPr>
      <w:tblGrid>
        <w:gridCol w:w="11152"/>
      </w:tblGrid>
      <w:tr w:rsidR="00662380" w:rsidRPr="00C400AC" w14:paraId="66473486" w14:textId="77777777" w:rsidTr="00662380">
        <w:trPr>
          <w:cnfStyle w:val="100000000000" w:firstRow="1" w:lastRow="0" w:firstColumn="0" w:lastColumn="0" w:oddVBand="0" w:evenVBand="0" w:oddHBand="0" w:evenHBand="0" w:firstRowFirstColumn="0" w:firstRowLastColumn="0" w:lastRowFirstColumn="0" w:lastRowLastColumn="0"/>
          <w:trHeight w:val="396"/>
        </w:trPr>
        <w:tc>
          <w:tcPr>
            <w:cnfStyle w:val="001000000000" w:firstRow="0" w:lastRow="0" w:firstColumn="1" w:lastColumn="0" w:oddVBand="0" w:evenVBand="0" w:oddHBand="0" w:evenHBand="0" w:firstRowFirstColumn="0" w:firstRowLastColumn="0" w:lastRowFirstColumn="0" w:lastRowLastColumn="0"/>
            <w:tcW w:w="11152" w:type="dxa"/>
            <w:shd w:val="clear" w:color="auto" w:fill="F79646" w:themeFill="accent6"/>
          </w:tcPr>
          <w:p w14:paraId="75A21687" w14:textId="77777777" w:rsidR="00662380" w:rsidRPr="00C400AC" w:rsidRDefault="00662380" w:rsidP="00662380">
            <w:pPr>
              <w:rPr>
                <w:rFonts w:ascii="Arial" w:hAnsi="Arial" w:cs="Arial"/>
              </w:rPr>
            </w:pPr>
            <w:r w:rsidRPr="00C400AC">
              <w:rPr>
                <w:rFonts w:ascii="Arial" w:hAnsi="Arial" w:cs="Arial"/>
              </w:rPr>
              <w:t>Additional Comments</w:t>
            </w:r>
          </w:p>
        </w:tc>
      </w:tr>
    </w:tbl>
    <w:tbl>
      <w:tblPr>
        <w:tblStyle w:val="GridTable4-Accent31"/>
        <w:tblpPr w:leftFromText="180" w:rightFromText="180" w:vertAnchor="page" w:horzAnchor="margin" w:tblpXSpec="center" w:tblpY="10261"/>
        <w:tblW w:w="11152" w:type="dxa"/>
        <w:tblLook w:val="04A0" w:firstRow="1" w:lastRow="0" w:firstColumn="1" w:lastColumn="0" w:noHBand="0" w:noVBand="1"/>
      </w:tblPr>
      <w:tblGrid>
        <w:gridCol w:w="11152"/>
      </w:tblGrid>
      <w:tr w:rsidR="005029DC" w:rsidRPr="00C400AC" w14:paraId="7390D1D1" w14:textId="77777777" w:rsidTr="005029DC">
        <w:trPr>
          <w:cnfStyle w:val="100000000000" w:firstRow="1" w:lastRow="0" w:firstColumn="0" w:lastColumn="0" w:oddVBand="0" w:evenVBand="0" w:oddHBand="0" w:evenHBand="0" w:firstRowFirstColumn="0" w:firstRowLastColumn="0" w:lastRowFirstColumn="0" w:lastRowLastColumn="0"/>
          <w:trHeight w:val="2300"/>
        </w:trPr>
        <w:tc>
          <w:tcPr>
            <w:cnfStyle w:val="001000000000" w:firstRow="0" w:lastRow="0" w:firstColumn="1" w:lastColumn="0" w:oddVBand="0" w:evenVBand="0" w:oddHBand="0" w:evenHBand="0" w:firstRowFirstColumn="0" w:firstRowLastColumn="0" w:lastRowFirstColumn="0" w:lastRowLastColumn="0"/>
            <w:tcW w:w="11152" w:type="dxa"/>
            <w:shd w:val="clear" w:color="auto" w:fill="FFFFFF" w:themeFill="background1"/>
          </w:tcPr>
          <w:p w14:paraId="752DA7F1" w14:textId="77777777" w:rsidR="005029DC" w:rsidRPr="005029DC" w:rsidRDefault="005029DC" w:rsidP="005029DC">
            <w:pPr>
              <w:rPr>
                <w:rFonts w:ascii="Arial" w:hAnsi="Arial" w:cs="Arial"/>
                <w:b w:val="0"/>
                <w:color w:val="000000"/>
              </w:rPr>
            </w:pPr>
            <w:r w:rsidRPr="005029DC">
              <w:rPr>
                <w:rFonts w:ascii="Arial" w:hAnsi="Arial" w:cs="Arial"/>
                <w:b w:val="0"/>
                <w:color w:val="000000"/>
              </w:rPr>
              <w:t xml:space="preserve">As of now, Indian law recognizes international exhaustion and does not prohibit parallel imports </w:t>
            </w:r>
            <w:r w:rsidRPr="005029DC">
              <w:rPr>
                <w:rFonts w:ascii="Arial" w:hAnsi="Arial" w:cs="Arial"/>
                <w:b w:val="0"/>
                <w:i/>
                <w:iCs/>
                <w:color w:val="000000"/>
              </w:rPr>
              <w:t xml:space="preserve">per se, </w:t>
            </w:r>
            <w:r w:rsidRPr="005029DC">
              <w:rPr>
                <w:rFonts w:ascii="Arial" w:hAnsi="Arial" w:cs="Arial"/>
                <w:b w:val="0"/>
                <w:color w:val="000000"/>
              </w:rPr>
              <w:t>unless such goods unlawfully acquired and/or have been altered or not in compliance with Indian regulatory or legal requirements etc. As regards the aspect of manufacturer's warranty not being available in case of such parallel imports, the suppliers/sellers/dealers are liable to prominently display the disclaimer that the goods sold by parallel importers are imported into India and the manufacturer/trade mark owner does not warranty the quality of the goods nor provides any after-sales service for the goods.</w:t>
            </w:r>
            <w:r w:rsidRPr="005029DC">
              <w:rPr>
                <w:rFonts w:ascii="Arial" w:hAnsi="Arial" w:cs="Arial"/>
                <w:b w:val="0"/>
                <w:strike/>
                <w:color w:val="000000"/>
              </w:rPr>
              <w:br/>
            </w:r>
            <w:r w:rsidRPr="005029DC">
              <w:rPr>
                <w:rFonts w:ascii="Arial" w:hAnsi="Arial" w:cs="Arial"/>
                <w:b w:val="0"/>
                <w:color w:val="000000"/>
              </w:rPr>
              <w:t>However, the issue whether India follows national or international exhaustion is presently under appeal before the Supreme Court of India by Samsung and is pending final decision.</w:t>
            </w:r>
          </w:p>
        </w:tc>
      </w:tr>
    </w:tbl>
    <w:p w14:paraId="4D6FD50E" w14:textId="4D6B8564" w:rsidR="0057065A" w:rsidRPr="00606E1C" w:rsidRDefault="0057065A">
      <w:pPr>
        <w:rPr>
          <w:b/>
          <w:bCs/>
          <w:sz w:val="24"/>
          <w:szCs w:val="24"/>
        </w:rPr>
      </w:pPr>
      <w:r>
        <w:rPr>
          <w:b/>
          <w:bCs/>
        </w:rPr>
        <w:br w:type="page"/>
      </w:r>
    </w:p>
    <w:p w14:paraId="564D63E2" w14:textId="77777777" w:rsidR="0057065A" w:rsidRPr="005029DC" w:rsidRDefault="0057065A" w:rsidP="005029DC">
      <w:pPr>
        <w:pStyle w:val="Heading1"/>
        <w:pBdr>
          <w:bottom w:val="single" w:sz="4" w:space="1" w:color="auto"/>
        </w:pBdr>
        <w:rPr>
          <w:rFonts w:ascii="Arial" w:hAnsi="Arial" w:cs="Arial"/>
          <w:sz w:val="40"/>
          <w:szCs w:val="40"/>
        </w:rPr>
      </w:pPr>
      <w:bookmarkStart w:id="53" w:name="_Toc497903974"/>
      <w:r w:rsidRPr="005029DC">
        <w:rPr>
          <w:rFonts w:ascii="Arial" w:hAnsi="Arial" w:cs="Arial"/>
          <w:sz w:val="40"/>
          <w:szCs w:val="40"/>
        </w:rPr>
        <w:lastRenderedPageBreak/>
        <w:t>Israel</w:t>
      </w:r>
      <w:bookmarkEnd w:id="53"/>
    </w:p>
    <w:p w14:paraId="6C28053B" w14:textId="77777777" w:rsidR="005029DC" w:rsidRPr="005029DC" w:rsidRDefault="005029DC" w:rsidP="005029DC">
      <w:pPr>
        <w:rPr>
          <w:rFonts w:ascii="Arial" w:hAnsi="Arial" w:cs="Arial"/>
          <w:b/>
          <w:sz w:val="28"/>
        </w:rPr>
      </w:pPr>
      <w:r w:rsidRPr="005029DC">
        <w:rPr>
          <w:rFonts w:ascii="Arial" w:hAnsi="Arial" w:cs="Arial"/>
          <w:b/>
          <w:sz w:val="28"/>
        </w:rPr>
        <w:t xml:space="preserve">Assessment of Parallel Imports </w:t>
      </w:r>
    </w:p>
    <w:p w14:paraId="71FDC138" w14:textId="77777777" w:rsidR="0057065A" w:rsidRPr="005029DC" w:rsidRDefault="0057065A" w:rsidP="0057065A">
      <w:pPr>
        <w:rPr>
          <w:rFonts w:ascii="Arial" w:hAnsi="Arial" w:cs="Arial"/>
          <w:b/>
        </w:rPr>
      </w:pPr>
      <w:r w:rsidRPr="005029DC">
        <w:rPr>
          <w:rFonts w:ascii="Arial" w:hAnsi="Arial" w:cs="Arial"/>
          <w:b/>
        </w:rPr>
        <w:t>Can Unauthorized Parallel imports Be Prevented From Entering Country?</w:t>
      </w:r>
    </w:p>
    <w:p w14:paraId="2EEA85AB" w14:textId="77777777" w:rsidR="0057065A" w:rsidRPr="005029DC" w:rsidRDefault="0057065A" w:rsidP="0057065A">
      <w:pPr>
        <w:rPr>
          <w:rFonts w:ascii="Arial" w:hAnsi="Arial" w:cs="Arial"/>
        </w:rPr>
      </w:pPr>
      <w:r w:rsidRPr="005029DC">
        <w:rPr>
          <w:rFonts w:ascii="Arial" w:hAnsi="Arial" w:cs="Arial"/>
        </w:rPr>
        <w:t>No. Israeli courts have held that unauthorized parallel importing</w:t>
      </w:r>
      <w:r w:rsidRPr="005029DC">
        <w:rPr>
          <w:rFonts w:ascii="Arial" w:hAnsi="Arial" w:cs="Arial"/>
          <w:rtl/>
        </w:rPr>
        <w:t xml:space="preserve"> </w:t>
      </w:r>
      <w:r w:rsidRPr="005029DC">
        <w:rPr>
          <w:rFonts w:ascii="Arial" w:hAnsi="Arial" w:cs="Arial"/>
        </w:rPr>
        <w:t xml:space="preserve">is permitted in Israel. </w:t>
      </w:r>
    </w:p>
    <w:p w14:paraId="62331F86" w14:textId="74409754" w:rsidR="0057065A" w:rsidRPr="005029DC" w:rsidRDefault="0057065A" w:rsidP="0057065A">
      <w:pPr>
        <w:rPr>
          <w:rFonts w:ascii="Arial" w:hAnsi="Arial" w:cs="Arial"/>
          <w:b/>
        </w:rPr>
      </w:pPr>
      <w:r w:rsidRPr="005029DC">
        <w:rPr>
          <w:rFonts w:ascii="Arial" w:hAnsi="Arial" w:cs="Arial"/>
          <w:b/>
        </w:rPr>
        <w:t>Does Customs Suppo</w:t>
      </w:r>
      <w:r w:rsidR="00876303" w:rsidRPr="005029DC">
        <w:rPr>
          <w:rFonts w:ascii="Arial" w:hAnsi="Arial" w:cs="Arial"/>
          <w:b/>
        </w:rPr>
        <w:t xml:space="preserve">rt/Assist Trademark Owner With </w:t>
      </w:r>
      <w:r w:rsidRPr="005029DC">
        <w:rPr>
          <w:rFonts w:ascii="Arial" w:hAnsi="Arial" w:cs="Arial"/>
          <w:b/>
        </w:rPr>
        <w:t>PI?</w:t>
      </w:r>
    </w:p>
    <w:p w14:paraId="5E4D326B" w14:textId="77777777" w:rsidR="0057065A" w:rsidRPr="005029DC" w:rsidRDefault="0057065A" w:rsidP="0057065A">
      <w:pPr>
        <w:rPr>
          <w:rFonts w:ascii="Arial" w:hAnsi="Arial" w:cs="Arial"/>
        </w:rPr>
      </w:pPr>
      <w:r w:rsidRPr="005029DC">
        <w:rPr>
          <w:rFonts w:ascii="Arial" w:hAnsi="Arial" w:cs="Arial"/>
        </w:rPr>
        <w:t>No.</w:t>
      </w:r>
    </w:p>
    <w:p w14:paraId="148795FE" w14:textId="6CFA650D" w:rsidR="0057065A" w:rsidRPr="005029DC" w:rsidRDefault="0057065A" w:rsidP="0057065A">
      <w:pPr>
        <w:rPr>
          <w:rFonts w:ascii="Arial" w:hAnsi="Arial" w:cs="Arial"/>
          <w:b/>
        </w:rPr>
      </w:pPr>
      <w:r w:rsidRPr="005029DC">
        <w:rPr>
          <w:rFonts w:ascii="Arial" w:hAnsi="Arial" w:cs="Arial"/>
          <w:b/>
        </w:rPr>
        <w:t>What</w:t>
      </w:r>
      <w:r w:rsidR="00876303" w:rsidRPr="005029DC">
        <w:rPr>
          <w:rFonts w:ascii="Arial" w:hAnsi="Arial" w:cs="Arial"/>
          <w:b/>
        </w:rPr>
        <w:t xml:space="preserve"> Procedures Are Available Once </w:t>
      </w:r>
      <w:r w:rsidRPr="005029DC">
        <w:rPr>
          <w:rFonts w:ascii="Arial" w:hAnsi="Arial" w:cs="Arial"/>
          <w:b/>
        </w:rPr>
        <w:t>PI Enter Country?</w:t>
      </w:r>
    </w:p>
    <w:p w14:paraId="3091DDA2" w14:textId="77777777" w:rsidR="0057065A" w:rsidRPr="005029DC" w:rsidRDefault="0057065A" w:rsidP="0057065A">
      <w:pPr>
        <w:rPr>
          <w:rFonts w:ascii="Arial" w:hAnsi="Arial" w:cs="Arial"/>
        </w:rPr>
      </w:pPr>
      <w:r w:rsidRPr="005029DC">
        <w:rPr>
          <w:rFonts w:ascii="Arial" w:hAnsi="Arial" w:cs="Arial"/>
        </w:rPr>
        <w:t>N/A. Trademark infringement actions are possible in case the product (or its packaging) has undergone a change, alteration, or deterioration.</w:t>
      </w:r>
    </w:p>
    <w:p w14:paraId="2D619C03" w14:textId="77777777" w:rsidR="0057065A" w:rsidRPr="005029DC" w:rsidRDefault="0057065A" w:rsidP="0057065A">
      <w:pPr>
        <w:rPr>
          <w:rFonts w:ascii="Arial" w:hAnsi="Arial" w:cs="Arial"/>
          <w:b/>
        </w:rPr>
      </w:pPr>
      <w:r w:rsidRPr="005029DC">
        <w:rPr>
          <w:rFonts w:ascii="Arial" w:hAnsi="Arial" w:cs="Arial"/>
          <w:b/>
        </w:rPr>
        <w:t>What Remedies Are Available?</w:t>
      </w:r>
    </w:p>
    <w:p w14:paraId="14AAF017" w14:textId="77777777" w:rsidR="0057065A" w:rsidRPr="005029DC" w:rsidRDefault="0057065A" w:rsidP="0057065A">
      <w:pPr>
        <w:rPr>
          <w:rFonts w:ascii="Arial" w:hAnsi="Arial" w:cs="Arial"/>
        </w:rPr>
      </w:pPr>
      <w:r w:rsidRPr="005029DC">
        <w:rPr>
          <w:rFonts w:ascii="Arial" w:hAnsi="Arial" w:cs="Arial"/>
        </w:rPr>
        <w:t xml:space="preserve">N/A. In case of trademark infringement actions as described above: </w:t>
      </w:r>
      <w:bookmarkStart w:id="54" w:name="Norway"/>
      <w:bookmarkStart w:id="55" w:name="bookmark0"/>
      <w:bookmarkEnd w:id="54"/>
      <w:bookmarkEnd w:id="55"/>
      <w:r w:rsidRPr="005029DC">
        <w:rPr>
          <w:rFonts w:ascii="Arial" w:hAnsi="Arial" w:cs="Arial"/>
        </w:rPr>
        <w:t>Seizure/destruction of the infringing goods; injunctive order; damages.</w:t>
      </w:r>
    </w:p>
    <w:p w14:paraId="54F6E6A4" w14:textId="77777777" w:rsidR="0057065A" w:rsidRPr="005029DC" w:rsidRDefault="0057065A" w:rsidP="0057065A">
      <w:pPr>
        <w:rPr>
          <w:rFonts w:ascii="Arial" w:hAnsi="Arial" w:cs="Arial"/>
          <w:b/>
        </w:rPr>
      </w:pPr>
      <w:r w:rsidRPr="005029DC">
        <w:rPr>
          <w:rFonts w:ascii="Arial" w:hAnsi="Arial" w:cs="Arial"/>
          <w:b/>
        </w:rPr>
        <w:t>Type of Exhaustion:</w:t>
      </w:r>
    </w:p>
    <w:p w14:paraId="1EFB1066" w14:textId="689B36EC" w:rsidR="0057065A" w:rsidRPr="005029DC" w:rsidRDefault="0057065A" w:rsidP="0057065A">
      <w:pPr>
        <w:rPr>
          <w:rFonts w:ascii="Arial" w:hAnsi="Arial" w:cs="Arial"/>
        </w:rPr>
      </w:pPr>
      <w:r w:rsidRPr="005029DC">
        <w:rPr>
          <w:rFonts w:ascii="Arial" w:hAnsi="Arial" w:cs="Arial"/>
        </w:rPr>
        <w:t>International.</w:t>
      </w:r>
      <w:r w:rsidR="00876303" w:rsidRPr="005029DC">
        <w:rPr>
          <w:rFonts w:ascii="Arial" w:hAnsi="Arial" w:cs="Arial"/>
        </w:rPr>
        <w:t xml:space="preserve"> (+ material differences element)</w:t>
      </w:r>
    </w:p>
    <w:p w14:paraId="3D5AC446" w14:textId="77777777" w:rsidR="0057065A" w:rsidRPr="005029DC" w:rsidRDefault="0057065A" w:rsidP="0057065A">
      <w:pPr>
        <w:rPr>
          <w:rFonts w:ascii="Arial" w:hAnsi="Arial" w:cs="Arial"/>
          <w:b/>
        </w:rPr>
      </w:pPr>
      <w:r w:rsidRPr="005029DC">
        <w:rPr>
          <w:rFonts w:ascii="Arial" w:hAnsi="Arial" w:cs="Arial"/>
          <w:b/>
        </w:rPr>
        <w:t>Exceptions to exhaustion:</w:t>
      </w:r>
    </w:p>
    <w:p w14:paraId="512F2D5F" w14:textId="10642E87" w:rsidR="0057065A" w:rsidRPr="005029DC" w:rsidRDefault="007F089A" w:rsidP="0057065A">
      <w:pPr>
        <w:rPr>
          <w:rFonts w:ascii="Arial" w:hAnsi="Arial" w:cs="Arial"/>
        </w:rPr>
      </w:pPr>
      <w:r w:rsidRPr="005029DC">
        <w:rPr>
          <w:rFonts w:ascii="Arial" w:hAnsi="Arial" w:cs="Arial"/>
        </w:rPr>
        <w:t>Possible in case the product (or its packaging) has undergone a change, alteration, or deterioration.</w:t>
      </w:r>
    </w:p>
    <w:p w14:paraId="19EC78DF" w14:textId="77777777" w:rsidR="0057065A" w:rsidRPr="005029DC" w:rsidRDefault="0057065A" w:rsidP="0057065A">
      <w:pPr>
        <w:rPr>
          <w:rFonts w:ascii="Arial" w:hAnsi="Arial" w:cs="Arial"/>
          <w:b/>
        </w:rPr>
      </w:pPr>
      <w:r w:rsidRPr="005029DC">
        <w:rPr>
          <w:rFonts w:ascii="Arial" w:hAnsi="Arial" w:cs="Arial"/>
          <w:b/>
        </w:rPr>
        <w:t>Applicable legislation:</w:t>
      </w:r>
    </w:p>
    <w:p w14:paraId="1FE5B0F2" w14:textId="77777777" w:rsidR="0057065A" w:rsidRPr="005029DC" w:rsidRDefault="0057065A" w:rsidP="0057065A">
      <w:pPr>
        <w:rPr>
          <w:rFonts w:ascii="Arial" w:hAnsi="Arial" w:cs="Arial"/>
        </w:rPr>
      </w:pPr>
      <w:r w:rsidRPr="005029DC">
        <w:rPr>
          <w:rFonts w:ascii="Arial" w:hAnsi="Arial" w:cs="Arial"/>
        </w:rPr>
        <w:t>N/A.  </w:t>
      </w:r>
    </w:p>
    <w:p w14:paraId="49C1F4A7" w14:textId="77777777" w:rsidR="0057065A" w:rsidRPr="0057065A" w:rsidRDefault="0057065A" w:rsidP="0057065A">
      <w:pPr>
        <w:rPr>
          <w:b/>
          <w:bCs/>
        </w:rPr>
      </w:pPr>
    </w:p>
    <w:p w14:paraId="30D3821C" w14:textId="77777777" w:rsidR="0057065A" w:rsidRDefault="0057065A">
      <w:pPr>
        <w:rPr>
          <w:b/>
          <w:bCs/>
        </w:rPr>
      </w:pPr>
      <w:r>
        <w:rPr>
          <w:b/>
          <w:bCs/>
        </w:rPr>
        <w:br w:type="page"/>
      </w:r>
    </w:p>
    <w:p w14:paraId="3D33450A" w14:textId="77777777" w:rsidR="0057065A" w:rsidRDefault="0057065A"/>
    <w:p w14:paraId="4478DF06" w14:textId="7599F663" w:rsidR="00662380" w:rsidRPr="00932FE1" w:rsidRDefault="000831FD" w:rsidP="00102E1C">
      <w:pPr>
        <w:rPr>
          <w:rFonts w:ascii="Arial" w:hAnsi="Arial" w:cs="Arial"/>
          <w:b/>
          <w:sz w:val="24"/>
        </w:rPr>
      </w:pPr>
      <w:r w:rsidRPr="00932FE1">
        <w:rPr>
          <w:rFonts w:ascii="Arial" w:hAnsi="Arial" w:cs="Arial"/>
          <w:noProof/>
        </w:rPr>
        <w:drawing>
          <wp:anchor distT="0" distB="0" distL="114300" distR="114300" simplePos="0" relativeHeight="251844607" behindDoc="0" locked="0" layoutInCell="1" allowOverlap="1" wp14:anchorId="39803170" wp14:editId="2E8E208A">
            <wp:simplePos x="0" y="0"/>
            <wp:positionH relativeFrom="page">
              <wp:align>right</wp:align>
            </wp:positionH>
            <wp:positionV relativeFrom="page">
              <wp:posOffset>36195</wp:posOffset>
            </wp:positionV>
            <wp:extent cx="7740650" cy="1229360"/>
            <wp:effectExtent l="0" t="0" r="0" b="8890"/>
            <wp:wrapNone/>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7740650" cy="1229360"/>
                    </a:xfrm>
                    <a:prstGeom prst="rect">
                      <a:avLst/>
                    </a:prstGeom>
                  </pic:spPr>
                </pic:pic>
              </a:graphicData>
            </a:graphic>
            <wp14:sizeRelH relativeFrom="page">
              <wp14:pctWidth>0</wp14:pctWidth>
            </wp14:sizeRelH>
            <wp14:sizeRelV relativeFrom="page">
              <wp14:pctHeight>0</wp14:pctHeight>
            </wp14:sizeRelV>
          </wp:anchor>
        </w:drawing>
      </w:r>
    </w:p>
    <w:p w14:paraId="6C10BC6C" w14:textId="77777777" w:rsidR="00662380" w:rsidRPr="00932FE1" w:rsidRDefault="005C6027" w:rsidP="005C6027">
      <w:pPr>
        <w:pStyle w:val="Heading1"/>
        <w:pBdr>
          <w:bottom w:val="single" w:sz="4" w:space="1" w:color="auto"/>
        </w:pBdr>
        <w:rPr>
          <w:rFonts w:ascii="Arial" w:hAnsi="Arial" w:cs="Arial"/>
          <w:sz w:val="40"/>
          <w:szCs w:val="40"/>
        </w:rPr>
      </w:pPr>
      <w:bookmarkStart w:id="56" w:name="_Toc497903975"/>
      <w:r w:rsidRPr="007F089A">
        <w:rPr>
          <w:rFonts w:ascii="Arial" w:hAnsi="Arial" w:cs="Arial"/>
          <w:sz w:val="40"/>
          <w:szCs w:val="40"/>
        </w:rPr>
        <w:t>Italy</w:t>
      </w:r>
      <w:bookmarkEnd w:id="56"/>
    </w:p>
    <w:tbl>
      <w:tblPr>
        <w:tblStyle w:val="GridTable4-Accent21"/>
        <w:tblpPr w:leftFromText="180" w:rightFromText="180" w:vertAnchor="text" w:horzAnchor="page" w:tblpX="7919" w:tblpY="152"/>
        <w:tblW w:w="0" w:type="auto"/>
        <w:tblLook w:val="04A0" w:firstRow="1" w:lastRow="0" w:firstColumn="1" w:lastColumn="0" w:noHBand="0" w:noVBand="1"/>
      </w:tblPr>
      <w:tblGrid>
        <w:gridCol w:w="1985"/>
        <w:gridCol w:w="2335"/>
      </w:tblGrid>
      <w:tr w:rsidR="008878C2" w:rsidRPr="00932FE1" w14:paraId="61C62098" w14:textId="77777777" w:rsidTr="008878C2">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tcBorders>
              <w:top w:val="single" w:sz="4" w:space="0" w:color="auto"/>
              <w:left w:val="single" w:sz="4" w:space="0" w:color="auto"/>
            </w:tcBorders>
            <w:shd w:val="clear" w:color="auto" w:fill="00B050"/>
          </w:tcPr>
          <w:p w14:paraId="591973DE" w14:textId="77777777" w:rsidR="008878C2" w:rsidRPr="00932FE1" w:rsidRDefault="008878C2" w:rsidP="008878C2">
            <w:pPr>
              <w:rPr>
                <w:rFonts w:ascii="Arial" w:hAnsi="Arial" w:cs="Arial"/>
              </w:rPr>
            </w:pPr>
            <w:r w:rsidRPr="00932FE1">
              <w:rPr>
                <w:rFonts w:ascii="Arial" w:hAnsi="Arial" w:cs="Arial"/>
              </w:rPr>
              <w:t>Type of Exhaustion</w:t>
            </w:r>
          </w:p>
        </w:tc>
        <w:tc>
          <w:tcPr>
            <w:tcW w:w="2335" w:type="dxa"/>
            <w:tcBorders>
              <w:top w:val="single" w:sz="4" w:space="0" w:color="auto"/>
              <w:right w:val="single" w:sz="4" w:space="0" w:color="auto"/>
            </w:tcBorders>
            <w:shd w:val="clear" w:color="auto" w:fill="00B050"/>
          </w:tcPr>
          <w:p w14:paraId="407EF692" w14:textId="77777777" w:rsidR="008878C2" w:rsidRPr="00932FE1" w:rsidRDefault="008878C2" w:rsidP="008878C2">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932FE1">
              <w:rPr>
                <w:rFonts w:ascii="Arial" w:hAnsi="Arial" w:cs="Arial"/>
              </w:rPr>
              <w:t>Exceptions to Exhaustion</w:t>
            </w:r>
          </w:p>
        </w:tc>
      </w:tr>
      <w:tr w:rsidR="008878C2" w:rsidRPr="00932FE1" w14:paraId="59287F36" w14:textId="77777777" w:rsidTr="008878C2">
        <w:trPr>
          <w:cnfStyle w:val="000000100000" w:firstRow="0" w:lastRow="0" w:firstColumn="0" w:lastColumn="0" w:oddVBand="0" w:evenVBand="0" w:oddHBand="1" w:evenHBand="0" w:firstRowFirstColumn="0" w:firstRowLastColumn="0" w:lastRowFirstColumn="0" w:lastRowLastColumn="0"/>
          <w:trHeight w:val="640"/>
        </w:trPr>
        <w:tc>
          <w:tcPr>
            <w:cnfStyle w:val="001000000000" w:firstRow="0" w:lastRow="0" w:firstColumn="1" w:lastColumn="0" w:oddVBand="0" w:evenVBand="0" w:oddHBand="0" w:evenHBand="0" w:firstRowFirstColumn="0" w:firstRowLastColumn="0" w:lastRowFirstColumn="0" w:lastRowLastColumn="0"/>
            <w:tcW w:w="1985" w:type="dxa"/>
            <w:tcBorders>
              <w:top w:val="single" w:sz="4" w:space="0" w:color="C0504D" w:themeColor="accent2"/>
              <w:left w:val="single" w:sz="4" w:space="0" w:color="auto"/>
              <w:bottom w:val="single" w:sz="4" w:space="0" w:color="auto"/>
            </w:tcBorders>
            <w:shd w:val="clear" w:color="auto" w:fill="FFFFFF" w:themeFill="background1"/>
          </w:tcPr>
          <w:p w14:paraId="08DD5418" w14:textId="07F35304" w:rsidR="008878C2" w:rsidRPr="00C400AC" w:rsidRDefault="006A1EF8" w:rsidP="008878C2">
            <w:pPr>
              <w:rPr>
                <w:rFonts w:ascii="Arial" w:hAnsi="Arial" w:cs="Arial"/>
                <w:b w:val="0"/>
                <w:color w:val="000000"/>
                <w:sz w:val="24"/>
                <w:szCs w:val="28"/>
              </w:rPr>
            </w:pPr>
            <w:r>
              <w:rPr>
                <w:rFonts w:ascii="Arial" w:hAnsi="Arial" w:cs="Arial"/>
                <w:color w:val="000000"/>
                <w:sz w:val="24"/>
                <w:szCs w:val="28"/>
              </w:rPr>
              <w:t xml:space="preserve">Regional </w:t>
            </w:r>
            <w:r w:rsidRPr="00C400AC">
              <w:rPr>
                <w:rFonts w:ascii="Arial" w:hAnsi="Arial" w:cs="Arial"/>
                <w:color w:val="000000"/>
                <w:sz w:val="24"/>
                <w:szCs w:val="28"/>
              </w:rPr>
              <w:t xml:space="preserve"> </w:t>
            </w:r>
            <w:r w:rsidR="008878C2" w:rsidRPr="00C400AC">
              <w:rPr>
                <w:rFonts w:ascii="Arial" w:hAnsi="Arial" w:cs="Arial"/>
                <w:color w:val="000000"/>
                <w:sz w:val="24"/>
                <w:szCs w:val="28"/>
              </w:rPr>
              <w:t>EU-wide</w:t>
            </w:r>
            <w:r w:rsidR="00876303">
              <w:rPr>
                <w:rFonts w:ascii="Arial" w:hAnsi="Arial" w:cs="Arial"/>
                <w:color w:val="000000"/>
                <w:sz w:val="24"/>
                <w:szCs w:val="28"/>
              </w:rPr>
              <w:t xml:space="preserve"> </w:t>
            </w:r>
            <w:r w:rsidR="00876303" w:rsidRPr="00876303">
              <w:rPr>
                <w:rFonts w:ascii="Arial" w:hAnsi="Arial" w:cs="Arial"/>
                <w:color w:val="000000"/>
                <w:sz w:val="24"/>
                <w:szCs w:val="28"/>
              </w:rPr>
              <w:t>(+ material differences element)</w:t>
            </w:r>
          </w:p>
          <w:p w14:paraId="2DEFCD46" w14:textId="77777777" w:rsidR="008878C2" w:rsidRPr="00932FE1" w:rsidRDefault="008878C2" w:rsidP="008878C2">
            <w:pPr>
              <w:rPr>
                <w:rFonts w:ascii="Arial" w:hAnsi="Arial" w:cs="Arial"/>
                <w:b w:val="0"/>
              </w:rPr>
            </w:pPr>
          </w:p>
        </w:tc>
        <w:tc>
          <w:tcPr>
            <w:tcW w:w="2335" w:type="dxa"/>
            <w:tcBorders>
              <w:top w:val="single" w:sz="4" w:space="0" w:color="C0504D" w:themeColor="accent2"/>
              <w:bottom w:val="single" w:sz="4" w:space="0" w:color="auto"/>
              <w:right w:val="single" w:sz="4" w:space="0" w:color="auto"/>
            </w:tcBorders>
            <w:shd w:val="clear" w:color="auto" w:fill="FFFFFF" w:themeFill="background1"/>
          </w:tcPr>
          <w:p w14:paraId="63A2C4E1" w14:textId="77777777" w:rsidR="008878C2" w:rsidRPr="00932FE1" w:rsidRDefault="008878C2" w:rsidP="008878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8"/>
              </w:rPr>
            </w:pPr>
          </w:p>
          <w:p w14:paraId="7667CC65" w14:textId="77777777" w:rsidR="0081195F" w:rsidRPr="00606E1C" w:rsidRDefault="0081195F" w:rsidP="0081195F">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606E1C">
              <w:rPr>
                <w:rFonts w:ascii="Arial" w:hAnsi="Arial" w:cs="Arial"/>
              </w:rPr>
              <w:t>May object to product</w:t>
            </w:r>
          </w:p>
          <w:p w14:paraId="071924AC" w14:textId="77777777" w:rsidR="0081195F" w:rsidRPr="00606E1C" w:rsidRDefault="0081195F" w:rsidP="0081195F">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606E1C">
              <w:rPr>
                <w:rFonts w:ascii="Arial" w:hAnsi="Arial" w:cs="Arial"/>
              </w:rPr>
              <w:t>put into circulation</w:t>
            </w:r>
          </w:p>
          <w:p w14:paraId="6AA09633" w14:textId="77777777" w:rsidR="0081195F" w:rsidRPr="00606E1C" w:rsidRDefault="0081195F" w:rsidP="0081195F">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606E1C">
              <w:rPr>
                <w:rFonts w:ascii="Arial" w:hAnsi="Arial" w:cs="Arial"/>
              </w:rPr>
              <w:t>from outside the EEA</w:t>
            </w:r>
          </w:p>
          <w:p w14:paraId="2DAF19D1" w14:textId="77777777" w:rsidR="0081195F" w:rsidRPr="00606E1C" w:rsidRDefault="0081195F" w:rsidP="0081195F">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606E1C">
              <w:rPr>
                <w:rFonts w:ascii="Arial" w:hAnsi="Arial" w:cs="Arial"/>
              </w:rPr>
              <w:t>without its consent.</w:t>
            </w:r>
          </w:p>
          <w:p w14:paraId="317E20FF" w14:textId="77777777" w:rsidR="0081195F" w:rsidRPr="00606E1C" w:rsidRDefault="0081195F" w:rsidP="0081195F">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606E1C">
              <w:rPr>
                <w:rFonts w:ascii="Arial" w:hAnsi="Arial" w:cs="Arial"/>
              </w:rPr>
              <w:t>Exhaustion may not</w:t>
            </w:r>
          </w:p>
          <w:p w14:paraId="4EC4A7B5" w14:textId="77777777" w:rsidR="0081195F" w:rsidRPr="00606E1C" w:rsidRDefault="0081195F" w:rsidP="0081195F">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606E1C">
              <w:rPr>
                <w:rFonts w:ascii="Arial" w:hAnsi="Arial" w:cs="Arial"/>
              </w:rPr>
              <w:t>apply where there are</w:t>
            </w:r>
          </w:p>
          <w:p w14:paraId="6962B91F" w14:textId="77777777" w:rsidR="0081195F" w:rsidRPr="00606E1C" w:rsidRDefault="0081195F" w:rsidP="0081195F">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606E1C">
              <w:rPr>
                <w:rFonts w:ascii="Arial" w:hAnsi="Arial" w:cs="Arial"/>
              </w:rPr>
              <w:t>legitimate reasons to</w:t>
            </w:r>
          </w:p>
          <w:p w14:paraId="0B64C975" w14:textId="77777777" w:rsidR="0081195F" w:rsidRPr="00606E1C" w:rsidRDefault="0081195F" w:rsidP="0081195F">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606E1C">
              <w:rPr>
                <w:rFonts w:ascii="Arial" w:hAnsi="Arial" w:cs="Arial"/>
              </w:rPr>
              <w:t>oppose – including</w:t>
            </w:r>
          </w:p>
          <w:p w14:paraId="34915643" w14:textId="77777777" w:rsidR="0081195F" w:rsidRPr="00606E1C" w:rsidRDefault="0081195F" w:rsidP="0081195F">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606E1C">
              <w:rPr>
                <w:rFonts w:ascii="Arial" w:hAnsi="Arial" w:cs="Arial"/>
              </w:rPr>
              <w:t>where goods are</w:t>
            </w:r>
          </w:p>
          <w:p w14:paraId="46A70A20" w14:textId="77777777" w:rsidR="0081195F" w:rsidRPr="00606E1C" w:rsidRDefault="0081195F" w:rsidP="0081195F">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606E1C">
              <w:rPr>
                <w:rFonts w:ascii="Arial" w:hAnsi="Arial" w:cs="Arial"/>
              </w:rPr>
              <w:t>impaired or changed.</w:t>
            </w:r>
          </w:p>
          <w:p w14:paraId="113C59E6" w14:textId="77777777" w:rsidR="0081195F" w:rsidRPr="00606E1C" w:rsidRDefault="0081195F" w:rsidP="0081195F">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606E1C">
              <w:rPr>
                <w:rFonts w:ascii="Arial" w:hAnsi="Arial" w:cs="Arial"/>
              </w:rPr>
              <w:t>Repackaging and/or</w:t>
            </w:r>
          </w:p>
          <w:p w14:paraId="53519216" w14:textId="77777777" w:rsidR="0081195F" w:rsidRPr="00606E1C" w:rsidRDefault="0081195F" w:rsidP="0081195F">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606E1C">
              <w:rPr>
                <w:rFonts w:ascii="Arial" w:hAnsi="Arial" w:cs="Arial"/>
              </w:rPr>
              <w:t>labeling is one of the</w:t>
            </w:r>
          </w:p>
          <w:p w14:paraId="7B5E4568" w14:textId="77777777" w:rsidR="0081195F" w:rsidRPr="00606E1C" w:rsidRDefault="0081195F" w:rsidP="0081195F">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606E1C">
              <w:rPr>
                <w:rFonts w:ascii="Arial" w:hAnsi="Arial" w:cs="Arial"/>
              </w:rPr>
              <w:t>cases where the</w:t>
            </w:r>
          </w:p>
          <w:p w14:paraId="6A99AACD" w14:textId="77777777" w:rsidR="0081195F" w:rsidRPr="00606E1C" w:rsidRDefault="0081195F" w:rsidP="0081195F">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606E1C">
              <w:rPr>
                <w:rFonts w:ascii="Arial" w:hAnsi="Arial" w:cs="Arial"/>
              </w:rPr>
              <w:t>owner may have a</w:t>
            </w:r>
          </w:p>
          <w:p w14:paraId="243A7CC6" w14:textId="77777777" w:rsidR="0081195F" w:rsidRPr="00606E1C" w:rsidRDefault="0081195F" w:rsidP="0081195F">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606E1C">
              <w:rPr>
                <w:rFonts w:ascii="Arial" w:hAnsi="Arial" w:cs="Arial"/>
              </w:rPr>
              <w:t>legitimate reason to</w:t>
            </w:r>
          </w:p>
          <w:p w14:paraId="72D18CE5" w14:textId="77777777" w:rsidR="0081195F" w:rsidRPr="00606E1C" w:rsidRDefault="0081195F" w:rsidP="0081195F">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606E1C">
              <w:rPr>
                <w:rFonts w:ascii="Arial" w:hAnsi="Arial" w:cs="Arial"/>
              </w:rPr>
              <w:t>prevent an otherwise</w:t>
            </w:r>
          </w:p>
          <w:p w14:paraId="6C172CA4" w14:textId="77777777" w:rsidR="0081195F" w:rsidRPr="00606E1C" w:rsidRDefault="0081195F" w:rsidP="0081195F">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606E1C">
              <w:rPr>
                <w:rFonts w:ascii="Arial" w:hAnsi="Arial" w:cs="Arial"/>
              </w:rPr>
              <w:t>authorized parallel</w:t>
            </w:r>
          </w:p>
          <w:p w14:paraId="50188EBB" w14:textId="77777777" w:rsidR="008878C2" w:rsidRPr="00932FE1" w:rsidRDefault="0081195F" w:rsidP="0081195F">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606E1C">
              <w:rPr>
                <w:rFonts w:ascii="Arial" w:hAnsi="Arial" w:cs="Arial"/>
              </w:rPr>
              <w:t>import.</w:t>
            </w:r>
          </w:p>
        </w:tc>
      </w:tr>
    </w:tbl>
    <w:p w14:paraId="01A52E50" w14:textId="77777777" w:rsidR="005C6027" w:rsidRPr="00932FE1" w:rsidRDefault="005C6027" w:rsidP="005C6027">
      <w:pPr>
        <w:rPr>
          <w:rFonts w:ascii="Arial" w:hAnsi="Arial" w:cs="Arial"/>
          <w:b/>
          <w:sz w:val="28"/>
        </w:rPr>
      </w:pPr>
      <w:r w:rsidRPr="00932FE1">
        <w:rPr>
          <w:rFonts w:ascii="Arial" w:hAnsi="Arial" w:cs="Arial"/>
          <w:b/>
          <w:sz w:val="28"/>
        </w:rPr>
        <w:t xml:space="preserve">Assessment of Parallel Imports </w:t>
      </w:r>
    </w:p>
    <w:p w14:paraId="38EE518F" w14:textId="77777777" w:rsidR="005C6027" w:rsidRPr="00932FE1" w:rsidRDefault="005C6027" w:rsidP="005C6027">
      <w:pPr>
        <w:rPr>
          <w:rFonts w:ascii="Arial" w:hAnsi="Arial" w:cs="Arial"/>
          <w:b/>
        </w:rPr>
      </w:pPr>
      <w:r w:rsidRPr="00932FE1">
        <w:rPr>
          <w:rFonts w:ascii="Arial" w:hAnsi="Arial" w:cs="Arial"/>
          <w:b/>
        </w:rPr>
        <w:t>Can Unauthorized Parallel Imports Be Prevented From Entering Country?</w:t>
      </w:r>
    </w:p>
    <w:p w14:paraId="29BBB205" w14:textId="77777777" w:rsidR="005C6027" w:rsidRPr="009002FC" w:rsidRDefault="005C6027" w:rsidP="005C6027">
      <w:pPr>
        <w:rPr>
          <w:rFonts w:ascii="Arial" w:hAnsi="Arial" w:cs="Arial"/>
        </w:rPr>
      </w:pPr>
      <w:r w:rsidRPr="009002FC">
        <w:rPr>
          <w:rFonts w:ascii="Arial" w:hAnsi="Arial" w:cs="Arial"/>
        </w:rPr>
        <w:t xml:space="preserve">Civil Litigation. </w:t>
      </w:r>
    </w:p>
    <w:p w14:paraId="20A92B4E" w14:textId="5D03A785" w:rsidR="005C6027" w:rsidRPr="00932FE1" w:rsidRDefault="005C6027" w:rsidP="005C6027">
      <w:pPr>
        <w:rPr>
          <w:rFonts w:ascii="Arial" w:hAnsi="Arial" w:cs="Arial"/>
          <w:b/>
        </w:rPr>
      </w:pPr>
      <w:r w:rsidRPr="00932FE1">
        <w:rPr>
          <w:rFonts w:ascii="Arial" w:hAnsi="Arial" w:cs="Arial"/>
          <w:b/>
        </w:rPr>
        <w:t>Does Customs Support/Assist Trademark Owner With PI?</w:t>
      </w:r>
    </w:p>
    <w:p w14:paraId="221C06F2" w14:textId="7CFA3D23" w:rsidR="00BA12C0" w:rsidRPr="00606E1C" w:rsidRDefault="00BA12C0" w:rsidP="00BA12C0">
      <w:pPr>
        <w:spacing w:after="0" w:line="240" w:lineRule="auto"/>
        <w:rPr>
          <w:rFonts w:ascii="Arial" w:eastAsia="Times New Roman" w:hAnsi="Arial" w:cs="Arial"/>
          <w:bCs/>
          <w:color w:val="000000"/>
        </w:rPr>
      </w:pPr>
      <w:r w:rsidRPr="00606E1C">
        <w:rPr>
          <w:rFonts w:ascii="Arial" w:eastAsia="Times New Roman" w:hAnsi="Arial" w:cs="Arial"/>
          <w:bCs/>
          <w:color w:val="000000"/>
        </w:rPr>
        <w:t xml:space="preserve">Despite (UE) 2015/2424 of 16 </w:t>
      </w:r>
      <w:r w:rsidR="006A1EF8">
        <w:rPr>
          <w:rFonts w:ascii="Arial" w:eastAsia="Times New Roman" w:hAnsi="Arial" w:cs="Arial"/>
          <w:bCs/>
          <w:color w:val="000000"/>
        </w:rPr>
        <w:t>December</w:t>
      </w:r>
      <w:r w:rsidRPr="00606E1C">
        <w:rPr>
          <w:rFonts w:ascii="Arial" w:eastAsia="Times New Roman" w:hAnsi="Arial" w:cs="Arial"/>
          <w:bCs/>
          <w:color w:val="000000"/>
        </w:rPr>
        <w:t xml:space="preserve"> 2015, at whereas 16, says it should be permissible for EU trade mark proprietors to prevent the entry of infringing goods and their placement in all customs situations, including transit, tran</w:t>
      </w:r>
      <w:r w:rsidR="006A1EF8">
        <w:rPr>
          <w:rFonts w:ascii="Arial" w:eastAsia="Times New Roman" w:hAnsi="Arial" w:cs="Arial"/>
          <w:bCs/>
          <w:color w:val="000000"/>
        </w:rPr>
        <w:t>s</w:t>
      </w:r>
      <w:r w:rsidRPr="00606E1C">
        <w:rPr>
          <w:rFonts w:ascii="Arial" w:eastAsia="Times New Roman" w:hAnsi="Arial" w:cs="Arial"/>
          <w:bCs/>
          <w:color w:val="000000"/>
        </w:rPr>
        <w:t>shipment, warehousing, free zones, temporary storage, inward processing or temporary admission, also when such goods are not intended to be placed on the market of the Union, intervention by the Custom Authorities appears to be currently limited to cases of counterfeit of IP right, and in case of parallel import the Custom Authorities release the goods, thus leaving to the owner of the IP right the onus of protecting it through a civil action.</w:t>
      </w:r>
    </w:p>
    <w:p w14:paraId="34CD0A2E" w14:textId="77777777" w:rsidR="005C6027" w:rsidRPr="00932FE1" w:rsidRDefault="005C6027" w:rsidP="005C6027">
      <w:pPr>
        <w:spacing w:after="0" w:line="240" w:lineRule="auto"/>
        <w:rPr>
          <w:rFonts w:ascii="Arial" w:eastAsia="Times New Roman" w:hAnsi="Arial" w:cs="Arial"/>
          <w:b/>
          <w:bCs/>
          <w:color w:val="000000"/>
        </w:rPr>
      </w:pPr>
    </w:p>
    <w:p w14:paraId="390C54C9" w14:textId="703E86A2" w:rsidR="005C6027" w:rsidRPr="00932FE1" w:rsidRDefault="005C6027" w:rsidP="005C6027">
      <w:pPr>
        <w:spacing w:after="0" w:line="240" w:lineRule="auto"/>
        <w:rPr>
          <w:rFonts w:ascii="Arial" w:eastAsia="Times New Roman" w:hAnsi="Arial" w:cs="Arial"/>
          <w:b/>
          <w:bCs/>
          <w:color w:val="000000"/>
        </w:rPr>
      </w:pPr>
      <w:r w:rsidRPr="00932FE1">
        <w:rPr>
          <w:rFonts w:ascii="Arial" w:eastAsia="Times New Roman" w:hAnsi="Arial" w:cs="Arial"/>
          <w:b/>
          <w:bCs/>
          <w:color w:val="000000"/>
        </w:rPr>
        <w:t>What Procedures Are Available Once PI Enter Country?</w:t>
      </w:r>
    </w:p>
    <w:p w14:paraId="291D8733" w14:textId="77777777" w:rsidR="005C6027" w:rsidRPr="00932FE1" w:rsidRDefault="005C6027" w:rsidP="005C6027">
      <w:pPr>
        <w:rPr>
          <w:rFonts w:ascii="Arial" w:hAnsi="Arial" w:cs="Arial"/>
        </w:rPr>
      </w:pPr>
    </w:p>
    <w:p w14:paraId="6CD883BF" w14:textId="77777777" w:rsidR="0081195F" w:rsidRPr="00606E1C" w:rsidRDefault="0081195F" w:rsidP="0081195F">
      <w:pPr>
        <w:spacing w:after="0" w:line="240" w:lineRule="auto"/>
        <w:rPr>
          <w:rFonts w:ascii="Arial" w:eastAsia="Times New Roman" w:hAnsi="Arial" w:cs="Arial"/>
          <w:color w:val="000000"/>
          <w:sz w:val="24"/>
          <w:szCs w:val="28"/>
        </w:rPr>
      </w:pPr>
      <w:r w:rsidRPr="00606E1C">
        <w:rPr>
          <w:rFonts w:ascii="Arial" w:eastAsia="Times New Roman" w:hAnsi="Arial" w:cs="Arial"/>
          <w:color w:val="000000"/>
          <w:sz w:val="24"/>
          <w:szCs w:val="28"/>
        </w:rPr>
        <w:t>Standard civil actions and interim injunction</w:t>
      </w:r>
    </w:p>
    <w:p w14:paraId="49431685" w14:textId="77777777" w:rsidR="0081195F" w:rsidRPr="00606E1C" w:rsidRDefault="0081195F" w:rsidP="0081195F">
      <w:pPr>
        <w:spacing w:after="0" w:line="240" w:lineRule="auto"/>
        <w:rPr>
          <w:rFonts w:ascii="Arial" w:eastAsia="Times New Roman" w:hAnsi="Arial" w:cs="Arial"/>
          <w:color w:val="000000"/>
          <w:sz w:val="24"/>
          <w:szCs w:val="28"/>
        </w:rPr>
      </w:pPr>
      <w:r w:rsidRPr="00606E1C">
        <w:rPr>
          <w:rFonts w:ascii="Arial" w:eastAsia="Times New Roman" w:hAnsi="Arial" w:cs="Arial"/>
          <w:color w:val="000000"/>
          <w:sz w:val="24"/>
          <w:szCs w:val="28"/>
        </w:rPr>
        <w:t>According to some authors, since 2009 also criminal actions according to Art. 571ter of the Italian Criminal Code would be possible.</w:t>
      </w:r>
    </w:p>
    <w:p w14:paraId="2DC3C7F5" w14:textId="6FA4CF76" w:rsidR="0081195F" w:rsidRDefault="0081195F" w:rsidP="005C6027">
      <w:pPr>
        <w:spacing w:after="0" w:line="240" w:lineRule="auto"/>
        <w:rPr>
          <w:rFonts w:ascii="Arial" w:eastAsia="Times New Roman" w:hAnsi="Arial" w:cs="Arial"/>
          <w:color w:val="000000"/>
          <w:sz w:val="24"/>
          <w:szCs w:val="28"/>
        </w:rPr>
      </w:pPr>
    </w:p>
    <w:p w14:paraId="30E9310F" w14:textId="77777777" w:rsidR="005029DC" w:rsidRDefault="005029DC" w:rsidP="005C6027">
      <w:pPr>
        <w:spacing w:after="0" w:line="240" w:lineRule="auto"/>
        <w:rPr>
          <w:rFonts w:ascii="Arial" w:eastAsia="Times New Roman" w:hAnsi="Arial" w:cs="Arial"/>
          <w:b/>
          <w:bCs/>
          <w:color w:val="000000"/>
        </w:rPr>
      </w:pPr>
    </w:p>
    <w:tbl>
      <w:tblPr>
        <w:tblStyle w:val="GridTable4-Accent21"/>
        <w:tblpPr w:leftFromText="180" w:rightFromText="180" w:vertAnchor="text" w:horzAnchor="page" w:tblpX="5338" w:tblpY="86"/>
        <w:tblW w:w="0" w:type="auto"/>
        <w:tblBorders>
          <w:top w:val="single" w:sz="4" w:space="0" w:color="auto"/>
          <w:left w:val="single" w:sz="4" w:space="0" w:color="auto"/>
          <w:bottom w:val="single" w:sz="4" w:space="0" w:color="auto"/>
          <w:right w:val="single" w:sz="4" w:space="0" w:color="auto"/>
          <w:insideH w:val="single" w:sz="4" w:space="0" w:color="C0504D" w:themeColor="accent2"/>
          <w:insideV w:val="single" w:sz="4" w:space="0" w:color="C0504D" w:themeColor="accent2"/>
        </w:tblBorders>
        <w:tblLook w:val="04A0" w:firstRow="1" w:lastRow="0" w:firstColumn="1" w:lastColumn="0" w:noHBand="0" w:noVBand="1"/>
      </w:tblPr>
      <w:tblGrid>
        <w:gridCol w:w="4432"/>
      </w:tblGrid>
      <w:tr w:rsidR="005029DC" w:rsidRPr="00932FE1" w14:paraId="3C4E8F7A" w14:textId="77777777" w:rsidTr="005029DC">
        <w:trPr>
          <w:cnfStyle w:val="100000000000" w:firstRow="1" w:lastRow="0" w:firstColumn="0" w:lastColumn="0" w:oddVBand="0" w:evenVBand="0" w:oddHBand="0" w:evenHBand="0" w:firstRowFirstColumn="0" w:firstRowLastColumn="0" w:lastRowFirstColumn="0" w:lastRowLastColumn="0"/>
          <w:trHeight w:val="595"/>
        </w:trPr>
        <w:tc>
          <w:tcPr>
            <w:cnfStyle w:val="001000000000" w:firstRow="0" w:lastRow="0" w:firstColumn="1" w:lastColumn="0" w:oddVBand="0" w:evenVBand="0" w:oddHBand="0" w:evenHBand="0" w:firstRowFirstColumn="0" w:firstRowLastColumn="0" w:lastRowFirstColumn="0" w:lastRowLastColumn="0"/>
            <w:tcW w:w="4432" w:type="dxa"/>
            <w:shd w:val="clear" w:color="auto" w:fill="C00000"/>
          </w:tcPr>
          <w:p w14:paraId="215E5E26" w14:textId="77777777" w:rsidR="005029DC" w:rsidRPr="00932FE1" w:rsidRDefault="005029DC" w:rsidP="005029DC">
            <w:pPr>
              <w:rPr>
                <w:rFonts w:ascii="Arial" w:hAnsi="Arial" w:cs="Arial"/>
              </w:rPr>
            </w:pPr>
            <w:r w:rsidRPr="00932FE1">
              <w:rPr>
                <w:rFonts w:ascii="Arial" w:hAnsi="Arial" w:cs="Arial"/>
                <w:noProof/>
              </w:rPr>
              <w:drawing>
                <wp:anchor distT="0" distB="0" distL="114300" distR="114300" simplePos="0" relativeHeight="252201983" behindDoc="1" locked="0" layoutInCell="1" allowOverlap="1" wp14:anchorId="458FBF5C" wp14:editId="36AD1925">
                  <wp:simplePos x="0" y="0"/>
                  <wp:positionH relativeFrom="page">
                    <wp:align>left</wp:align>
                  </wp:positionH>
                  <wp:positionV relativeFrom="page">
                    <wp:posOffset>8182632</wp:posOffset>
                  </wp:positionV>
                  <wp:extent cx="7762240" cy="1085215"/>
                  <wp:effectExtent l="0" t="0" r="0" b="635"/>
                  <wp:wrapNone/>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7762240" cy="1085215"/>
                          </a:xfrm>
                          <a:prstGeom prst="rect">
                            <a:avLst/>
                          </a:prstGeom>
                        </pic:spPr>
                      </pic:pic>
                    </a:graphicData>
                  </a:graphic>
                  <wp14:sizeRelH relativeFrom="page">
                    <wp14:pctWidth>0</wp14:pctWidth>
                  </wp14:sizeRelH>
                  <wp14:sizeRelV relativeFrom="page">
                    <wp14:pctHeight>0</wp14:pctHeight>
                  </wp14:sizeRelV>
                </wp:anchor>
              </w:drawing>
            </w:r>
            <w:r w:rsidRPr="00932FE1">
              <w:rPr>
                <w:rFonts w:ascii="Arial" w:hAnsi="Arial" w:cs="Arial"/>
              </w:rPr>
              <w:t xml:space="preserve">Applicable Legislation </w:t>
            </w:r>
          </w:p>
        </w:tc>
      </w:tr>
      <w:tr w:rsidR="005029DC" w:rsidRPr="00932FE1" w14:paraId="1E733A49" w14:textId="77777777" w:rsidTr="005029DC">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4432" w:type="dxa"/>
            <w:shd w:val="clear" w:color="auto" w:fill="FFFFFF" w:themeFill="background1"/>
          </w:tcPr>
          <w:p w14:paraId="2CE31396" w14:textId="77777777" w:rsidR="005029DC" w:rsidRPr="00C400AC" w:rsidRDefault="005029DC" w:rsidP="005029DC">
            <w:pPr>
              <w:rPr>
                <w:rFonts w:ascii="Arial" w:hAnsi="Arial" w:cs="Arial"/>
                <w:b w:val="0"/>
                <w:color w:val="000000"/>
                <w:szCs w:val="28"/>
              </w:rPr>
            </w:pPr>
            <w:r w:rsidRPr="00C400AC">
              <w:rPr>
                <w:rFonts w:ascii="Arial" w:hAnsi="Arial" w:cs="Arial"/>
                <w:color w:val="000000"/>
                <w:szCs w:val="28"/>
              </w:rPr>
              <w:t>Industrial Property Code - Legislative Decree No. 30 of 10 February 2005</w:t>
            </w:r>
          </w:p>
        </w:tc>
      </w:tr>
    </w:tbl>
    <w:p w14:paraId="7D0BDD38" w14:textId="77777777" w:rsidR="005029DC" w:rsidRDefault="005029DC" w:rsidP="005C6027">
      <w:pPr>
        <w:spacing w:after="0" w:line="240" w:lineRule="auto"/>
        <w:rPr>
          <w:rFonts w:ascii="Arial" w:eastAsia="Times New Roman" w:hAnsi="Arial" w:cs="Arial"/>
          <w:b/>
          <w:bCs/>
          <w:color w:val="000000"/>
        </w:rPr>
      </w:pPr>
    </w:p>
    <w:p w14:paraId="4B32A634" w14:textId="77777777" w:rsidR="005029DC" w:rsidRDefault="005029DC" w:rsidP="005C6027">
      <w:pPr>
        <w:spacing w:after="0" w:line="240" w:lineRule="auto"/>
        <w:rPr>
          <w:rFonts w:ascii="Arial" w:eastAsia="Times New Roman" w:hAnsi="Arial" w:cs="Arial"/>
          <w:b/>
          <w:bCs/>
          <w:color w:val="000000"/>
        </w:rPr>
      </w:pPr>
    </w:p>
    <w:p w14:paraId="711EF247" w14:textId="77777777" w:rsidR="005029DC" w:rsidRDefault="005029DC" w:rsidP="005C6027">
      <w:pPr>
        <w:spacing w:after="0" w:line="240" w:lineRule="auto"/>
        <w:rPr>
          <w:rFonts w:ascii="Arial" w:eastAsia="Times New Roman" w:hAnsi="Arial" w:cs="Arial"/>
          <w:b/>
          <w:bCs/>
          <w:color w:val="000000"/>
        </w:rPr>
      </w:pPr>
    </w:p>
    <w:p w14:paraId="4B418262" w14:textId="77777777" w:rsidR="005029DC" w:rsidRDefault="005029DC" w:rsidP="005C6027">
      <w:pPr>
        <w:spacing w:after="0" w:line="240" w:lineRule="auto"/>
        <w:rPr>
          <w:rFonts w:ascii="Arial" w:eastAsia="Times New Roman" w:hAnsi="Arial" w:cs="Arial"/>
          <w:b/>
          <w:bCs/>
          <w:color w:val="000000"/>
        </w:rPr>
      </w:pPr>
    </w:p>
    <w:p w14:paraId="2B33B55B" w14:textId="77777777" w:rsidR="005029DC" w:rsidRDefault="005029DC" w:rsidP="005C6027">
      <w:pPr>
        <w:spacing w:after="0" w:line="240" w:lineRule="auto"/>
        <w:rPr>
          <w:rFonts w:ascii="Arial" w:eastAsia="Times New Roman" w:hAnsi="Arial" w:cs="Arial"/>
          <w:b/>
          <w:bCs/>
          <w:color w:val="000000"/>
        </w:rPr>
      </w:pPr>
    </w:p>
    <w:p w14:paraId="79C13008" w14:textId="77777777" w:rsidR="005029DC" w:rsidRDefault="005029DC" w:rsidP="005C6027">
      <w:pPr>
        <w:spacing w:after="0" w:line="240" w:lineRule="auto"/>
        <w:rPr>
          <w:rFonts w:ascii="Arial" w:eastAsia="Times New Roman" w:hAnsi="Arial" w:cs="Arial"/>
          <w:b/>
          <w:bCs/>
          <w:color w:val="000000"/>
        </w:rPr>
      </w:pPr>
    </w:p>
    <w:p w14:paraId="035CAA28" w14:textId="77777777" w:rsidR="005029DC" w:rsidRDefault="005029DC" w:rsidP="005C6027">
      <w:pPr>
        <w:spacing w:after="0" w:line="240" w:lineRule="auto"/>
        <w:rPr>
          <w:rFonts w:ascii="Arial" w:eastAsia="Times New Roman" w:hAnsi="Arial" w:cs="Arial"/>
          <w:b/>
          <w:bCs/>
          <w:color w:val="000000"/>
        </w:rPr>
      </w:pPr>
    </w:p>
    <w:p w14:paraId="14F86EC4" w14:textId="77777777" w:rsidR="005029DC" w:rsidRDefault="005029DC" w:rsidP="005C6027">
      <w:pPr>
        <w:spacing w:after="0" w:line="240" w:lineRule="auto"/>
        <w:rPr>
          <w:rFonts w:ascii="Arial" w:eastAsia="Times New Roman" w:hAnsi="Arial" w:cs="Arial"/>
          <w:b/>
          <w:bCs/>
          <w:color w:val="000000"/>
        </w:rPr>
      </w:pPr>
    </w:p>
    <w:p w14:paraId="19BE0B74" w14:textId="77777777" w:rsidR="005029DC" w:rsidRDefault="005029DC" w:rsidP="005C6027">
      <w:pPr>
        <w:spacing w:after="0" w:line="240" w:lineRule="auto"/>
        <w:rPr>
          <w:rFonts w:ascii="Arial" w:eastAsia="Times New Roman" w:hAnsi="Arial" w:cs="Arial"/>
          <w:b/>
          <w:bCs/>
          <w:color w:val="000000"/>
        </w:rPr>
      </w:pPr>
    </w:p>
    <w:p w14:paraId="2ACA2819" w14:textId="77777777" w:rsidR="005029DC" w:rsidRDefault="005029DC" w:rsidP="005C6027">
      <w:pPr>
        <w:spacing w:after="0" w:line="240" w:lineRule="auto"/>
        <w:rPr>
          <w:rFonts w:ascii="Arial" w:eastAsia="Times New Roman" w:hAnsi="Arial" w:cs="Arial"/>
          <w:b/>
          <w:bCs/>
          <w:color w:val="000000"/>
        </w:rPr>
      </w:pPr>
    </w:p>
    <w:p w14:paraId="28712173" w14:textId="77777777" w:rsidR="005029DC" w:rsidRDefault="005029DC" w:rsidP="005C6027">
      <w:pPr>
        <w:spacing w:after="0" w:line="240" w:lineRule="auto"/>
        <w:rPr>
          <w:rFonts w:ascii="Arial" w:eastAsia="Times New Roman" w:hAnsi="Arial" w:cs="Arial"/>
          <w:b/>
          <w:bCs/>
          <w:color w:val="000000"/>
        </w:rPr>
      </w:pPr>
    </w:p>
    <w:p w14:paraId="21E60DCB" w14:textId="77777777" w:rsidR="005C6027" w:rsidRPr="00932FE1" w:rsidRDefault="005C6027" w:rsidP="005C6027">
      <w:pPr>
        <w:spacing w:after="0" w:line="240" w:lineRule="auto"/>
        <w:rPr>
          <w:rFonts w:ascii="Arial" w:eastAsia="Times New Roman" w:hAnsi="Arial" w:cs="Arial"/>
          <w:b/>
          <w:bCs/>
          <w:color w:val="000000"/>
        </w:rPr>
      </w:pPr>
      <w:r w:rsidRPr="00932FE1">
        <w:rPr>
          <w:rFonts w:ascii="Arial" w:eastAsia="Times New Roman" w:hAnsi="Arial" w:cs="Arial"/>
          <w:b/>
          <w:bCs/>
          <w:color w:val="000000"/>
        </w:rPr>
        <w:t>What Remedies Are Available?</w:t>
      </w:r>
    </w:p>
    <w:p w14:paraId="11ABE603" w14:textId="77777777" w:rsidR="005C6027" w:rsidRPr="00932FE1" w:rsidRDefault="005C6027" w:rsidP="005C6027">
      <w:pPr>
        <w:spacing w:after="0" w:line="240" w:lineRule="auto"/>
        <w:rPr>
          <w:rFonts w:ascii="Arial" w:eastAsia="Times New Roman" w:hAnsi="Arial" w:cs="Arial"/>
          <w:color w:val="000000"/>
          <w:sz w:val="28"/>
          <w:szCs w:val="28"/>
        </w:rPr>
      </w:pPr>
    </w:p>
    <w:p w14:paraId="0AA3BC96" w14:textId="77777777" w:rsidR="0081195F" w:rsidRPr="00606E1C" w:rsidRDefault="0081195F" w:rsidP="0081195F">
      <w:pPr>
        <w:spacing w:after="0" w:line="240" w:lineRule="auto"/>
        <w:rPr>
          <w:rFonts w:ascii="Arial" w:eastAsia="Times New Roman" w:hAnsi="Arial" w:cs="Arial"/>
          <w:color w:val="000000"/>
          <w:sz w:val="24"/>
          <w:szCs w:val="28"/>
        </w:rPr>
      </w:pPr>
      <w:r w:rsidRPr="00606E1C">
        <w:rPr>
          <w:rFonts w:ascii="Arial" w:eastAsia="Times New Roman" w:hAnsi="Arial" w:cs="Arial"/>
          <w:color w:val="000000"/>
          <w:sz w:val="24"/>
          <w:szCs w:val="28"/>
        </w:rPr>
        <w:lastRenderedPageBreak/>
        <w:t>As regards the standard actions, infringement decisions, unfair competition, destruction of goods, final injunction, publication of the judgement, recovery of damages, orders to disclose documents, or to inform about subjects involved in the manufacture and distribution of the infringing products or about the origin and the distribution networks of the infringing goods, refund of legal fees.</w:t>
      </w:r>
    </w:p>
    <w:p w14:paraId="46868282" w14:textId="77777777" w:rsidR="0081195F" w:rsidRPr="00606E1C" w:rsidRDefault="0081195F" w:rsidP="0081195F">
      <w:pPr>
        <w:spacing w:after="0" w:line="240" w:lineRule="auto"/>
        <w:rPr>
          <w:rFonts w:ascii="Arial" w:eastAsia="Times New Roman" w:hAnsi="Arial" w:cs="Arial"/>
          <w:color w:val="000000"/>
          <w:sz w:val="24"/>
          <w:szCs w:val="28"/>
        </w:rPr>
      </w:pPr>
      <w:r w:rsidRPr="00606E1C">
        <w:rPr>
          <w:rFonts w:ascii="Arial" w:eastAsia="Times New Roman" w:hAnsi="Arial" w:cs="Arial"/>
          <w:color w:val="000000"/>
          <w:sz w:val="24"/>
          <w:szCs w:val="28"/>
        </w:rPr>
        <w:t>As regards injunction  proceedings, mainly seizure and/or injunction orders, destruction of goods, publication orders, refund of legal fees. </w:t>
      </w:r>
    </w:p>
    <w:p w14:paraId="70D99020" w14:textId="77777777" w:rsidR="005C6027" w:rsidRPr="00932FE1" w:rsidRDefault="005C6027" w:rsidP="005C6027">
      <w:pPr>
        <w:rPr>
          <w:rFonts w:ascii="Arial" w:hAnsi="Arial" w:cs="Arial"/>
          <w:b/>
          <w:i/>
          <w:sz w:val="24"/>
        </w:rPr>
      </w:pPr>
    </w:p>
    <w:p w14:paraId="657B148F" w14:textId="77777777" w:rsidR="005C6027" w:rsidRPr="00932FE1" w:rsidRDefault="005C6027" w:rsidP="005C6027">
      <w:pPr>
        <w:rPr>
          <w:rFonts w:ascii="Arial" w:hAnsi="Arial" w:cs="Arial"/>
          <w:b/>
          <w:i/>
          <w:sz w:val="24"/>
        </w:rPr>
      </w:pPr>
    </w:p>
    <w:p w14:paraId="3DD09262" w14:textId="77777777" w:rsidR="005C6027" w:rsidRPr="00932FE1" w:rsidRDefault="005C6027" w:rsidP="00102E1C">
      <w:pPr>
        <w:rPr>
          <w:rFonts w:ascii="Arial" w:hAnsi="Arial" w:cs="Arial"/>
          <w:b/>
          <w:sz w:val="24"/>
        </w:rPr>
      </w:pPr>
    </w:p>
    <w:p w14:paraId="058C8AAE" w14:textId="77777777" w:rsidR="00662380" w:rsidRPr="00932FE1" w:rsidRDefault="00662380" w:rsidP="00102E1C">
      <w:pPr>
        <w:rPr>
          <w:rFonts w:ascii="Arial" w:hAnsi="Arial" w:cs="Arial"/>
          <w:b/>
          <w:sz w:val="24"/>
        </w:rPr>
      </w:pPr>
    </w:p>
    <w:p w14:paraId="7BB0D6DA" w14:textId="77777777" w:rsidR="00662380" w:rsidRPr="00932FE1" w:rsidRDefault="00662380" w:rsidP="00102E1C">
      <w:pPr>
        <w:rPr>
          <w:rFonts w:ascii="Arial" w:hAnsi="Arial" w:cs="Arial"/>
          <w:b/>
          <w:sz w:val="24"/>
        </w:rPr>
      </w:pPr>
    </w:p>
    <w:p w14:paraId="4A2F5863" w14:textId="77777777" w:rsidR="00102E1C" w:rsidRPr="00932FE1" w:rsidRDefault="00102E1C" w:rsidP="00102E1C">
      <w:pPr>
        <w:rPr>
          <w:rFonts w:ascii="Arial" w:hAnsi="Arial" w:cs="Arial"/>
          <w:b/>
          <w:i/>
          <w:sz w:val="24"/>
        </w:rPr>
      </w:pPr>
    </w:p>
    <w:p w14:paraId="155EBD16" w14:textId="77777777" w:rsidR="00A215FC" w:rsidRPr="00932FE1" w:rsidRDefault="00A215FC">
      <w:pPr>
        <w:rPr>
          <w:rFonts w:ascii="Arial" w:hAnsi="Arial" w:cs="Arial"/>
          <w:b/>
          <w:i/>
          <w:sz w:val="24"/>
        </w:rPr>
      </w:pPr>
    </w:p>
    <w:p w14:paraId="6E88B6C7" w14:textId="77777777" w:rsidR="00A215FC" w:rsidRPr="00932FE1" w:rsidRDefault="005C6027">
      <w:pPr>
        <w:rPr>
          <w:rFonts w:ascii="Arial" w:hAnsi="Arial" w:cs="Arial"/>
          <w:b/>
          <w:i/>
          <w:sz w:val="24"/>
        </w:rPr>
      </w:pPr>
      <w:r w:rsidRPr="00932FE1">
        <w:rPr>
          <w:rFonts w:ascii="Arial" w:hAnsi="Arial" w:cs="Arial"/>
          <w:noProof/>
        </w:rPr>
        <w:drawing>
          <wp:anchor distT="0" distB="0" distL="114300" distR="114300" simplePos="0" relativeHeight="251846655" behindDoc="0" locked="0" layoutInCell="1" allowOverlap="1" wp14:anchorId="26E374AB" wp14:editId="7EFF8408">
            <wp:simplePos x="0" y="0"/>
            <wp:positionH relativeFrom="page">
              <wp:posOffset>31750</wp:posOffset>
            </wp:positionH>
            <wp:positionV relativeFrom="page">
              <wp:posOffset>8029575</wp:posOffset>
            </wp:positionV>
            <wp:extent cx="7740650" cy="1229360"/>
            <wp:effectExtent l="0" t="0" r="0" b="8890"/>
            <wp:wrapNone/>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7740650" cy="1229360"/>
                    </a:xfrm>
                    <a:prstGeom prst="rect">
                      <a:avLst/>
                    </a:prstGeom>
                  </pic:spPr>
                </pic:pic>
              </a:graphicData>
            </a:graphic>
            <wp14:sizeRelH relativeFrom="page">
              <wp14:pctWidth>0</wp14:pctWidth>
            </wp14:sizeRelH>
            <wp14:sizeRelV relativeFrom="page">
              <wp14:pctHeight>0</wp14:pctHeight>
            </wp14:sizeRelV>
          </wp:anchor>
        </w:drawing>
      </w:r>
      <w:r w:rsidR="00A215FC" w:rsidRPr="00932FE1">
        <w:rPr>
          <w:rFonts w:ascii="Arial" w:hAnsi="Arial" w:cs="Arial"/>
          <w:b/>
          <w:i/>
          <w:sz w:val="24"/>
        </w:rPr>
        <w:br w:type="page"/>
      </w:r>
    </w:p>
    <w:p w14:paraId="0DD8DC91" w14:textId="77777777" w:rsidR="00C1090B" w:rsidRPr="00932FE1" w:rsidRDefault="00910839">
      <w:pPr>
        <w:rPr>
          <w:rFonts w:ascii="Arial" w:hAnsi="Arial" w:cs="Arial"/>
          <w:b/>
          <w:i/>
          <w:sz w:val="24"/>
        </w:rPr>
      </w:pPr>
      <w:r w:rsidRPr="00932FE1">
        <w:rPr>
          <w:rFonts w:ascii="Arial" w:hAnsi="Arial" w:cs="Arial"/>
          <w:noProof/>
        </w:rPr>
        <w:lastRenderedPageBreak/>
        <w:drawing>
          <wp:anchor distT="0" distB="0" distL="114300" distR="114300" simplePos="0" relativeHeight="251847679" behindDoc="0" locked="0" layoutInCell="1" allowOverlap="1" wp14:anchorId="2B7924CA" wp14:editId="618512DA">
            <wp:simplePos x="0" y="0"/>
            <wp:positionH relativeFrom="page">
              <wp:align>right</wp:align>
            </wp:positionH>
            <wp:positionV relativeFrom="page">
              <wp:align>top</wp:align>
            </wp:positionV>
            <wp:extent cx="7772400" cy="1213485"/>
            <wp:effectExtent l="0" t="0" r="0" b="5715"/>
            <wp:wrapNone/>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7772400" cy="1213485"/>
                    </a:xfrm>
                    <a:prstGeom prst="rect">
                      <a:avLst/>
                    </a:prstGeom>
                  </pic:spPr>
                </pic:pic>
              </a:graphicData>
            </a:graphic>
            <wp14:sizeRelH relativeFrom="page">
              <wp14:pctWidth>0</wp14:pctWidth>
            </wp14:sizeRelH>
            <wp14:sizeRelV relativeFrom="page">
              <wp14:pctHeight>0</wp14:pctHeight>
            </wp14:sizeRelV>
          </wp:anchor>
        </w:drawing>
      </w:r>
    </w:p>
    <w:p w14:paraId="53926C49" w14:textId="77777777" w:rsidR="00C1090B" w:rsidRPr="00932FE1" w:rsidRDefault="00C1090B" w:rsidP="00910839">
      <w:pPr>
        <w:pStyle w:val="Heading1"/>
        <w:pBdr>
          <w:bottom w:val="single" w:sz="4" w:space="1" w:color="auto"/>
        </w:pBdr>
        <w:rPr>
          <w:rFonts w:ascii="Arial" w:hAnsi="Arial" w:cs="Arial"/>
          <w:sz w:val="40"/>
          <w:szCs w:val="40"/>
        </w:rPr>
      </w:pPr>
      <w:bookmarkStart w:id="57" w:name="_Toc497903976"/>
      <w:r w:rsidRPr="007F089A">
        <w:rPr>
          <w:rFonts w:ascii="Arial" w:hAnsi="Arial" w:cs="Arial"/>
          <w:sz w:val="40"/>
          <w:szCs w:val="40"/>
        </w:rPr>
        <w:t>Ireland</w:t>
      </w:r>
      <w:bookmarkEnd w:id="57"/>
    </w:p>
    <w:tbl>
      <w:tblPr>
        <w:tblStyle w:val="GridTable4-Accent31"/>
        <w:tblpPr w:leftFromText="180" w:rightFromText="180" w:vertAnchor="text" w:horzAnchor="page" w:tblpX="7919" w:tblpY="25"/>
        <w:tblW w:w="0" w:type="auto"/>
        <w:tblLook w:val="04A0" w:firstRow="1" w:lastRow="0" w:firstColumn="1" w:lastColumn="0" w:noHBand="0" w:noVBand="1"/>
      </w:tblPr>
      <w:tblGrid>
        <w:gridCol w:w="1985"/>
        <w:gridCol w:w="2335"/>
      </w:tblGrid>
      <w:tr w:rsidR="008878C2" w:rsidRPr="009002FC" w14:paraId="0EC0476F" w14:textId="77777777" w:rsidTr="008878C2">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tcPr>
          <w:p w14:paraId="3350FC8B" w14:textId="77777777" w:rsidR="008878C2" w:rsidRPr="009002FC" w:rsidRDefault="008878C2" w:rsidP="008878C2">
            <w:pPr>
              <w:rPr>
                <w:rFonts w:ascii="Arial" w:hAnsi="Arial" w:cs="Arial"/>
              </w:rPr>
            </w:pPr>
            <w:r w:rsidRPr="009002FC">
              <w:rPr>
                <w:rFonts w:ascii="Arial" w:hAnsi="Arial" w:cs="Arial"/>
              </w:rPr>
              <w:t>Type of Exhaustion</w:t>
            </w:r>
          </w:p>
        </w:tc>
        <w:tc>
          <w:tcPr>
            <w:tcW w:w="2335" w:type="dxa"/>
          </w:tcPr>
          <w:p w14:paraId="44F53A09" w14:textId="77777777" w:rsidR="008878C2" w:rsidRPr="009002FC" w:rsidRDefault="008878C2" w:rsidP="008878C2">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9002FC">
              <w:rPr>
                <w:rFonts w:ascii="Arial" w:hAnsi="Arial" w:cs="Arial"/>
              </w:rPr>
              <w:t>Exceptions to Exhaustion</w:t>
            </w:r>
          </w:p>
        </w:tc>
      </w:tr>
      <w:tr w:rsidR="008878C2" w:rsidRPr="009002FC" w14:paraId="023E2B70" w14:textId="77777777" w:rsidTr="008878C2">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4320" w:type="dxa"/>
            <w:gridSpan w:val="2"/>
          </w:tcPr>
          <w:p w14:paraId="018130D7" w14:textId="23BDF733" w:rsidR="008878C2" w:rsidRPr="005029DC" w:rsidRDefault="00FF569A" w:rsidP="008878C2">
            <w:pPr>
              <w:rPr>
                <w:rFonts w:ascii="Arial" w:hAnsi="Arial" w:cs="Arial"/>
                <w:b w:val="0"/>
                <w:bCs w:val="0"/>
                <w:color w:val="000000"/>
              </w:rPr>
            </w:pPr>
            <w:r w:rsidRPr="005029DC">
              <w:rPr>
                <w:rFonts w:ascii="Arial" w:hAnsi="Arial" w:cs="Arial"/>
                <w:b w:val="0"/>
                <w:color w:val="000000"/>
              </w:rPr>
              <w:t xml:space="preserve">Regional </w:t>
            </w:r>
            <w:r w:rsidR="008878C2" w:rsidRPr="005029DC">
              <w:rPr>
                <w:rFonts w:ascii="Arial" w:hAnsi="Arial" w:cs="Arial"/>
                <w:b w:val="0"/>
                <w:color w:val="000000"/>
              </w:rPr>
              <w:t>EU-wide</w:t>
            </w:r>
            <w:r w:rsidR="00876303" w:rsidRPr="005029DC">
              <w:rPr>
                <w:rFonts w:ascii="Arial" w:hAnsi="Arial" w:cs="Arial"/>
                <w:b w:val="0"/>
                <w:color w:val="000000"/>
              </w:rPr>
              <w:t xml:space="preserve"> (+ material differences element)</w:t>
            </w:r>
          </w:p>
          <w:p w14:paraId="543B4E78" w14:textId="77777777" w:rsidR="008878C2" w:rsidRPr="009002FC" w:rsidRDefault="008878C2" w:rsidP="008878C2">
            <w:pPr>
              <w:rPr>
                <w:rFonts w:ascii="Arial" w:hAnsi="Arial" w:cs="Arial"/>
                <w:b w:val="0"/>
                <w:color w:val="000000"/>
              </w:rPr>
            </w:pPr>
            <w:r w:rsidRPr="005029DC">
              <w:rPr>
                <w:rFonts w:ascii="Arial" w:hAnsi="Arial" w:cs="Arial"/>
                <w:b w:val="0"/>
                <w:color w:val="000000"/>
              </w:rPr>
              <w:t>Where there are "legitimate reasons for the proprietor to oppose further dealings in the goods" (sect. 16 (1) of the Trade Marks Act). "Legitimate reasons" might include where the condition of the goods has been impaired or the goods have otherwise been changed; where the goods have been re-packaged/re-labeled (subject to further exceptions); where there is risk that the trademark and/or trademark owner's reputation may be seriously damaged.</w:t>
            </w:r>
          </w:p>
        </w:tc>
      </w:tr>
    </w:tbl>
    <w:p w14:paraId="26151E76" w14:textId="77777777" w:rsidR="00910839" w:rsidRPr="00932FE1" w:rsidRDefault="00910839" w:rsidP="00910839">
      <w:pPr>
        <w:rPr>
          <w:rFonts w:ascii="Arial" w:hAnsi="Arial" w:cs="Arial"/>
          <w:b/>
          <w:sz w:val="28"/>
        </w:rPr>
      </w:pPr>
      <w:r w:rsidRPr="00932FE1">
        <w:rPr>
          <w:rFonts w:ascii="Arial" w:hAnsi="Arial" w:cs="Arial"/>
          <w:b/>
          <w:sz w:val="28"/>
        </w:rPr>
        <w:t xml:space="preserve">Assessment of Parallel Imports </w:t>
      </w:r>
    </w:p>
    <w:p w14:paraId="133E663F" w14:textId="77777777" w:rsidR="00910839" w:rsidRPr="009002FC" w:rsidRDefault="00910839" w:rsidP="00910839">
      <w:pPr>
        <w:rPr>
          <w:rFonts w:ascii="Arial" w:hAnsi="Arial" w:cs="Arial"/>
          <w:b/>
        </w:rPr>
      </w:pPr>
      <w:r w:rsidRPr="009002FC">
        <w:rPr>
          <w:rFonts w:ascii="Arial" w:hAnsi="Arial" w:cs="Arial"/>
          <w:b/>
        </w:rPr>
        <w:t>Can Unauthorized Parallel Imports Be Prevented From Entering Country?</w:t>
      </w:r>
    </w:p>
    <w:p w14:paraId="5BE52D0B" w14:textId="0B2C1BF6" w:rsidR="00910839" w:rsidRPr="009002FC" w:rsidRDefault="00910839" w:rsidP="00910839">
      <w:pPr>
        <w:spacing w:after="0" w:line="240" w:lineRule="auto"/>
        <w:rPr>
          <w:rFonts w:ascii="Arial" w:eastAsia="Times New Roman" w:hAnsi="Arial" w:cs="Arial"/>
          <w:color w:val="000000"/>
        </w:rPr>
      </w:pPr>
      <w:r w:rsidRPr="009002FC">
        <w:rPr>
          <w:rFonts w:ascii="Arial" w:eastAsia="Times New Roman" w:hAnsi="Arial" w:cs="Arial"/>
          <w:color w:val="000000"/>
        </w:rPr>
        <w:t>PI</w:t>
      </w:r>
      <w:r w:rsidR="00876303">
        <w:rPr>
          <w:rFonts w:ascii="Arial" w:eastAsia="Times New Roman" w:hAnsi="Arial" w:cs="Arial"/>
          <w:color w:val="000000"/>
        </w:rPr>
        <w:t>’s</w:t>
      </w:r>
      <w:r w:rsidRPr="009002FC">
        <w:rPr>
          <w:rFonts w:ascii="Arial" w:eastAsia="Times New Roman" w:hAnsi="Arial" w:cs="Arial"/>
          <w:color w:val="000000"/>
        </w:rPr>
        <w:t xml:space="preserve"> are not subject to control by Irish customs. An injunction may, in principal, be sought to prevent gray market goods. Once notified of a PI, proprie</w:t>
      </w:r>
      <w:r w:rsidR="00141166" w:rsidRPr="009002FC">
        <w:rPr>
          <w:rFonts w:ascii="Arial" w:eastAsia="Times New Roman" w:hAnsi="Arial" w:cs="Arial"/>
          <w:color w:val="000000"/>
        </w:rPr>
        <w:t>tor could choose to send a cease</w:t>
      </w:r>
      <w:r w:rsidRPr="009002FC">
        <w:rPr>
          <w:rFonts w:ascii="Arial" w:eastAsia="Times New Roman" w:hAnsi="Arial" w:cs="Arial"/>
          <w:color w:val="000000"/>
        </w:rPr>
        <w:t xml:space="preserve"> and desist letter to the importer.</w:t>
      </w:r>
    </w:p>
    <w:p w14:paraId="01FDD4A5" w14:textId="77777777" w:rsidR="00910839" w:rsidRPr="009002FC" w:rsidRDefault="00910839" w:rsidP="00910839">
      <w:pPr>
        <w:spacing w:after="0" w:line="240" w:lineRule="auto"/>
        <w:rPr>
          <w:rFonts w:ascii="Arial" w:eastAsia="Times New Roman" w:hAnsi="Arial" w:cs="Arial"/>
          <w:color w:val="000000"/>
        </w:rPr>
      </w:pPr>
    </w:p>
    <w:p w14:paraId="01D362A9" w14:textId="29BFF594" w:rsidR="00910839" w:rsidRPr="009002FC" w:rsidRDefault="00910839" w:rsidP="00910839">
      <w:pPr>
        <w:rPr>
          <w:rFonts w:ascii="Arial" w:hAnsi="Arial" w:cs="Arial"/>
          <w:b/>
        </w:rPr>
      </w:pPr>
      <w:r w:rsidRPr="009002FC">
        <w:rPr>
          <w:rFonts w:ascii="Arial" w:hAnsi="Arial" w:cs="Arial"/>
          <w:b/>
        </w:rPr>
        <w:t>Does Customs Support/Assist Trademark Owner With PI?</w:t>
      </w:r>
    </w:p>
    <w:p w14:paraId="257CA106" w14:textId="628573E8" w:rsidR="00910839" w:rsidRPr="009002FC" w:rsidRDefault="00910839" w:rsidP="00910839">
      <w:pPr>
        <w:spacing w:after="0" w:line="240" w:lineRule="auto"/>
        <w:rPr>
          <w:rFonts w:ascii="Arial" w:eastAsia="Times New Roman" w:hAnsi="Arial" w:cs="Arial"/>
          <w:color w:val="000000"/>
        </w:rPr>
      </w:pPr>
      <w:r w:rsidRPr="009002FC">
        <w:rPr>
          <w:rFonts w:ascii="Arial" w:eastAsia="Times New Roman" w:hAnsi="Arial" w:cs="Arial"/>
          <w:color w:val="000000"/>
        </w:rPr>
        <w:t>No support by Customs with PI</w:t>
      </w:r>
      <w:r w:rsidR="00876303">
        <w:rPr>
          <w:rFonts w:ascii="Arial" w:eastAsia="Times New Roman" w:hAnsi="Arial" w:cs="Arial"/>
          <w:color w:val="000000"/>
        </w:rPr>
        <w:t>’s</w:t>
      </w:r>
      <w:r w:rsidRPr="009002FC">
        <w:rPr>
          <w:rFonts w:ascii="Arial" w:eastAsia="Times New Roman" w:hAnsi="Arial" w:cs="Arial"/>
          <w:color w:val="000000"/>
        </w:rPr>
        <w:t>.</w:t>
      </w:r>
    </w:p>
    <w:p w14:paraId="393A336D" w14:textId="77777777" w:rsidR="00910839" w:rsidRPr="009002FC" w:rsidRDefault="00910839" w:rsidP="00910839">
      <w:pPr>
        <w:spacing w:after="0" w:line="240" w:lineRule="auto"/>
        <w:rPr>
          <w:rFonts w:ascii="Arial" w:eastAsia="Times New Roman" w:hAnsi="Arial" w:cs="Arial"/>
          <w:b/>
          <w:bCs/>
          <w:color w:val="000000"/>
        </w:rPr>
      </w:pPr>
    </w:p>
    <w:p w14:paraId="08D39D0A" w14:textId="443D0B01" w:rsidR="00910839" w:rsidRPr="009002FC" w:rsidRDefault="00910839" w:rsidP="00910839">
      <w:pPr>
        <w:spacing w:after="0" w:line="240" w:lineRule="auto"/>
        <w:rPr>
          <w:rFonts w:ascii="Arial" w:eastAsia="Times New Roman" w:hAnsi="Arial" w:cs="Arial"/>
          <w:b/>
          <w:bCs/>
          <w:color w:val="000000"/>
        </w:rPr>
      </w:pPr>
      <w:r w:rsidRPr="009002FC">
        <w:rPr>
          <w:rFonts w:ascii="Arial" w:eastAsia="Times New Roman" w:hAnsi="Arial" w:cs="Arial"/>
          <w:b/>
          <w:bCs/>
          <w:color w:val="000000"/>
        </w:rPr>
        <w:t>What Procedures Are Available Once PI Enter Country?</w:t>
      </w:r>
    </w:p>
    <w:p w14:paraId="393C4434" w14:textId="77777777" w:rsidR="00910839" w:rsidRPr="009002FC" w:rsidRDefault="00910839" w:rsidP="00910839">
      <w:pPr>
        <w:spacing w:after="0" w:line="240" w:lineRule="auto"/>
        <w:rPr>
          <w:rFonts w:ascii="Arial" w:eastAsia="Times New Roman" w:hAnsi="Arial" w:cs="Arial"/>
          <w:color w:val="000000"/>
        </w:rPr>
      </w:pPr>
    </w:p>
    <w:p w14:paraId="187064D3" w14:textId="77777777" w:rsidR="00910839" w:rsidRPr="009002FC" w:rsidRDefault="00910839" w:rsidP="00910839">
      <w:pPr>
        <w:spacing w:after="0" w:line="240" w:lineRule="auto"/>
        <w:rPr>
          <w:rFonts w:ascii="Arial" w:eastAsia="Times New Roman" w:hAnsi="Arial" w:cs="Arial"/>
          <w:color w:val="000000"/>
        </w:rPr>
      </w:pPr>
      <w:r w:rsidRPr="009002FC">
        <w:rPr>
          <w:rFonts w:ascii="Arial" w:eastAsia="Times New Roman" w:hAnsi="Arial" w:cs="Arial"/>
          <w:color w:val="000000"/>
        </w:rPr>
        <w:t>Civil litigation</w:t>
      </w:r>
      <w:r w:rsidR="00C400AC">
        <w:rPr>
          <w:rFonts w:ascii="Arial" w:eastAsia="Times New Roman" w:hAnsi="Arial" w:cs="Arial"/>
          <w:color w:val="000000"/>
        </w:rPr>
        <w:t>.</w:t>
      </w:r>
    </w:p>
    <w:p w14:paraId="2AD8B7AA" w14:textId="77777777" w:rsidR="00910839" w:rsidRPr="009002FC" w:rsidRDefault="00910839" w:rsidP="00910839">
      <w:pPr>
        <w:spacing w:after="0" w:line="240" w:lineRule="auto"/>
        <w:rPr>
          <w:rFonts w:ascii="Arial" w:eastAsia="Times New Roman" w:hAnsi="Arial" w:cs="Arial"/>
          <w:color w:val="000000"/>
        </w:rPr>
      </w:pPr>
    </w:p>
    <w:p w14:paraId="570AB366" w14:textId="77777777" w:rsidR="00910839" w:rsidRPr="009002FC" w:rsidRDefault="00910839" w:rsidP="00910839">
      <w:pPr>
        <w:spacing w:after="0" w:line="240" w:lineRule="auto"/>
        <w:rPr>
          <w:rFonts w:ascii="Arial" w:eastAsia="Times New Roman" w:hAnsi="Arial" w:cs="Arial"/>
          <w:b/>
          <w:bCs/>
          <w:color w:val="000000"/>
        </w:rPr>
      </w:pPr>
      <w:r w:rsidRPr="009002FC">
        <w:rPr>
          <w:rFonts w:ascii="Arial" w:eastAsia="Times New Roman" w:hAnsi="Arial" w:cs="Arial"/>
          <w:b/>
          <w:bCs/>
          <w:color w:val="000000"/>
        </w:rPr>
        <w:t>What Remedies Are Available?</w:t>
      </w:r>
    </w:p>
    <w:p w14:paraId="50912433" w14:textId="77777777" w:rsidR="00910839" w:rsidRPr="009002FC" w:rsidRDefault="00910839" w:rsidP="00910839">
      <w:pPr>
        <w:spacing w:after="0" w:line="240" w:lineRule="auto"/>
        <w:rPr>
          <w:rFonts w:ascii="Arial" w:eastAsia="Times New Roman" w:hAnsi="Arial" w:cs="Arial"/>
          <w:color w:val="000000"/>
        </w:rPr>
      </w:pPr>
    </w:p>
    <w:p w14:paraId="6B2691B1" w14:textId="77777777" w:rsidR="00910839" w:rsidRPr="009002FC" w:rsidRDefault="00910839" w:rsidP="00910839">
      <w:pPr>
        <w:spacing w:after="0" w:line="240" w:lineRule="auto"/>
        <w:rPr>
          <w:rFonts w:ascii="Arial" w:eastAsia="Times New Roman" w:hAnsi="Arial" w:cs="Arial"/>
          <w:color w:val="000000"/>
        </w:rPr>
      </w:pPr>
      <w:r w:rsidRPr="009002FC">
        <w:rPr>
          <w:rFonts w:ascii="Arial" w:eastAsia="Times New Roman" w:hAnsi="Arial" w:cs="Arial"/>
          <w:color w:val="000000"/>
        </w:rPr>
        <w:t>A rights holder could seek an injunction preventing the further sale of the goods. Potentially also seek any of the other remedies typically associated with the trademark infringement such as an account of profits, delivery up of the goods etc. Possibility also to send a cease and desist letter requesting signed undertakings to destroy goods and not to import further infringing goods.</w:t>
      </w:r>
    </w:p>
    <w:p w14:paraId="41B012FC" w14:textId="77777777" w:rsidR="00910839" w:rsidRPr="00932FE1" w:rsidRDefault="00910839" w:rsidP="00910839">
      <w:pPr>
        <w:rPr>
          <w:rFonts w:ascii="Arial" w:hAnsi="Arial" w:cs="Arial"/>
          <w:b/>
          <w:sz w:val="24"/>
        </w:rPr>
      </w:pPr>
    </w:p>
    <w:p w14:paraId="1AD525BD" w14:textId="77777777" w:rsidR="00910839" w:rsidRPr="00932FE1" w:rsidRDefault="00910839">
      <w:pPr>
        <w:rPr>
          <w:rFonts w:ascii="Arial" w:hAnsi="Arial" w:cs="Arial"/>
          <w:b/>
          <w:sz w:val="24"/>
        </w:rPr>
      </w:pPr>
    </w:p>
    <w:tbl>
      <w:tblPr>
        <w:tblStyle w:val="GridTable4-Accent31"/>
        <w:tblpPr w:leftFromText="180" w:rightFromText="180" w:vertAnchor="text" w:horzAnchor="margin" w:tblpXSpec="right" w:tblpY="45"/>
        <w:tblW w:w="0" w:type="auto"/>
        <w:tblLook w:val="04A0" w:firstRow="1" w:lastRow="0" w:firstColumn="1" w:lastColumn="0" w:noHBand="0" w:noVBand="1"/>
      </w:tblPr>
      <w:tblGrid>
        <w:gridCol w:w="4257"/>
      </w:tblGrid>
      <w:tr w:rsidR="005029DC" w:rsidRPr="00932FE1" w14:paraId="1F2CEF94" w14:textId="77777777" w:rsidTr="005029DC">
        <w:trPr>
          <w:cnfStyle w:val="100000000000" w:firstRow="1" w:lastRow="0" w:firstColumn="0" w:lastColumn="0" w:oddVBand="0" w:evenVBand="0" w:oddHBand="0"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257" w:type="dxa"/>
          </w:tcPr>
          <w:p w14:paraId="5286F9E0" w14:textId="77777777" w:rsidR="005029DC" w:rsidRPr="00932FE1" w:rsidRDefault="005029DC" w:rsidP="005029DC">
            <w:pPr>
              <w:tabs>
                <w:tab w:val="left" w:pos="3327"/>
              </w:tabs>
              <w:rPr>
                <w:rFonts w:ascii="Arial" w:hAnsi="Arial" w:cs="Arial"/>
              </w:rPr>
            </w:pPr>
            <w:r w:rsidRPr="00932FE1">
              <w:rPr>
                <w:rFonts w:ascii="Arial" w:hAnsi="Arial" w:cs="Arial"/>
                <w:noProof/>
              </w:rPr>
              <w:drawing>
                <wp:anchor distT="0" distB="0" distL="114300" distR="114300" simplePos="0" relativeHeight="252204031" behindDoc="1" locked="0" layoutInCell="1" allowOverlap="1" wp14:anchorId="06A9CE3F" wp14:editId="3B59F33F">
                  <wp:simplePos x="0" y="0"/>
                  <wp:positionH relativeFrom="page">
                    <wp:align>left</wp:align>
                  </wp:positionH>
                  <wp:positionV relativeFrom="page">
                    <wp:posOffset>8182632</wp:posOffset>
                  </wp:positionV>
                  <wp:extent cx="7762240" cy="1085215"/>
                  <wp:effectExtent l="0" t="0" r="0" b="635"/>
                  <wp:wrapNone/>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7762240" cy="1085215"/>
                          </a:xfrm>
                          <a:prstGeom prst="rect">
                            <a:avLst/>
                          </a:prstGeom>
                        </pic:spPr>
                      </pic:pic>
                    </a:graphicData>
                  </a:graphic>
                  <wp14:sizeRelH relativeFrom="page">
                    <wp14:pctWidth>0</wp14:pctWidth>
                  </wp14:sizeRelH>
                  <wp14:sizeRelV relativeFrom="page">
                    <wp14:pctHeight>0</wp14:pctHeight>
                  </wp14:sizeRelV>
                </wp:anchor>
              </w:drawing>
            </w:r>
            <w:r w:rsidRPr="00932FE1">
              <w:rPr>
                <w:rFonts w:ascii="Arial" w:hAnsi="Arial" w:cs="Arial"/>
              </w:rPr>
              <w:t xml:space="preserve">Applicable Legislation </w:t>
            </w:r>
            <w:r w:rsidRPr="00932FE1">
              <w:rPr>
                <w:rFonts w:ascii="Arial" w:hAnsi="Arial" w:cs="Arial"/>
              </w:rPr>
              <w:tab/>
            </w:r>
          </w:p>
        </w:tc>
      </w:tr>
      <w:tr w:rsidR="005029DC" w:rsidRPr="00932FE1" w14:paraId="1C04FEA5" w14:textId="77777777" w:rsidTr="005029DC">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4257" w:type="dxa"/>
          </w:tcPr>
          <w:p w14:paraId="19EFB525" w14:textId="77777777" w:rsidR="005029DC" w:rsidRPr="00C400AC" w:rsidRDefault="005029DC" w:rsidP="005029DC">
            <w:pPr>
              <w:rPr>
                <w:rFonts w:ascii="Arial" w:hAnsi="Arial" w:cs="Arial"/>
                <w:b w:val="0"/>
                <w:color w:val="000000"/>
                <w:szCs w:val="28"/>
              </w:rPr>
            </w:pPr>
            <w:r w:rsidRPr="00C400AC">
              <w:rPr>
                <w:rFonts w:ascii="Arial" w:hAnsi="Arial" w:cs="Arial"/>
                <w:color w:val="000000"/>
                <w:szCs w:val="28"/>
              </w:rPr>
              <w:t>Trade Marks Act 1996 and the Directive 2008/95/EC</w:t>
            </w:r>
          </w:p>
        </w:tc>
      </w:tr>
    </w:tbl>
    <w:p w14:paraId="7E15957A" w14:textId="77777777" w:rsidR="00C1090B" w:rsidRPr="00932FE1" w:rsidRDefault="00C1090B">
      <w:pPr>
        <w:rPr>
          <w:rFonts w:ascii="Arial" w:hAnsi="Arial" w:cs="Arial"/>
          <w:b/>
          <w:i/>
          <w:sz w:val="24"/>
        </w:rPr>
      </w:pPr>
    </w:p>
    <w:p w14:paraId="1D147703" w14:textId="77777777" w:rsidR="00C1090B" w:rsidRPr="00932FE1" w:rsidRDefault="00C1090B">
      <w:pPr>
        <w:rPr>
          <w:rFonts w:ascii="Arial" w:hAnsi="Arial" w:cs="Arial"/>
          <w:b/>
          <w:i/>
          <w:sz w:val="24"/>
        </w:rPr>
      </w:pPr>
    </w:p>
    <w:p w14:paraId="35267426" w14:textId="77777777" w:rsidR="00C1090B" w:rsidRPr="00932FE1" w:rsidRDefault="009E09CC">
      <w:pPr>
        <w:rPr>
          <w:rFonts w:ascii="Arial" w:hAnsi="Arial" w:cs="Arial"/>
          <w:b/>
          <w:i/>
          <w:sz w:val="24"/>
        </w:rPr>
      </w:pPr>
      <w:r w:rsidRPr="00932FE1">
        <w:rPr>
          <w:rFonts w:ascii="Arial" w:hAnsi="Arial" w:cs="Arial"/>
          <w:noProof/>
        </w:rPr>
        <w:drawing>
          <wp:anchor distT="0" distB="0" distL="114300" distR="114300" simplePos="0" relativeHeight="251849727" behindDoc="0" locked="0" layoutInCell="1" allowOverlap="1" wp14:anchorId="20FF6C1F" wp14:editId="01E39FD5">
            <wp:simplePos x="0" y="0"/>
            <wp:positionH relativeFrom="page">
              <wp:align>right</wp:align>
            </wp:positionH>
            <wp:positionV relativeFrom="margin">
              <wp:posOffset>6904771</wp:posOffset>
            </wp:positionV>
            <wp:extent cx="7772400" cy="1213485"/>
            <wp:effectExtent l="0" t="0" r="0" b="5715"/>
            <wp:wrapNone/>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7772400" cy="1213485"/>
                    </a:xfrm>
                    <a:prstGeom prst="rect">
                      <a:avLst/>
                    </a:prstGeom>
                  </pic:spPr>
                </pic:pic>
              </a:graphicData>
            </a:graphic>
            <wp14:sizeRelH relativeFrom="page">
              <wp14:pctWidth>0</wp14:pctWidth>
            </wp14:sizeRelH>
            <wp14:sizeRelV relativeFrom="page">
              <wp14:pctHeight>0</wp14:pctHeight>
            </wp14:sizeRelV>
          </wp:anchor>
        </w:drawing>
      </w:r>
    </w:p>
    <w:p w14:paraId="1F42A947" w14:textId="77777777" w:rsidR="00C1090B" w:rsidRPr="00932FE1" w:rsidRDefault="00C1090B">
      <w:pPr>
        <w:rPr>
          <w:rFonts w:ascii="Arial" w:hAnsi="Arial" w:cs="Arial"/>
          <w:b/>
          <w:i/>
          <w:sz w:val="24"/>
        </w:rPr>
      </w:pPr>
    </w:p>
    <w:p w14:paraId="5B64C99B" w14:textId="77777777" w:rsidR="009E09CC" w:rsidRDefault="009E09CC">
      <w:pPr>
        <w:rPr>
          <w:rFonts w:ascii="Arial" w:hAnsi="Arial" w:cs="Arial"/>
          <w:b/>
          <w:bCs/>
          <w:kern w:val="36"/>
          <w:sz w:val="40"/>
          <w:szCs w:val="40"/>
        </w:rPr>
      </w:pPr>
      <w:r>
        <w:rPr>
          <w:rFonts w:ascii="Arial" w:hAnsi="Arial" w:cs="Arial"/>
          <w:sz w:val="40"/>
          <w:szCs w:val="40"/>
        </w:rPr>
        <w:br w:type="page"/>
      </w:r>
    </w:p>
    <w:p w14:paraId="44971DB8" w14:textId="77777777" w:rsidR="00ED076E" w:rsidRPr="00932FE1" w:rsidRDefault="00ED076E" w:rsidP="00ED076E">
      <w:pPr>
        <w:pStyle w:val="Heading1"/>
        <w:pBdr>
          <w:bottom w:val="single" w:sz="4" w:space="1" w:color="auto"/>
        </w:pBdr>
        <w:rPr>
          <w:rFonts w:ascii="Arial" w:hAnsi="Arial" w:cs="Arial"/>
          <w:sz w:val="40"/>
          <w:szCs w:val="40"/>
        </w:rPr>
      </w:pPr>
      <w:bookmarkStart w:id="58" w:name="_Toc497903977"/>
      <w:r w:rsidRPr="00CD47CD">
        <w:rPr>
          <w:rFonts w:ascii="Arial" w:hAnsi="Arial" w:cs="Arial"/>
          <w:sz w:val="40"/>
          <w:szCs w:val="40"/>
        </w:rPr>
        <w:lastRenderedPageBreak/>
        <w:t>Jamaica</w:t>
      </w:r>
      <w:bookmarkEnd w:id="58"/>
    </w:p>
    <w:tbl>
      <w:tblPr>
        <w:tblStyle w:val="GridTable4-Accent21"/>
        <w:tblpPr w:leftFromText="180" w:rightFromText="180" w:vertAnchor="text" w:horzAnchor="page" w:tblpX="7919" w:tblpY="205"/>
        <w:tblW w:w="0" w:type="auto"/>
        <w:tblLook w:val="04A0" w:firstRow="1" w:lastRow="0" w:firstColumn="1" w:lastColumn="0" w:noHBand="0" w:noVBand="1"/>
      </w:tblPr>
      <w:tblGrid>
        <w:gridCol w:w="1985"/>
        <w:gridCol w:w="2335"/>
      </w:tblGrid>
      <w:tr w:rsidR="00ED076E" w:rsidRPr="00932FE1" w14:paraId="044785DD" w14:textId="77777777" w:rsidTr="00D4012F">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tcBorders>
              <w:top w:val="single" w:sz="4" w:space="0" w:color="auto"/>
              <w:left w:val="single" w:sz="4" w:space="0" w:color="auto"/>
            </w:tcBorders>
            <w:shd w:val="clear" w:color="auto" w:fill="000000" w:themeFill="text1"/>
          </w:tcPr>
          <w:p w14:paraId="745BF096" w14:textId="77777777" w:rsidR="00ED076E" w:rsidRPr="00932FE1" w:rsidRDefault="00ED076E" w:rsidP="00ED076E">
            <w:pPr>
              <w:rPr>
                <w:rFonts w:ascii="Arial" w:hAnsi="Arial" w:cs="Arial"/>
              </w:rPr>
            </w:pPr>
            <w:r w:rsidRPr="00932FE1">
              <w:rPr>
                <w:rFonts w:ascii="Arial" w:hAnsi="Arial" w:cs="Arial"/>
              </w:rPr>
              <w:t>Type of Exhaustion</w:t>
            </w:r>
          </w:p>
        </w:tc>
        <w:tc>
          <w:tcPr>
            <w:tcW w:w="2335" w:type="dxa"/>
            <w:tcBorders>
              <w:top w:val="single" w:sz="4" w:space="0" w:color="auto"/>
              <w:right w:val="single" w:sz="4" w:space="0" w:color="auto"/>
            </w:tcBorders>
            <w:shd w:val="clear" w:color="auto" w:fill="000000" w:themeFill="text1"/>
          </w:tcPr>
          <w:p w14:paraId="0629950B" w14:textId="77777777" w:rsidR="00ED076E" w:rsidRPr="00932FE1" w:rsidRDefault="00ED076E" w:rsidP="00ED076E">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932FE1">
              <w:rPr>
                <w:rFonts w:ascii="Arial" w:hAnsi="Arial" w:cs="Arial"/>
              </w:rPr>
              <w:t>Exceptions to Exhaustion</w:t>
            </w:r>
          </w:p>
        </w:tc>
      </w:tr>
      <w:tr w:rsidR="00ED076E" w:rsidRPr="00932FE1" w14:paraId="3415DA92" w14:textId="77777777" w:rsidTr="00D4012F">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1985" w:type="dxa"/>
            <w:tcBorders>
              <w:top w:val="single" w:sz="4" w:space="0" w:color="C0504D" w:themeColor="accent2"/>
              <w:left w:val="single" w:sz="4" w:space="0" w:color="auto"/>
              <w:bottom w:val="single" w:sz="4" w:space="0" w:color="auto"/>
            </w:tcBorders>
            <w:shd w:val="clear" w:color="auto" w:fill="auto"/>
          </w:tcPr>
          <w:p w14:paraId="46E731F9" w14:textId="77777777" w:rsidR="00ED076E" w:rsidRPr="005029DC" w:rsidRDefault="00ED076E" w:rsidP="00ED076E">
            <w:pPr>
              <w:rPr>
                <w:rFonts w:ascii="Arial" w:hAnsi="Arial" w:cs="Arial"/>
                <w:b w:val="0"/>
                <w:color w:val="000000"/>
                <w:sz w:val="24"/>
                <w:szCs w:val="28"/>
              </w:rPr>
            </w:pPr>
            <w:r w:rsidRPr="005029DC">
              <w:rPr>
                <w:rFonts w:ascii="Arial" w:hAnsi="Arial" w:cs="Arial"/>
                <w:b w:val="0"/>
                <w:color w:val="000000"/>
                <w:sz w:val="24"/>
                <w:szCs w:val="28"/>
              </w:rPr>
              <w:t>International</w:t>
            </w:r>
          </w:p>
        </w:tc>
        <w:tc>
          <w:tcPr>
            <w:tcW w:w="2335" w:type="dxa"/>
            <w:tcBorders>
              <w:top w:val="single" w:sz="4" w:space="0" w:color="C0504D" w:themeColor="accent2"/>
              <w:bottom w:val="single" w:sz="4" w:space="0" w:color="auto"/>
              <w:right w:val="single" w:sz="4" w:space="0" w:color="auto"/>
            </w:tcBorders>
            <w:shd w:val="clear" w:color="auto" w:fill="auto"/>
          </w:tcPr>
          <w:p w14:paraId="2E74EA43" w14:textId="77777777" w:rsidR="00ED076E" w:rsidRPr="00932FE1" w:rsidRDefault="00ED076E" w:rsidP="00ED076E">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8"/>
              </w:rPr>
            </w:pPr>
            <w:r w:rsidRPr="00932FE1">
              <w:rPr>
                <w:rFonts w:ascii="Arial" w:hAnsi="Arial" w:cs="Arial"/>
                <w:color w:val="000000"/>
                <w:sz w:val="24"/>
                <w:szCs w:val="28"/>
              </w:rPr>
              <w:t xml:space="preserve">No. </w:t>
            </w:r>
          </w:p>
          <w:p w14:paraId="564BC6C8" w14:textId="77777777" w:rsidR="00ED076E" w:rsidRPr="00932FE1" w:rsidRDefault="00ED076E" w:rsidP="00ED076E">
            <w:pPr>
              <w:cnfStyle w:val="000000100000" w:firstRow="0" w:lastRow="0" w:firstColumn="0" w:lastColumn="0" w:oddVBand="0" w:evenVBand="0" w:oddHBand="1" w:evenHBand="0" w:firstRowFirstColumn="0" w:firstRowLastColumn="0" w:lastRowFirstColumn="0" w:lastRowLastColumn="0"/>
              <w:rPr>
                <w:rFonts w:ascii="Arial" w:hAnsi="Arial" w:cs="Arial"/>
              </w:rPr>
            </w:pPr>
          </w:p>
        </w:tc>
      </w:tr>
    </w:tbl>
    <w:p w14:paraId="456EECCE" w14:textId="77777777" w:rsidR="00ED076E" w:rsidRPr="00932FE1" w:rsidRDefault="00ED076E" w:rsidP="00ED076E">
      <w:pPr>
        <w:rPr>
          <w:rFonts w:ascii="Arial" w:hAnsi="Arial" w:cs="Arial"/>
          <w:b/>
          <w:sz w:val="28"/>
        </w:rPr>
      </w:pPr>
      <w:r w:rsidRPr="00932FE1">
        <w:rPr>
          <w:rFonts w:ascii="Arial" w:hAnsi="Arial" w:cs="Arial"/>
          <w:b/>
          <w:sz w:val="28"/>
        </w:rPr>
        <w:t xml:space="preserve">Assessment of Parallel Imports </w:t>
      </w:r>
    </w:p>
    <w:p w14:paraId="4B7F658A" w14:textId="77777777" w:rsidR="00ED076E" w:rsidRPr="00932FE1" w:rsidRDefault="00ED076E" w:rsidP="00ED076E">
      <w:pPr>
        <w:rPr>
          <w:rFonts w:ascii="Arial" w:hAnsi="Arial" w:cs="Arial"/>
          <w:b/>
        </w:rPr>
      </w:pPr>
      <w:r w:rsidRPr="00932FE1">
        <w:rPr>
          <w:rFonts w:ascii="Arial" w:hAnsi="Arial" w:cs="Arial"/>
          <w:b/>
        </w:rPr>
        <w:t>Can Unauthorized Parallel Imports Be Prevented From Entering Country?</w:t>
      </w:r>
    </w:p>
    <w:p w14:paraId="71673CA4" w14:textId="77777777" w:rsidR="00ED076E" w:rsidRPr="00932FE1" w:rsidRDefault="00ED076E" w:rsidP="00ED076E">
      <w:pPr>
        <w:rPr>
          <w:rFonts w:ascii="Arial" w:hAnsi="Arial" w:cs="Arial"/>
        </w:rPr>
      </w:pPr>
      <w:r w:rsidRPr="00932FE1">
        <w:rPr>
          <w:rFonts w:ascii="Arial" w:hAnsi="Arial" w:cs="Arial"/>
        </w:rPr>
        <w:t>No.</w:t>
      </w:r>
    </w:p>
    <w:p w14:paraId="78DFAE37" w14:textId="74DBEFD7" w:rsidR="00ED076E" w:rsidRPr="00932FE1" w:rsidRDefault="00ED076E" w:rsidP="00ED076E">
      <w:pPr>
        <w:rPr>
          <w:rFonts w:ascii="Arial" w:hAnsi="Arial" w:cs="Arial"/>
          <w:b/>
        </w:rPr>
      </w:pPr>
      <w:r w:rsidRPr="00932FE1">
        <w:rPr>
          <w:rFonts w:ascii="Arial" w:hAnsi="Arial" w:cs="Arial"/>
          <w:b/>
        </w:rPr>
        <w:t>Does Customs Support/Assist Trademark Owner With PI?</w:t>
      </w:r>
    </w:p>
    <w:p w14:paraId="382B675F" w14:textId="77777777" w:rsidR="00ED076E" w:rsidRPr="00932FE1" w:rsidRDefault="00ED076E" w:rsidP="00ED076E">
      <w:pPr>
        <w:spacing w:after="0" w:line="240" w:lineRule="auto"/>
        <w:rPr>
          <w:rFonts w:ascii="Arial" w:eastAsia="Times New Roman" w:hAnsi="Arial" w:cs="Arial"/>
          <w:bCs/>
          <w:color w:val="000000"/>
        </w:rPr>
      </w:pPr>
      <w:r w:rsidRPr="00932FE1">
        <w:rPr>
          <w:rFonts w:ascii="Arial" w:eastAsia="Times New Roman" w:hAnsi="Arial" w:cs="Arial"/>
          <w:bCs/>
          <w:color w:val="000000"/>
        </w:rPr>
        <w:t>No.</w:t>
      </w:r>
    </w:p>
    <w:p w14:paraId="742976DC" w14:textId="77777777" w:rsidR="00ED076E" w:rsidRPr="00932FE1" w:rsidRDefault="00ED076E" w:rsidP="00ED076E">
      <w:pPr>
        <w:spacing w:after="0" w:line="240" w:lineRule="auto"/>
        <w:rPr>
          <w:rFonts w:ascii="Arial" w:eastAsia="Times New Roman" w:hAnsi="Arial" w:cs="Arial"/>
          <w:b/>
          <w:bCs/>
          <w:color w:val="000000"/>
        </w:rPr>
      </w:pPr>
    </w:p>
    <w:p w14:paraId="75C1BD78" w14:textId="348CFA13" w:rsidR="00ED076E" w:rsidRPr="00932FE1" w:rsidRDefault="00D4012F" w:rsidP="00ED076E">
      <w:pPr>
        <w:spacing w:after="0" w:line="240" w:lineRule="auto"/>
        <w:rPr>
          <w:rFonts w:ascii="Arial" w:eastAsia="Times New Roman" w:hAnsi="Arial" w:cs="Arial"/>
          <w:b/>
          <w:bCs/>
          <w:color w:val="000000"/>
        </w:rPr>
      </w:pPr>
      <w:r w:rsidRPr="00932FE1">
        <w:rPr>
          <w:rFonts w:ascii="Arial" w:hAnsi="Arial" w:cs="Arial"/>
          <w:noProof/>
        </w:rPr>
        <w:drawing>
          <wp:anchor distT="0" distB="0" distL="114300" distR="114300" simplePos="0" relativeHeight="251852799" behindDoc="1" locked="0" layoutInCell="1" allowOverlap="1" wp14:anchorId="14775532" wp14:editId="410C1617">
            <wp:simplePos x="0" y="0"/>
            <wp:positionH relativeFrom="margin">
              <wp:posOffset>-201303</wp:posOffset>
            </wp:positionH>
            <wp:positionV relativeFrom="page">
              <wp:align>center</wp:align>
            </wp:positionV>
            <wp:extent cx="6809089" cy="3617489"/>
            <wp:effectExtent l="0" t="1219200" r="0" b="1031240"/>
            <wp:wrapNone/>
            <wp:docPr id="250" name="Picture 250" descr="http://upload.wikimedia.org/wikipedia/commons/thumb/5/50/Flag-map_of_Jamaica.svg/600px-Flag-map_of_Jamaica.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thumb/5/50/Flag-map_of_Jamaica.svg/600px-Flag-map_of_Jamaica.svg.png"/>
                    <pic:cNvPicPr>
                      <a:picLocks noChangeAspect="1" noChangeArrowheads="1"/>
                    </pic:cNvPicPr>
                  </pic:nvPicPr>
                  <pic:blipFill>
                    <a:blip r:embed="rId72">
                      <a:lum bright="70000" contrast="-70000"/>
                      <a:extLst>
                        <a:ext uri="{BEBA8EAE-BF5A-486C-A8C5-ECC9F3942E4B}">
                          <a14:imgProps xmlns:a14="http://schemas.microsoft.com/office/drawing/2010/main">
                            <a14:imgLayer r:embed="rId7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2226816">
                      <a:off x="0" y="0"/>
                      <a:ext cx="6809089" cy="3617489"/>
                    </a:xfrm>
                    <a:prstGeom prst="rect">
                      <a:avLst/>
                    </a:prstGeom>
                    <a:noFill/>
                    <a:ln>
                      <a:noFill/>
                    </a:ln>
                  </pic:spPr>
                </pic:pic>
              </a:graphicData>
            </a:graphic>
            <wp14:sizeRelH relativeFrom="page">
              <wp14:pctWidth>0</wp14:pctWidth>
            </wp14:sizeRelH>
            <wp14:sizeRelV relativeFrom="page">
              <wp14:pctHeight>0</wp14:pctHeight>
            </wp14:sizeRelV>
          </wp:anchor>
        </w:drawing>
      </w:r>
      <w:r w:rsidR="00ED076E" w:rsidRPr="00932FE1">
        <w:rPr>
          <w:rFonts w:ascii="Arial" w:eastAsia="Times New Roman" w:hAnsi="Arial" w:cs="Arial"/>
          <w:b/>
          <w:bCs/>
          <w:color w:val="000000"/>
        </w:rPr>
        <w:t>What Procedures Are Available Once PI Enter Country?</w:t>
      </w:r>
    </w:p>
    <w:p w14:paraId="248EA5FF" w14:textId="77777777" w:rsidR="00ED076E" w:rsidRPr="00932FE1" w:rsidRDefault="00ED076E" w:rsidP="00ED076E">
      <w:pPr>
        <w:spacing w:after="0" w:line="240" w:lineRule="auto"/>
        <w:rPr>
          <w:rFonts w:ascii="Arial" w:eastAsia="Times New Roman" w:hAnsi="Arial" w:cs="Arial"/>
          <w:b/>
          <w:bCs/>
          <w:color w:val="000000"/>
        </w:rPr>
      </w:pPr>
    </w:p>
    <w:p w14:paraId="0F82F5CA" w14:textId="3FB63650" w:rsidR="00ED076E" w:rsidRPr="00932FE1" w:rsidRDefault="00325CF2" w:rsidP="00ED076E">
      <w:pPr>
        <w:rPr>
          <w:rFonts w:ascii="Arial" w:hAnsi="Arial" w:cs="Arial"/>
        </w:rPr>
      </w:pPr>
      <w:r>
        <w:rPr>
          <w:rFonts w:ascii="Arial" w:hAnsi="Arial" w:cs="Arial"/>
        </w:rPr>
        <w:t>No.</w:t>
      </w:r>
    </w:p>
    <w:p w14:paraId="2E1C0B2B" w14:textId="77777777" w:rsidR="00ED076E" w:rsidRPr="00932FE1" w:rsidRDefault="00ED076E" w:rsidP="00ED076E">
      <w:pPr>
        <w:spacing w:after="0" w:line="240" w:lineRule="auto"/>
        <w:rPr>
          <w:rFonts w:ascii="Arial" w:eastAsia="Times New Roman" w:hAnsi="Arial" w:cs="Arial"/>
          <w:b/>
          <w:bCs/>
          <w:color w:val="000000"/>
        </w:rPr>
      </w:pPr>
      <w:r w:rsidRPr="00932FE1">
        <w:rPr>
          <w:rFonts w:ascii="Arial" w:eastAsia="Times New Roman" w:hAnsi="Arial" w:cs="Arial"/>
          <w:b/>
          <w:bCs/>
          <w:color w:val="000000"/>
        </w:rPr>
        <w:t>What Remedies Are Available?</w:t>
      </w:r>
    </w:p>
    <w:p w14:paraId="04E540B9" w14:textId="77777777" w:rsidR="00ED076E" w:rsidRPr="00932FE1" w:rsidRDefault="00ED076E" w:rsidP="00ED076E">
      <w:pPr>
        <w:spacing w:after="0" w:line="240" w:lineRule="auto"/>
        <w:rPr>
          <w:rFonts w:ascii="Arial" w:eastAsia="Times New Roman" w:hAnsi="Arial" w:cs="Arial"/>
          <w:b/>
          <w:bCs/>
          <w:color w:val="000000"/>
        </w:rPr>
      </w:pPr>
    </w:p>
    <w:p w14:paraId="69F0B359" w14:textId="77777777" w:rsidR="00ED076E" w:rsidRPr="00932FE1" w:rsidRDefault="00ED076E" w:rsidP="00ED076E">
      <w:pPr>
        <w:rPr>
          <w:rFonts w:ascii="Arial" w:hAnsi="Arial" w:cs="Arial"/>
          <w:sz w:val="24"/>
        </w:rPr>
      </w:pPr>
      <w:r w:rsidRPr="00932FE1">
        <w:rPr>
          <w:rFonts w:ascii="Arial" w:hAnsi="Arial" w:cs="Arial"/>
          <w:sz w:val="24"/>
        </w:rPr>
        <w:t>None.</w:t>
      </w:r>
    </w:p>
    <w:p w14:paraId="521D5BBC" w14:textId="77777777" w:rsidR="00ED076E" w:rsidRPr="00932FE1" w:rsidRDefault="00ED076E" w:rsidP="00ED076E">
      <w:pPr>
        <w:rPr>
          <w:rFonts w:ascii="Arial" w:hAnsi="Arial" w:cs="Arial"/>
          <w:b/>
          <w:i/>
          <w:sz w:val="24"/>
        </w:rPr>
      </w:pPr>
    </w:p>
    <w:p w14:paraId="4B55258B" w14:textId="77777777" w:rsidR="00ED076E" w:rsidRPr="00932FE1" w:rsidRDefault="00ED076E">
      <w:pPr>
        <w:rPr>
          <w:rFonts w:ascii="Arial" w:hAnsi="Arial" w:cs="Arial"/>
          <w:b/>
          <w:sz w:val="24"/>
        </w:rPr>
      </w:pPr>
    </w:p>
    <w:p w14:paraId="1C8E3511" w14:textId="77777777" w:rsidR="00A215FC" w:rsidRPr="00932FE1" w:rsidRDefault="00A215FC">
      <w:pPr>
        <w:rPr>
          <w:rFonts w:ascii="Arial" w:hAnsi="Arial" w:cs="Arial"/>
          <w:b/>
          <w:i/>
          <w:sz w:val="24"/>
        </w:rPr>
      </w:pPr>
      <w:r w:rsidRPr="00932FE1">
        <w:rPr>
          <w:rFonts w:ascii="Arial" w:hAnsi="Arial" w:cs="Arial"/>
          <w:b/>
          <w:i/>
          <w:sz w:val="24"/>
        </w:rPr>
        <w:br w:type="page"/>
      </w:r>
    </w:p>
    <w:tbl>
      <w:tblPr>
        <w:tblStyle w:val="GridTable4-Accent21"/>
        <w:tblpPr w:leftFromText="180" w:rightFromText="180" w:vertAnchor="text" w:horzAnchor="page" w:tblpX="1" w:tblpY="-1439"/>
        <w:tblW w:w="0" w:type="auto"/>
        <w:tblLook w:val="04A0" w:firstRow="1" w:lastRow="0" w:firstColumn="1" w:lastColumn="0" w:noHBand="0" w:noVBand="1"/>
      </w:tblPr>
      <w:tblGrid>
        <w:gridCol w:w="4432"/>
      </w:tblGrid>
      <w:tr w:rsidR="005029DC" w:rsidRPr="00932FE1" w14:paraId="3FA6B85E" w14:textId="77777777" w:rsidTr="005029DC">
        <w:trPr>
          <w:cnfStyle w:val="100000000000" w:firstRow="1" w:lastRow="0" w:firstColumn="0" w:lastColumn="0" w:oddVBand="0" w:evenVBand="0" w:oddHBand="0" w:evenHBand="0" w:firstRowFirstColumn="0" w:firstRowLastColumn="0" w:lastRowFirstColumn="0" w:lastRowLastColumn="0"/>
          <w:trHeight w:val="595"/>
        </w:trPr>
        <w:tc>
          <w:tcPr>
            <w:cnfStyle w:val="001000000000" w:firstRow="0" w:lastRow="0" w:firstColumn="1" w:lastColumn="0" w:oddVBand="0" w:evenVBand="0" w:oddHBand="0" w:evenHBand="0" w:firstRowFirstColumn="0" w:firstRowLastColumn="0" w:lastRowFirstColumn="0" w:lastRowLastColumn="0"/>
            <w:tcW w:w="4432" w:type="dxa"/>
            <w:shd w:val="clear" w:color="auto" w:fill="C00000"/>
          </w:tcPr>
          <w:p w14:paraId="2EDF17F4" w14:textId="77777777" w:rsidR="005029DC" w:rsidRPr="00932FE1" w:rsidRDefault="005029DC" w:rsidP="005029DC">
            <w:pPr>
              <w:rPr>
                <w:rFonts w:ascii="Arial" w:hAnsi="Arial" w:cs="Arial"/>
              </w:rPr>
            </w:pPr>
            <w:r w:rsidRPr="00932FE1">
              <w:rPr>
                <w:rFonts w:ascii="Arial" w:hAnsi="Arial" w:cs="Arial"/>
                <w:noProof/>
              </w:rPr>
              <w:lastRenderedPageBreak/>
              <w:drawing>
                <wp:anchor distT="0" distB="0" distL="114300" distR="114300" simplePos="0" relativeHeight="252206079" behindDoc="1" locked="0" layoutInCell="1" allowOverlap="1" wp14:anchorId="25ED5B85" wp14:editId="1DDCCB8B">
                  <wp:simplePos x="0" y="0"/>
                  <wp:positionH relativeFrom="page">
                    <wp:align>left</wp:align>
                  </wp:positionH>
                  <wp:positionV relativeFrom="page">
                    <wp:posOffset>8182632</wp:posOffset>
                  </wp:positionV>
                  <wp:extent cx="7762240" cy="1085215"/>
                  <wp:effectExtent l="0" t="0" r="0" b="635"/>
                  <wp:wrapNone/>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7762240" cy="1085215"/>
                          </a:xfrm>
                          <a:prstGeom prst="rect">
                            <a:avLst/>
                          </a:prstGeom>
                        </pic:spPr>
                      </pic:pic>
                    </a:graphicData>
                  </a:graphic>
                  <wp14:sizeRelH relativeFrom="page">
                    <wp14:pctWidth>0</wp14:pctWidth>
                  </wp14:sizeRelH>
                  <wp14:sizeRelV relativeFrom="page">
                    <wp14:pctHeight>0</wp14:pctHeight>
                  </wp14:sizeRelV>
                </wp:anchor>
              </w:drawing>
            </w:r>
            <w:r w:rsidRPr="00932FE1">
              <w:rPr>
                <w:rFonts w:ascii="Arial" w:hAnsi="Arial" w:cs="Arial"/>
              </w:rPr>
              <w:t xml:space="preserve">Applicable Legislation </w:t>
            </w:r>
          </w:p>
        </w:tc>
      </w:tr>
      <w:tr w:rsidR="005029DC" w:rsidRPr="00932FE1" w14:paraId="4B340695" w14:textId="77777777" w:rsidTr="005029DC">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4432" w:type="dxa"/>
            <w:shd w:val="clear" w:color="auto" w:fill="FFFFFF" w:themeFill="background1"/>
          </w:tcPr>
          <w:p w14:paraId="79FBC7FC" w14:textId="77777777" w:rsidR="005029DC" w:rsidRPr="00932FE1" w:rsidRDefault="005029DC" w:rsidP="005029DC">
            <w:pPr>
              <w:rPr>
                <w:rFonts w:ascii="Arial" w:hAnsi="Arial" w:cs="Arial"/>
                <w:b w:val="0"/>
              </w:rPr>
            </w:pPr>
            <w:r w:rsidRPr="00AC6B54">
              <w:rPr>
                <w:rFonts w:ascii="Arial" w:hAnsi="Arial" w:cs="Arial"/>
                <w:color w:val="000000"/>
                <w:szCs w:val="28"/>
              </w:rPr>
              <w:t>Japanese Trademark Law</w:t>
            </w:r>
          </w:p>
        </w:tc>
      </w:tr>
    </w:tbl>
    <w:p w14:paraId="1696926A" w14:textId="77777777" w:rsidR="00E41210" w:rsidRPr="00932FE1" w:rsidRDefault="00E41210">
      <w:pPr>
        <w:rPr>
          <w:rFonts w:ascii="Arial" w:hAnsi="Arial" w:cs="Arial"/>
          <w:b/>
          <w:i/>
          <w:sz w:val="24"/>
        </w:rPr>
      </w:pPr>
      <w:r w:rsidRPr="00932FE1">
        <w:rPr>
          <w:rFonts w:ascii="Arial" w:hAnsi="Arial" w:cs="Arial"/>
          <w:noProof/>
        </w:rPr>
        <w:drawing>
          <wp:anchor distT="0" distB="0" distL="114300" distR="114300" simplePos="0" relativeHeight="251855871" behindDoc="0" locked="0" layoutInCell="1" allowOverlap="1" wp14:anchorId="07B8404F" wp14:editId="4287C2E8">
            <wp:simplePos x="0" y="0"/>
            <wp:positionH relativeFrom="page">
              <wp:align>right</wp:align>
            </wp:positionH>
            <wp:positionV relativeFrom="paragraph">
              <wp:posOffset>-914400</wp:posOffset>
            </wp:positionV>
            <wp:extent cx="7753459" cy="1245476"/>
            <wp:effectExtent l="0" t="0" r="0" b="0"/>
            <wp:wrapNone/>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7763091" cy="1247023"/>
                    </a:xfrm>
                    <a:prstGeom prst="rect">
                      <a:avLst/>
                    </a:prstGeom>
                  </pic:spPr>
                </pic:pic>
              </a:graphicData>
            </a:graphic>
            <wp14:sizeRelH relativeFrom="page">
              <wp14:pctWidth>0</wp14:pctWidth>
            </wp14:sizeRelH>
            <wp14:sizeRelV relativeFrom="page">
              <wp14:pctHeight>0</wp14:pctHeight>
            </wp14:sizeRelV>
          </wp:anchor>
        </w:drawing>
      </w:r>
    </w:p>
    <w:p w14:paraId="297B99B1" w14:textId="77777777" w:rsidR="00E41210" w:rsidRPr="00932FE1" w:rsidRDefault="00E41210" w:rsidP="00E41210">
      <w:pPr>
        <w:pStyle w:val="Heading1"/>
        <w:pBdr>
          <w:bottom w:val="single" w:sz="4" w:space="1" w:color="auto"/>
        </w:pBdr>
        <w:rPr>
          <w:rFonts w:ascii="Arial" w:hAnsi="Arial" w:cs="Arial"/>
          <w:sz w:val="40"/>
          <w:szCs w:val="40"/>
        </w:rPr>
      </w:pPr>
      <w:bookmarkStart w:id="59" w:name="_Toc497903978"/>
      <w:r w:rsidRPr="00932FE1">
        <w:rPr>
          <w:rFonts w:ascii="Arial" w:hAnsi="Arial" w:cs="Arial"/>
          <w:sz w:val="40"/>
          <w:szCs w:val="40"/>
        </w:rPr>
        <w:t>Japan</w:t>
      </w:r>
      <w:bookmarkEnd w:id="59"/>
    </w:p>
    <w:tbl>
      <w:tblPr>
        <w:tblStyle w:val="GridTable4-Accent21"/>
        <w:tblpPr w:leftFromText="180" w:rightFromText="180" w:vertAnchor="text" w:horzAnchor="page" w:tblpX="7820" w:tblpY="-26"/>
        <w:tblW w:w="0" w:type="auto"/>
        <w:tblLook w:val="04A0" w:firstRow="1" w:lastRow="0" w:firstColumn="1" w:lastColumn="0" w:noHBand="0" w:noVBand="1"/>
      </w:tblPr>
      <w:tblGrid>
        <w:gridCol w:w="2080"/>
        <w:gridCol w:w="2335"/>
      </w:tblGrid>
      <w:tr w:rsidR="008878C2" w:rsidRPr="00932FE1" w14:paraId="523DEA7D" w14:textId="77777777" w:rsidTr="008878C2">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2080" w:type="dxa"/>
            <w:shd w:val="clear" w:color="auto" w:fill="C00000"/>
          </w:tcPr>
          <w:p w14:paraId="05C3E316" w14:textId="77777777" w:rsidR="008878C2" w:rsidRPr="00932FE1" w:rsidRDefault="008878C2" w:rsidP="008878C2">
            <w:pPr>
              <w:rPr>
                <w:rFonts w:ascii="Arial" w:hAnsi="Arial" w:cs="Arial"/>
              </w:rPr>
            </w:pPr>
            <w:r w:rsidRPr="00932FE1">
              <w:rPr>
                <w:rFonts w:ascii="Arial" w:hAnsi="Arial" w:cs="Arial"/>
              </w:rPr>
              <w:t>Type of Exhaustion</w:t>
            </w:r>
          </w:p>
        </w:tc>
        <w:tc>
          <w:tcPr>
            <w:tcW w:w="2335" w:type="dxa"/>
            <w:shd w:val="clear" w:color="auto" w:fill="C00000"/>
          </w:tcPr>
          <w:p w14:paraId="46EB76EB" w14:textId="77777777" w:rsidR="008878C2" w:rsidRPr="00932FE1" w:rsidRDefault="008878C2" w:rsidP="008878C2">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932FE1">
              <w:rPr>
                <w:rFonts w:ascii="Arial" w:hAnsi="Arial" w:cs="Arial"/>
              </w:rPr>
              <w:t>Exceptions to Exhaustion</w:t>
            </w:r>
          </w:p>
        </w:tc>
      </w:tr>
      <w:tr w:rsidR="008878C2" w:rsidRPr="00932FE1" w14:paraId="204E538A" w14:textId="77777777" w:rsidTr="008878C2">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4415" w:type="dxa"/>
            <w:gridSpan w:val="2"/>
            <w:shd w:val="clear" w:color="auto" w:fill="FFFFFF" w:themeFill="background1"/>
          </w:tcPr>
          <w:p w14:paraId="2C59A470" w14:textId="77777777" w:rsidR="008878C2" w:rsidRPr="005029DC" w:rsidRDefault="008878C2" w:rsidP="008878C2">
            <w:pPr>
              <w:rPr>
                <w:rFonts w:ascii="Arial" w:hAnsi="Arial" w:cs="Arial"/>
                <w:b w:val="0"/>
                <w:color w:val="000000"/>
                <w:sz w:val="24"/>
                <w:szCs w:val="28"/>
              </w:rPr>
            </w:pPr>
            <w:r w:rsidRPr="005029DC">
              <w:rPr>
                <w:rFonts w:ascii="Arial" w:hAnsi="Arial" w:cs="Arial"/>
                <w:b w:val="0"/>
                <w:color w:val="000000"/>
                <w:sz w:val="24"/>
                <w:szCs w:val="28"/>
              </w:rPr>
              <w:t>International</w:t>
            </w:r>
          </w:p>
          <w:p w14:paraId="35FF5AE2" w14:textId="77777777" w:rsidR="008878C2" w:rsidRPr="00932FE1" w:rsidRDefault="008878C2" w:rsidP="000E2C9E">
            <w:pPr>
              <w:rPr>
                <w:rFonts w:ascii="Arial" w:hAnsi="Arial" w:cs="Arial"/>
                <w:sz w:val="24"/>
              </w:rPr>
            </w:pPr>
          </w:p>
        </w:tc>
      </w:tr>
    </w:tbl>
    <w:p w14:paraId="77E79AE3" w14:textId="77777777" w:rsidR="00E41210" w:rsidRPr="00932FE1" w:rsidRDefault="00E41210" w:rsidP="00E41210">
      <w:pPr>
        <w:rPr>
          <w:rFonts w:ascii="Arial" w:hAnsi="Arial" w:cs="Arial"/>
          <w:b/>
          <w:sz w:val="28"/>
        </w:rPr>
      </w:pPr>
      <w:r w:rsidRPr="00932FE1">
        <w:rPr>
          <w:rFonts w:ascii="Arial" w:hAnsi="Arial" w:cs="Arial"/>
          <w:b/>
          <w:sz w:val="28"/>
        </w:rPr>
        <w:t xml:space="preserve">Assessment of Parallel Imports </w:t>
      </w:r>
    </w:p>
    <w:p w14:paraId="0B2DFACB" w14:textId="77777777" w:rsidR="00E41210" w:rsidRPr="00932FE1" w:rsidRDefault="00E41210" w:rsidP="00E41210">
      <w:pPr>
        <w:rPr>
          <w:rFonts w:ascii="Arial" w:hAnsi="Arial" w:cs="Arial"/>
          <w:b/>
        </w:rPr>
      </w:pPr>
      <w:r w:rsidRPr="00932FE1">
        <w:rPr>
          <w:rFonts w:ascii="Arial" w:hAnsi="Arial" w:cs="Arial"/>
          <w:b/>
        </w:rPr>
        <w:t>Can Unauthorized Parallel Imports Be Prevented From Entering Country?</w:t>
      </w:r>
    </w:p>
    <w:p w14:paraId="7DFAE8D4" w14:textId="77777777" w:rsidR="00C436D5" w:rsidRPr="00AC6B54" w:rsidRDefault="00C436D5" w:rsidP="00C436D5">
      <w:pPr>
        <w:spacing w:after="0" w:line="240" w:lineRule="auto"/>
        <w:rPr>
          <w:rFonts w:ascii="Arial" w:eastAsia="Times New Roman" w:hAnsi="Arial" w:cs="Arial"/>
          <w:color w:val="000000"/>
          <w:szCs w:val="28"/>
        </w:rPr>
      </w:pPr>
      <w:r w:rsidRPr="00AC6B54">
        <w:rPr>
          <w:rFonts w:ascii="Arial" w:eastAsia="Times New Roman" w:hAnsi="Arial" w:cs="Arial"/>
          <w:color w:val="000000"/>
          <w:szCs w:val="28"/>
        </w:rPr>
        <w:t>If the import goods are not deemed parallel imports according to the requirements, they constitute trademark infringement.</w:t>
      </w:r>
    </w:p>
    <w:p w14:paraId="1775D24A" w14:textId="77777777" w:rsidR="005029DC" w:rsidRDefault="00325CF2" w:rsidP="00E41210">
      <w:pPr>
        <w:rPr>
          <w:rFonts w:ascii="Arial" w:hAnsi="Arial" w:cs="Arial"/>
        </w:rPr>
      </w:pPr>
      <w:r w:rsidRPr="00325CF2">
        <w:rPr>
          <w:rFonts w:ascii="Arial" w:hAnsi="Arial" w:cs="Arial"/>
        </w:rPr>
        <w:t>Importation of products satisfying the following requirements will be deemed parallel imports and will not constitute trademark infringement.</w:t>
      </w:r>
      <w:r w:rsidRPr="00325CF2">
        <w:rPr>
          <w:rFonts w:ascii="Arial" w:hAnsi="Arial" w:cs="Arial"/>
        </w:rPr>
        <w:br/>
        <w:t>1)The trademark on the parallel import goods was duly affixed thereto by the trademark owner in the exporting country or a licensee thereof;</w:t>
      </w:r>
      <w:r w:rsidRPr="00325CF2">
        <w:rPr>
          <w:rFonts w:ascii="Arial" w:hAnsi="Arial" w:cs="Arial"/>
        </w:rPr>
        <w:br/>
        <w:t>2) The trademark owners in the exporting country and in Japan are the same party, or may legally or financially be deemed to be the same party, such that the trademark on the parallel import goods is deemed to indicate the same origin of goods as the origin indicated by the registered trademark in Japan (i.e., no damage on the origin indication function of the trademark); and</w:t>
      </w:r>
      <w:r w:rsidRPr="00325CF2">
        <w:rPr>
          <w:rFonts w:ascii="Arial" w:hAnsi="Arial" w:cs="Arial"/>
        </w:rPr>
        <w:br/>
        <w:t>3) The parallel import goods and products bearing the registered trademark affixed by the trademark owner in Japan are not deemed to substantially differ in the quality guaranteed by the trademark (i.e., no damage on the product quality guaran</w:t>
      </w:r>
      <w:r w:rsidR="005029DC">
        <w:rPr>
          <w:rFonts w:ascii="Arial" w:hAnsi="Arial" w:cs="Arial"/>
        </w:rPr>
        <w:t>tee function of the trademark).</w:t>
      </w:r>
    </w:p>
    <w:p w14:paraId="5BABB406" w14:textId="1F628531" w:rsidR="00E41210" w:rsidRPr="00932FE1" w:rsidRDefault="00E41210" w:rsidP="00E41210">
      <w:pPr>
        <w:rPr>
          <w:rFonts w:ascii="Arial" w:hAnsi="Arial" w:cs="Arial"/>
          <w:b/>
        </w:rPr>
      </w:pPr>
      <w:r w:rsidRPr="00932FE1">
        <w:rPr>
          <w:rFonts w:ascii="Arial" w:hAnsi="Arial" w:cs="Arial"/>
          <w:b/>
        </w:rPr>
        <w:t>Does Customs Support/Assist Trademark Owner With PI?</w:t>
      </w:r>
    </w:p>
    <w:p w14:paraId="652622BE" w14:textId="7C7A2109" w:rsidR="00E41210" w:rsidRPr="009002FC" w:rsidRDefault="000C7CDD" w:rsidP="00E41210">
      <w:pPr>
        <w:spacing w:after="0" w:line="240" w:lineRule="auto"/>
        <w:rPr>
          <w:rFonts w:ascii="Arial" w:eastAsia="Times New Roman" w:hAnsi="Arial" w:cs="Arial"/>
          <w:bCs/>
          <w:color w:val="000000"/>
        </w:rPr>
      </w:pPr>
      <w:r>
        <w:rPr>
          <w:rFonts w:ascii="Arial" w:eastAsia="Times New Roman" w:hAnsi="Arial" w:cs="Arial"/>
          <w:bCs/>
          <w:color w:val="000000"/>
        </w:rPr>
        <w:t>No.</w:t>
      </w:r>
    </w:p>
    <w:p w14:paraId="030FC7B1" w14:textId="77777777" w:rsidR="00F00F53" w:rsidRPr="00932FE1" w:rsidRDefault="00F00F53" w:rsidP="00E41210">
      <w:pPr>
        <w:spacing w:after="0" w:line="240" w:lineRule="auto"/>
        <w:rPr>
          <w:rFonts w:ascii="Arial" w:eastAsia="Times New Roman" w:hAnsi="Arial" w:cs="Arial"/>
          <w:b/>
          <w:bCs/>
          <w:color w:val="000000"/>
        </w:rPr>
      </w:pPr>
    </w:p>
    <w:p w14:paraId="3D4F3FC2" w14:textId="219C7DEC" w:rsidR="005029DC" w:rsidRDefault="00E41210" w:rsidP="005029DC">
      <w:pPr>
        <w:spacing w:after="0" w:line="240" w:lineRule="auto"/>
        <w:rPr>
          <w:rFonts w:ascii="Arial" w:eastAsia="Times New Roman" w:hAnsi="Arial" w:cs="Arial"/>
          <w:b/>
          <w:bCs/>
          <w:color w:val="000000"/>
        </w:rPr>
      </w:pPr>
      <w:r w:rsidRPr="00932FE1">
        <w:rPr>
          <w:rFonts w:ascii="Arial" w:eastAsia="Times New Roman" w:hAnsi="Arial" w:cs="Arial"/>
          <w:b/>
          <w:bCs/>
          <w:color w:val="000000"/>
        </w:rPr>
        <w:t>What Procedures Are Available Once PI</w:t>
      </w:r>
      <w:r w:rsidR="005029DC">
        <w:rPr>
          <w:rFonts w:ascii="Arial" w:eastAsia="Times New Roman" w:hAnsi="Arial" w:cs="Arial"/>
          <w:b/>
          <w:bCs/>
          <w:color w:val="000000"/>
        </w:rPr>
        <w:t xml:space="preserve"> Enter Country?</w:t>
      </w:r>
    </w:p>
    <w:p w14:paraId="55E6A151" w14:textId="77777777" w:rsidR="005029DC" w:rsidRDefault="005029DC" w:rsidP="005029DC">
      <w:pPr>
        <w:spacing w:after="0" w:line="240" w:lineRule="auto"/>
        <w:rPr>
          <w:rFonts w:ascii="Arial" w:eastAsia="Times New Roman" w:hAnsi="Arial" w:cs="Arial"/>
          <w:b/>
          <w:bCs/>
          <w:color w:val="000000"/>
        </w:rPr>
      </w:pPr>
    </w:p>
    <w:p w14:paraId="17678383" w14:textId="244DC0B5" w:rsidR="00F00F53" w:rsidRPr="005029DC" w:rsidRDefault="00F00F53" w:rsidP="005029DC">
      <w:pPr>
        <w:spacing w:after="0" w:line="240" w:lineRule="auto"/>
        <w:rPr>
          <w:rFonts w:ascii="Arial" w:eastAsia="Times New Roman" w:hAnsi="Arial" w:cs="Arial"/>
          <w:b/>
          <w:bCs/>
          <w:color w:val="000000"/>
        </w:rPr>
      </w:pPr>
      <w:r w:rsidRPr="00932FE1">
        <w:rPr>
          <w:rFonts w:ascii="Arial" w:hAnsi="Arial" w:cs="Arial"/>
        </w:rPr>
        <w:t xml:space="preserve">At customs; civil litigation; criminal action. </w:t>
      </w:r>
    </w:p>
    <w:p w14:paraId="0BC777CC" w14:textId="77777777" w:rsidR="005029DC" w:rsidRDefault="005029DC" w:rsidP="00E41210">
      <w:pPr>
        <w:spacing w:after="0" w:line="240" w:lineRule="auto"/>
        <w:rPr>
          <w:rFonts w:ascii="Arial" w:eastAsia="Times New Roman" w:hAnsi="Arial" w:cs="Arial"/>
          <w:b/>
          <w:bCs/>
          <w:color w:val="000000"/>
        </w:rPr>
      </w:pPr>
    </w:p>
    <w:p w14:paraId="792D0085" w14:textId="77777777" w:rsidR="00E41210" w:rsidRPr="00932FE1" w:rsidRDefault="00E41210" w:rsidP="00E41210">
      <w:pPr>
        <w:spacing w:after="0" w:line="240" w:lineRule="auto"/>
        <w:rPr>
          <w:rFonts w:ascii="Arial" w:eastAsia="Times New Roman" w:hAnsi="Arial" w:cs="Arial"/>
          <w:b/>
          <w:bCs/>
          <w:color w:val="000000"/>
        </w:rPr>
      </w:pPr>
      <w:r w:rsidRPr="00932FE1">
        <w:rPr>
          <w:rFonts w:ascii="Arial" w:eastAsia="Times New Roman" w:hAnsi="Arial" w:cs="Arial"/>
          <w:b/>
          <w:bCs/>
          <w:color w:val="000000"/>
        </w:rPr>
        <w:t>What Remedies Are Available?</w:t>
      </w:r>
    </w:p>
    <w:p w14:paraId="4DDF0C86" w14:textId="77777777" w:rsidR="005029DC" w:rsidRDefault="005029DC" w:rsidP="00C436D5">
      <w:pPr>
        <w:spacing w:after="0" w:line="240" w:lineRule="auto"/>
        <w:rPr>
          <w:rFonts w:ascii="Arial" w:eastAsia="Times New Roman" w:hAnsi="Arial" w:cs="Arial"/>
          <w:color w:val="000000"/>
          <w:szCs w:val="28"/>
        </w:rPr>
      </w:pPr>
    </w:p>
    <w:p w14:paraId="3C58A7D2" w14:textId="77777777" w:rsidR="005029DC" w:rsidRDefault="00325CF2" w:rsidP="005029DC">
      <w:pPr>
        <w:spacing w:after="0" w:line="240" w:lineRule="auto"/>
        <w:rPr>
          <w:rFonts w:ascii="Arial" w:eastAsia="Times New Roman" w:hAnsi="Arial" w:cs="Arial"/>
          <w:color w:val="000000"/>
          <w:szCs w:val="28"/>
        </w:rPr>
      </w:pPr>
      <w:r w:rsidRPr="00606E1C">
        <w:rPr>
          <w:rFonts w:ascii="Arial" w:eastAsia="Times New Roman" w:hAnsi="Arial" w:cs="Arial"/>
          <w:color w:val="000000"/>
          <w:szCs w:val="28"/>
        </w:rPr>
        <w:t>No</w:t>
      </w:r>
      <w:r>
        <w:rPr>
          <w:rFonts w:ascii="Arial" w:eastAsia="Times New Roman" w:hAnsi="Arial" w:cs="Arial"/>
          <w:color w:val="000000"/>
          <w:szCs w:val="28"/>
        </w:rPr>
        <w:t>ne</w:t>
      </w:r>
      <w:r w:rsidRPr="00606E1C">
        <w:rPr>
          <w:rFonts w:ascii="Arial" w:eastAsia="Times New Roman" w:hAnsi="Arial" w:cs="Arial"/>
          <w:color w:val="000000"/>
          <w:szCs w:val="28"/>
        </w:rPr>
        <w:t>.</w:t>
      </w:r>
    </w:p>
    <w:p w14:paraId="7CCD6631" w14:textId="77777777" w:rsidR="005029DC" w:rsidRDefault="005029DC" w:rsidP="005029DC">
      <w:pPr>
        <w:spacing w:after="0" w:line="240" w:lineRule="auto"/>
        <w:rPr>
          <w:rFonts w:ascii="Arial" w:eastAsia="Times New Roman" w:hAnsi="Arial" w:cs="Arial"/>
          <w:color w:val="000000"/>
          <w:szCs w:val="28"/>
        </w:rPr>
      </w:pPr>
    </w:p>
    <w:p w14:paraId="2188623B" w14:textId="302B00E0" w:rsidR="005A6472" w:rsidRPr="005029DC" w:rsidRDefault="008F5750" w:rsidP="005029DC">
      <w:pPr>
        <w:spacing w:after="0" w:line="240" w:lineRule="auto"/>
        <w:rPr>
          <w:rFonts w:ascii="Arial" w:eastAsia="Times New Roman" w:hAnsi="Arial" w:cs="Arial"/>
          <w:color w:val="000000"/>
          <w:szCs w:val="28"/>
        </w:rPr>
      </w:pPr>
      <w:r w:rsidRPr="00932FE1">
        <w:rPr>
          <w:rFonts w:ascii="Arial" w:hAnsi="Arial" w:cs="Arial"/>
          <w:noProof/>
        </w:rPr>
        <w:drawing>
          <wp:anchor distT="0" distB="0" distL="114300" distR="114300" simplePos="0" relativeHeight="251857919" behindDoc="0" locked="0" layoutInCell="1" allowOverlap="1" wp14:anchorId="37F3F2D0" wp14:editId="24B6DDA5">
            <wp:simplePos x="0" y="0"/>
            <wp:positionH relativeFrom="page">
              <wp:posOffset>23751</wp:posOffset>
            </wp:positionH>
            <wp:positionV relativeFrom="page">
              <wp:posOffset>8134597</wp:posOffset>
            </wp:positionV>
            <wp:extent cx="7751445" cy="1246011"/>
            <wp:effectExtent l="0" t="0" r="1905" b="0"/>
            <wp:wrapNone/>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7756105" cy="1246760"/>
                    </a:xfrm>
                    <a:prstGeom prst="rect">
                      <a:avLst/>
                    </a:prstGeom>
                  </pic:spPr>
                </pic:pic>
              </a:graphicData>
            </a:graphic>
            <wp14:sizeRelH relativeFrom="page">
              <wp14:pctWidth>0</wp14:pctWidth>
            </wp14:sizeRelH>
            <wp14:sizeRelV relativeFrom="page">
              <wp14:pctHeight>0</wp14:pctHeight>
            </wp14:sizeRelV>
          </wp:anchor>
        </w:drawing>
      </w:r>
      <w:r w:rsidR="00F00F53" w:rsidRPr="00932FE1">
        <w:rPr>
          <w:rFonts w:ascii="Arial" w:hAnsi="Arial" w:cs="Arial"/>
          <w:b/>
          <w:sz w:val="24"/>
        </w:rPr>
        <w:t xml:space="preserve">Key Case Law: </w:t>
      </w:r>
      <w:r w:rsidR="00F00F53" w:rsidRPr="00AC6B54">
        <w:rPr>
          <w:rFonts w:ascii="Arial" w:hAnsi="Arial" w:cs="Arial"/>
        </w:rPr>
        <w:t>Supreme Court Decision (Fred Perry Case)</w:t>
      </w:r>
      <w:r w:rsidR="005A6472" w:rsidRPr="00AC6B54">
        <w:rPr>
          <w:rFonts w:ascii="Arial" w:hAnsi="Arial" w:cs="Arial"/>
        </w:rPr>
        <w:t>.</w:t>
      </w:r>
      <w:r w:rsidR="00F00F53" w:rsidRPr="00AC6B54">
        <w:rPr>
          <w:rFonts w:ascii="Arial" w:hAnsi="Arial" w:cs="Arial"/>
          <w:b/>
        </w:rPr>
        <w:t xml:space="preserve"> </w:t>
      </w:r>
      <w:r w:rsidR="00A215FC" w:rsidRPr="00932FE1">
        <w:rPr>
          <w:rFonts w:ascii="Arial" w:hAnsi="Arial" w:cs="Arial"/>
          <w:b/>
          <w:sz w:val="24"/>
        </w:rPr>
        <w:br w:type="page"/>
      </w:r>
    </w:p>
    <w:p w14:paraId="082D2B6F" w14:textId="77777777" w:rsidR="005A6472" w:rsidRPr="00932FE1" w:rsidRDefault="005A6472" w:rsidP="005A6472">
      <w:pPr>
        <w:rPr>
          <w:rFonts w:ascii="Arial" w:hAnsi="Arial" w:cs="Arial"/>
          <w:b/>
          <w:sz w:val="24"/>
        </w:rPr>
      </w:pPr>
      <w:r w:rsidRPr="00932FE1">
        <w:rPr>
          <w:rFonts w:ascii="Arial" w:hAnsi="Arial" w:cs="Arial"/>
          <w:noProof/>
        </w:rPr>
        <w:lastRenderedPageBreak/>
        <w:drawing>
          <wp:anchor distT="0" distB="0" distL="114300" distR="114300" simplePos="0" relativeHeight="251860991" behindDoc="0" locked="0" layoutInCell="1" allowOverlap="1" wp14:anchorId="1661D2BE" wp14:editId="41DE87A8">
            <wp:simplePos x="0" y="0"/>
            <wp:positionH relativeFrom="column">
              <wp:posOffset>-1213945</wp:posOffset>
            </wp:positionH>
            <wp:positionV relativeFrom="paragraph">
              <wp:posOffset>-930166</wp:posOffset>
            </wp:positionV>
            <wp:extent cx="8040370" cy="1245476"/>
            <wp:effectExtent l="0" t="0" r="0" b="0"/>
            <wp:wrapNone/>
            <wp:docPr id="255" name="Picture 255" descr="http://applications.inta.org/apps/cpdct/maps/map_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pplications.inta.org/apps/cpdct/maps/map_ke.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8060703" cy="124862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E7E511" w14:textId="77777777" w:rsidR="005A6472" w:rsidRPr="00932FE1" w:rsidRDefault="005A6472" w:rsidP="005A6472">
      <w:pPr>
        <w:pStyle w:val="Heading1"/>
        <w:pBdr>
          <w:bottom w:val="single" w:sz="4" w:space="1" w:color="auto"/>
        </w:pBdr>
        <w:rPr>
          <w:rFonts w:ascii="Arial" w:hAnsi="Arial" w:cs="Arial"/>
        </w:rPr>
      </w:pPr>
      <w:bookmarkStart w:id="60" w:name="_Toc497903979"/>
      <w:r w:rsidRPr="00932FE1">
        <w:rPr>
          <w:rFonts w:ascii="Arial" w:hAnsi="Arial" w:cs="Arial"/>
        </w:rPr>
        <w:t>Kenya</w:t>
      </w:r>
      <w:bookmarkEnd w:id="60"/>
    </w:p>
    <w:tbl>
      <w:tblPr>
        <w:tblStyle w:val="GridTable4-Accent21"/>
        <w:tblpPr w:leftFromText="180" w:rightFromText="180" w:vertAnchor="text" w:horzAnchor="page" w:tblpX="7919" w:tblpY="280"/>
        <w:tblW w:w="0" w:type="auto"/>
        <w:tblLook w:val="04A0" w:firstRow="1" w:lastRow="0" w:firstColumn="1" w:lastColumn="0" w:noHBand="0" w:noVBand="1"/>
      </w:tblPr>
      <w:tblGrid>
        <w:gridCol w:w="1985"/>
        <w:gridCol w:w="2335"/>
      </w:tblGrid>
      <w:tr w:rsidR="0039576E" w:rsidRPr="00B82AEA" w14:paraId="21526106" w14:textId="77777777" w:rsidTr="0039576E">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shd w:val="clear" w:color="auto" w:fill="C00000"/>
          </w:tcPr>
          <w:p w14:paraId="264B894E" w14:textId="77777777" w:rsidR="0039576E" w:rsidRPr="00B82AEA" w:rsidRDefault="0039576E" w:rsidP="0039576E">
            <w:pPr>
              <w:rPr>
                <w:rFonts w:ascii="Arial" w:hAnsi="Arial" w:cs="Arial"/>
              </w:rPr>
            </w:pPr>
            <w:r w:rsidRPr="00B82AEA">
              <w:rPr>
                <w:rFonts w:ascii="Arial" w:hAnsi="Arial" w:cs="Arial"/>
              </w:rPr>
              <w:t>Type of Exhaustion</w:t>
            </w:r>
          </w:p>
        </w:tc>
        <w:tc>
          <w:tcPr>
            <w:tcW w:w="2335" w:type="dxa"/>
            <w:shd w:val="clear" w:color="auto" w:fill="C00000"/>
          </w:tcPr>
          <w:p w14:paraId="3ADF3DCB" w14:textId="77777777" w:rsidR="0039576E" w:rsidRPr="00B82AEA" w:rsidRDefault="0039576E" w:rsidP="0039576E">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B82AEA">
              <w:rPr>
                <w:rFonts w:ascii="Arial" w:hAnsi="Arial" w:cs="Arial"/>
              </w:rPr>
              <w:t>Exceptions to Exhaustion</w:t>
            </w:r>
          </w:p>
        </w:tc>
      </w:tr>
      <w:tr w:rsidR="0039576E" w:rsidRPr="00B82AEA" w14:paraId="7D26AB5E" w14:textId="77777777" w:rsidTr="0039576E">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7060F992" w14:textId="77777777" w:rsidR="0039576E" w:rsidRPr="005029DC" w:rsidRDefault="0039576E" w:rsidP="0039576E">
            <w:pPr>
              <w:rPr>
                <w:rFonts w:ascii="Arial" w:hAnsi="Arial" w:cs="Arial"/>
                <w:b w:val="0"/>
                <w:color w:val="000000"/>
              </w:rPr>
            </w:pPr>
            <w:r w:rsidRPr="005029DC">
              <w:rPr>
                <w:rFonts w:ascii="Arial" w:hAnsi="Arial" w:cs="Arial"/>
                <w:b w:val="0"/>
                <w:color w:val="000000"/>
              </w:rPr>
              <w:t>International</w:t>
            </w:r>
          </w:p>
        </w:tc>
        <w:tc>
          <w:tcPr>
            <w:tcW w:w="2335" w:type="dxa"/>
            <w:shd w:val="clear" w:color="auto" w:fill="auto"/>
          </w:tcPr>
          <w:p w14:paraId="53534070" w14:textId="77777777" w:rsidR="0039576E" w:rsidRPr="00B82AEA" w:rsidRDefault="0039576E" w:rsidP="0039576E">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p>
          <w:p w14:paraId="3BDBDFD4" w14:textId="77777777" w:rsidR="0039576E" w:rsidRPr="00B82AEA" w:rsidRDefault="0039576E" w:rsidP="0039576E">
            <w:pPr>
              <w:cnfStyle w:val="000000100000" w:firstRow="0" w:lastRow="0" w:firstColumn="0" w:lastColumn="0" w:oddVBand="0" w:evenVBand="0" w:oddHBand="1" w:evenHBand="0" w:firstRowFirstColumn="0" w:firstRowLastColumn="0" w:lastRowFirstColumn="0" w:lastRowLastColumn="0"/>
              <w:rPr>
                <w:rFonts w:ascii="Arial" w:hAnsi="Arial" w:cs="Arial"/>
              </w:rPr>
            </w:pPr>
          </w:p>
        </w:tc>
      </w:tr>
    </w:tbl>
    <w:p w14:paraId="4F892FCE" w14:textId="77777777" w:rsidR="0039576E" w:rsidRPr="00932FE1" w:rsidRDefault="005A6472" w:rsidP="005A6472">
      <w:pPr>
        <w:rPr>
          <w:rFonts w:ascii="Arial" w:hAnsi="Arial" w:cs="Arial"/>
          <w:b/>
          <w:sz w:val="28"/>
        </w:rPr>
      </w:pPr>
      <w:r w:rsidRPr="00932FE1">
        <w:rPr>
          <w:rFonts w:ascii="Arial" w:hAnsi="Arial" w:cs="Arial"/>
          <w:b/>
          <w:sz w:val="28"/>
        </w:rPr>
        <w:t xml:space="preserve">Assessment of Parallel Imports </w:t>
      </w:r>
    </w:p>
    <w:p w14:paraId="5CFBD903" w14:textId="77777777" w:rsidR="0039576E" w:rsidRPr="00C55A45" w:rsidRDefault="0039576E" w:rsidP="0039576E">
      <w:pPr>
        <w:rPr>
          <w:rFonts w:ascii="Arial" w:hAnsi="Arial" w:cs="Arial"/>
        </w:rPr>
      </w:pPr>
      <w:r w:rsidRPr="00C55A45">
        <w:rPr>
          <w:rFonts w:ascii="Arial" w:hAnsi="Arial" w:cs="Arial"/>
          <w:b/>
        </w:rPr>
        <w:t>Can Unauthorized Parallel Imports Be Prevented From Entering Country?</w:t>
      </w:r>
    </w:p>
    <w:p w14:paraId="44C12680" w14:textId="7020B1EA" w:rsidR="0039576E" w:rsidRPr="00C55A45" w:rsidRDefault="005029DC" w:rsidP="0039576E">
      <w:pPr>
        <w:rPr>
          <w:rFonts w:ascii="Arial" w:hAnsi="Arial" w:cs="Arial"/>
        </w:rPr>
      </w:pPr>
      <w:r>
        <w:rPr>
          <w:rFonts w:ascii="Arial" w:hAnsi="Arial" w:cs="Arial"/>
        </w:rPr>
        <w:t>T</w:t>
      </w:r>
      <w:r w:rsidR="005E6EC5">
        <w:rPr>
          <w:rFonts w:ascii="Arial" w:hAnsi="Arial" w:cs="Arial"/>
        </w:rPr>
        <w:t>here seems no prevention offered in local Kenyan laws as the country follows international exhaustion.</w:t>
      </w:r>
    </w:p>
    <w:p w14:paraId="40EED13F" w14:textId="0B978767" w:rsidR="0039576E" w:rsidRPr="00C55A45" w:rsidRDefault="0039576E" w:rsidP="0039576E">
      <w:pPr>
        <w:rPr>
          <w:rFonts w:ascii="Arial" w:hAnsi="Arial" w:cs="Arial"/>
          <w:b/>
        </w:rPr>
      </w:pPr>
      <w:r w:rsidRPr="00C55A45">
        <w:rPr>
          <w:rFonts w:ascii="Arial" w:hAnsi="Arial" w:cs="Arial"/>
          <w:b/>
        </w:rPr>
        <w:t>Does Customs Support/Assist Trademark Owner With PI?</w:t>
      </w:r>
    </w:p>
    <w:p w14:paraId="6AD881E8" w14:textId="276C3336" w:rsidR="0039576E" w:rsidRPr="00C55A45" w:rsidRDefault="005E6EC5" w:rsidP="0039576E">
      <w:pPr>
        <w:spacing w:after="0" w:line="240" w:lineRule="auto"/>
        <w:rPr>
          <w:rFonts w:ascii="Arial" w:eastAsia="Times New Roman" w:hAnsi="Arial" w:cs="Arial"/>
          <w:bCs/>
          <w:color w:val="000000"/>
        </w:rPr>
      </w:pPr>
      <w:r>
        <w:rPr>
          <w:rFonts w:ascii="Arial" w:eastAsia="Times New Roman" w:hAnsi="Arial" w:cs="Arial"/>
          <w:bCs/>
          <w:color w:val="000000"/>
        </w:rPr>
        <w:t>Customs would not be able to provide any logical support as legally there are no restrictions imposed.</w:t>
      </w:r>
    </w:p>
    <w:p w14:paraId="0EFC9C3E" w14:textId="77777777" w:rsidR="0039576E" w:rsidRPr="00C55A45" w:rsidRDefault="0039576E" w:rsidP="0039576E">
      <w:pPr>
        <w:spacing w:after="0" w:line="240" w:lineRule="auto"/>
        <w:rPr>
          <w:rFonts w:ascii="Arial" w:eastAsia="Times New Roman" w:hAnsi="Arial" w:cs="Arial"/>
          <w:b/>
          <w:bCs/>
          <w:color w:val="000000"/>
        </w:rPr>
      </w:pPr>
    </w:p>
    <w:p w14:paraId="0C02ACDA" w14:textId="4F322487" w:rsidR="0039576E" w:rsidRDefault="0039576E" w:rsidP="0039576E">
      <w:pPr>
        <w:spacing w:after="0" w:line="240" w:lineRule="auto"/>
        <w:rPr>
          <w:rFonts w:ascii="Arial" w:eastAsia="Times New Roman" w:hAnsi="Arial" w:cs="Arial"/>
          <w:b/>
          <w:bCs/>
          <w:color w:val="000000"/>
        </w:rPr>
      </w:pPr>
      <w:r w:rsidRPr="00C55A45">
        <w:rPr>
          <w:rFonts w:ascii="Arial" w:eastAsia="Times New Roman" w:hAnsi="Arial" w:cs="Arial"/>
          <w:b/>
          <w:bCs/>
          <w:color w:val="000000"/>
        </w:rPr>
        <w:t>What Procedures Are Available Once PI Enter Country?</w:t>
      </w:r>
    </w:p>
    <w:p w14:paraId="5DADCEC2" w14:textId="77777777" w:rsidR="0039576E" w:rsidRPr="00C55A45" w:rsidRDefault="0039576E" w:rsidP="0039576E">
      <w:pPr>
        <w:spacing w:after="0" w:line="240" w:lineRule="auto"/>
        <w:rPr>
          <w:rFonts w:ascii="Arial" w:eastAsia="Times New Roman" w:hAnsi="Arial" w:cs="Arial"/>
          <w:b/>
          <w:bCs/>
          <w:color w:val="000000"/>
        </w:rPr>
      </w:pPr>
    </w:p>
    <w:p w14:paraId="6FE1BEB7" w14:textId="670B8E8F" w:rsidR="0039576E" w:rsidRPr="00C55A45" w:rsidRDefault="005E6EC5" w:rsidP="0039576E">
      <w:pPr>
        <w:rPr>
          <w:rFonts w:ascii="Arial" w:hAnsi="Arial" w:cs="Arial"/>
        </w:rPr>
      </w:pPr>
      <w:r>
        <w:rPr>
          <w:rFonts w:ascii="Arial" w:hAnsi="Arial" w:cs="Arial"/>
        </w:rPr>
        <w:t>PI</w:t>
      </w:r>
      <w:r w:rsidR="00876303">
        <w:rPr>
          <w:rFonts w:ascii="Arial" w:hAnsi="Arial" w:cs="Arial"/>
        </w:rPr>
        <w:t>’s</w:t>
      </w:r>
      <w:r>
        <w:rPr>
          <w:rFonts w:ascii="Arial" w:hAnsi="Arial" w:cs="Arial"/>
        </w:rPr>
        <w:t xml:space="preserve"> usually are not restricted and hence are sold freely in local markets.</w:t>
      </w:r>
    </w:p>
    <w:p w14:paraId="425E754E" w14:textId="77777777" w:rsidR="0039576E" w:rsidRPr="00C55A45" w:rsidRDefault="0039576E" w:rsidP="0039576E">
      <w:pPr>
        <w:spacing w:after="0" w:line="240" w:lineRule="auto"/>
        <w:rPr>
          <w:rFonts w:ascii="Arial" w:eastAsia="Times New Roman" w:hAnsi="Arial" w:cs="Arial"/>
          <w:b/>
          <w:bCs/>
          <w:color w:val="000000"/>
        </w:rPr>
      </w:pPr>
      <w:r w:rsidRPr="00C55A45">
        <w:rPr>
          <w:rFonts w:ascii="Arial" w:eastAsia="Times New Roman" w:hAnsi="Arial" w:cs="Arial"/>
          <w:b/>
          <w:bCs/>
          <w:color w:val="000000"/>
        </w:rPr>
        <w:t>What Remedies Are Available?</w:t>
      </w:r>
    </w:p>
    <w:p w14:paraId="3CC710DF" w14:textId="77777777" w:rsidR="0039576E" w:rsidRPr="00C55A45" w:rsidRDefault="0039576E" w:rsidP="0039576E">
      <w:pPr>
        <w:spacing w:after="0" w:line="240" w:lineRule="auto"/>
        <w:rPr>
          <w:rFonts w:ascii="Arial" w:eastAsia="Times New Roman" w:hAnsi="Arial" w:cs="Arial"/>
          <w:b/>
          <w:bCs/>
          <w:color w:val="000000"/>
        </w:rPr>
      </w:pPr>
    </w:p>
    <w:p w14:paraId="3BDF0531" w14:textId="31565585" w:rsidR="0039576E" w:rsidRPr="00932FE1" w:rsidRDefault="005E6EC5" w:rsidP="0039576E">
      <w:pPr>
        <w:rPr>
          <w:rFonts w:ascii="Arial" w:eastAsia="Times New Roman" w:hAnsi="Arial" w:cs="Arial"/>
          <w:b/>
          <w:bCs/>
          <w:i/>
          <w:color w:val="000000"/>
        </w:rPr>
      </w:pPr>
      <w:r>
        <w:rPr>
          <w:rFonts w:ascii="Arial" w:hAnsi="Arial" w:cs="Arial"/>
        </w:rPr>
        <w:t xml:space="preserve">The local distributor can seek some redress from the authorities responsible for weights and measures and standardization of products. </w:t>
      </w:r>
    </w:p>
    <w:p w14:paraId="75D6FBE5" w14:textId="77777777" w:rsidR="00A215FC" w:rsidRPr="00932FE1" w:rsidRDefault="00A215FC" w:rsidP="005A6472">
      <w:pPr>
        <w:rPr>
          <w:rFonts w:ascii="Arial" w:hAnsi="Arial" w:cs="Arial"/>
        </w:rPr>
      </w:pPr>
    </w:p>
    <w:p w14:paraId="538A6AE3" w14:textId="77777777" w:rsidR="005A6472" w:rsidRPr="00932FE1" w:rsidRDefault="005A6472" w:rsidP="005A6472">
      <w:pPr>
        <w:rPr>
          <w:rFonts w:ascii="Arial" w:hAnsi="Arial" w:cs="Arial"/>
        </w:rPr>
      </w:pPr>
    </w:p>
    <w:p w14:paraId="0033797C" w14:textId="77777777" w:rsidR="005A6472" w:rsidRPr="00932FE1" w:rsidRDefault="005A6472" w:rsidP="005A6472">
      <w:pPr>
        <w:rPr>
          <w:rFonts w:ascii="Arial" w:hAnsi="Arial" w:cs="Arial"/>
        </w:rPr>
      </w:pPr>
    </w:p>
    <w:p w14:paraId="51C8368E" w14:textId="77777777" w:rsidR="005A6472" w:rsidRPr="00932FE1" w:rsidRDefault="005A6472" w:rsidP="005A6472">
      <w:pPr>
        <w:rPr>
          <w:rFonts w:ascii="Arial" w:hAnsi="Arial" w:cs="Arial"/>
        </w:rPr>
      </w:pPr>
    </w:p>
    <w:p w14:paraId="08E1BB62" w14:textId="77777777" w:rsidR="005A6472" w:rsidRPr="00932FE1" w:rsidRDefault="005A6472" w:rsidP="005A6472">
      <w:pPr>
        <w:rPr>
          <w:rFonts w:ascii="Arial" w:hAnsi="Arial" w:cs="Arial"/>
        </w:rPr>
      </w:pPr>
    </w:p>
    <w:p w14:paraId="56DE5FA3" w14:textId="77777777" w:rsidR="00D87059" w:rsidRPr="00932FE1" w:rsidRDefault="005A6472">
      <w:pPr>
        <w:rPr>
          <w:rFonts w:ascii="Arial" w:hAnsi="Arial" w:cs="Arial"/>
          <w:b/>
          <w:i/>
          <w:sz w:val="24"/>
        </w:rPr>
      </w:pPr>
      <w:r w:rsidRPr="00932FE1">
        <w:rPr>
          <w:rFonts w:ascii="Arial" w:hAnsi="Arial" w:cs="Arial"/>
          <w:noProof/>
        </w:rPr>
        <w:drawing>
          <wp:anchor distT="0" distB="0" distL="114300" distR="114300" simplePos="0" relativeHeight="251863039" behindDoc="0" locked="0" layoutInCell="1" allowOverlap="1" wp14:anchorId="1107208F" wp14:editId="5978D056">
            <wp:simplePos x="0" y="0"/>
            <wp:positionH relativeFrom="column">
              <wp:posOffset>-950026</wp:posOffset>
            </wp:positionH>
            <wp:positionV relativeFrom="page">
              <wp:posOffset>7766050</wp:posOffset>
            </wp:positionV>
            <wp:extent cx="8038465" cy="1458595"/>
            <wp:effectExtent l="0" t="0" r="635" b="8255"/>
            <wp:wrapNone/>
            <wp:docPr id="256" name="Picture 256" descr="http://applications.inta.org/apps/cpdct/maps/map_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pplications.inta.org/apps/cpdct/maps/map_ke.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8038465" cy="1458595"/>
                    </a:xfrm>
                    <a:prstGeom prst="rect">
                      <a:avLst/>
                    </a:prstGeom>
                    <a:noFill/>
                    <a:ln>
                      <a:noFill/>
                    </a:ln>
                  </pic:spPr>
                </pic:pic>
              </a:graphicData>
            </a:graphic>
            <wp14:sizeRelH relativeFrom="page">
              <wp14:pctWidth>0</wp14:pctWidth>
            </wp14:sizeRelH>
            <wp14:sizeRelV relativeFrom="page">
              <wp14:pctHeight>0</wp14:pctHeight>
            </wp14:sizeRelV>
          </wp:anchor>
        </w:drawing>
      </w:r>
      <w:r w:rsidR="00A215FC" w:rsidRPr="00932FE1">
        <w:rPr>
          <w:rFonts w:ascii="Arial" w:hAnsi="Arial" w:cs="Arial"/>
          <w:b/>
          <w:i/>
          <w:sz w:val="24"/>
        </w:rPr>
        <w:br w:type="page"/>
      </w:r>
    </w:p>
    <w:p w14:paraId="2C07E388" w14:textId="77777777" w:rsidR="00D87059" w:rsidRPr="00932FE1" w:rsidRDefault="00D87059" w:rsidP="00DB7D39">
      <w:pPr>
        <w:pStyle w:val="Heading1"/>
        <w:pBdr>
          <w:bottom w:val="single" w:sz="4" w:space="1" w:color="auto"/>
        </w:pBdr>
        <w:rPr>
          <w:rFonts w:ascii="Arial" w:hAnsi="Arial" w:cs="Arial"/>
          <w:sz w:val="40"/>
          <w:szCs w:val="40"/>
        </w:rPr>
      </w:pPr>
      <w:bookmarkStart w:id="61" w:name="_Toc497903980"/>
      <w:r w:rsidRPr="00932FE1">
        <w:rPr>
          <w:rFonts w:ascii="Arial" w:hAnsi="Arial" w:cs="Arial"/>
          <w:sz w:val="40"/>
          <w:szCs w:val="40"/>
        </w:rPr>
        <w:lastRenderedPageBreak/>
        <w:t>Kuwait</w:t>
      </w:r>
      <w:bookmarkEnd w:id="61"/>
    </w:p>
    <w:p w14:paraId="45B0A0C9" w14:textId="77777777" w:rsidR="00DB7D39" w:rsidRPr="00932FE1" w:rsidRDefault="00DB7D39" w:rsidP="00DB7D39">
      <w:pPr>
        <w:rPr>
          <w:rFonts w:ascii="Arial" w:hAnsi="Arial" w:cs="Arial"/>
          <w:b/>
          <w:sz w:val="28"/>
        </w:rPr>
      </w:pPr>
      <w:r w:rsidRPr="00932FE1">
        <w:rPr>
          <w:rFonts w:ascii="Arial" w:hAnsi="Arial" w:cs="Arial"/>
          <w:b/>
          <w:sz w:val="28"/>
        </w:rPr>
        <w:t xml:space="preserve">Assessment of Parallel Imports </w:t>
      </w:r>
    </w:p>
    <w:p w14:paraId="24152AB2" w14:textId="77777777" w:rsidR="00DB7D39" w:rsidRPr="00AC6B54" w:rsidRDefault="00DB7D39" w:rsidP="00DB7D39">
      <w:pPr>
        <w:rPr>
          <w:rFonts w:ascii="Arial" w:hAnsi="Arial" w:cs="Arial"/>
        </w:rPr>
      </w:pPr>
      <w:r w:rsidRPr="00AC6B54">
        <w:rPr>
          <w:rFonts w:ascii="Arial" w:hAnsi="Arial" w:cs="Arial"/>
          <w:noProof/>
        </w:rPr>
        <w:drawing>
          <wp:anchor distT="0" distB="0" distL="114300" distR="114300" simplePos="0" relativeHeight="251864063" behindDoc="1" locked="0" layoutInCell="1" allowOverlap="1" wp14:anchorId="0ADD4A8A" wp14:editId="668134B2">
            <wp:simplePos x="0" y="0"/>
            <wp:positionH relativeFrom="column">
              <wp:posOffset>-31991</wp:posOffset>
            </wp:positionH>
            <wp:positionV relativeFrom="page">
              <wp:posOffset>2077085</wp:posOffset>
            </wp:positionV>
            <wp:extent cx="5691505" cy="5502275"/>
            <wp:effectExtent l="0" t="0" r="4445" b="3175"/>
            <wp:wrapNone/>
            <wp:docPr id="257" name="Picture 257" descr="http://upload.wikimedia.org/wikipedia/commons/thumb/8/84/Flag-map_of_Kuwait.svg/598px-Flag-map_of_Kuwait.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upload.wikimedia.org/wikipedia/commons/thumb/8/84/Flag-map_of_Kuwait.svg/598px-Flag-map_of_Kuwait.svg.png"/>
                    <pic:cNvPicPr>
                      <a:picLocks noChangeAspect="1" noChangeArrowheads="1"/>
                    </pic:cNvPicPr>
                  </pic:nvPicPr>
                  <pic:blipFill>
                    <a:blip r:embed="rId76">
                      <a:lum bright="70000" contrast="-70000"/>
                      <a:extLst>
                        <a:ext uri="{BEBA8EAE-BF5A-486C-A8C5-ECC9F3942E4B}">
                          <a14:imgProps xmlns:a14="http://schemas.microsoft.com/office/drawing/2010/main">
                            <a14:imgLayer r:embed="rId7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691505" cy="5502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C6B54">
        <w:rPr>
          <w:rFonts w:ascii="Arial" w:hAnsi="Arial" w:cs="Arial"/>
          <w:b/>
        </w:rPr>
        <w:t>Can Unauthorized Parallel Imports Be Prevented From Entering Country?</w:t>
      </w:r>
    </w:p>
    <w:tbl>
      <w:tblPr>
        <w:tblStyle w:val="GridTable4-Accent21"/>
        <w:tblpPr w:leftFromText="180" w:rightFromText="180" w:vertAnchor="text" w:horzAnchor="page" w:tblpX="7919" w:tblpY="64"/>
        <w:tblW w:w="0" w:type="auto"/>
        <w:tblLook w:val="04A0" w:firstRow="1" w:lastRow="0" w:firstColumn="1" w:lastColumn="0" w:noHBand="0" w:noVBand="1"/>
      </w:tblPr>
      <w:tblGrid>
        <w:gridCol w:w="1985"/>
        <w:gridCol w:w="2335"/>
      </w:tblGrid>
      <w:tr w:rsidR="00DB7D39" w:rsidRPr="00AC6B54" w14:paraId="64492827" w14:textId="77777777" w:rsidTr="00DB7D39">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shd w:val="clear" w:color="auto" w:fill="000000" w:themeFill="text1"/>
          </w:tcPr>
          <w:p w14:paraId="5B13A2D0" w14:textId="77777777" w:rsidR="00DB7D39" w:rsidRPr="00AC6B54" w:rsidRDefault="00DB7D39" w:rsidP="00DB7D39">
            <w:pPr>
              <w:rPr>
                <w:rFonts w:ascii="Arial" w:hAnsi="Arial" w:cs="Arial"/>
              </w:rPr>
            </w:pPr>
            <w:r w:rsidRPr="00AC6B54">
              <w:rPr>
                <w:rFonts w:ascii="Arial" w:hAnsi="Arial" w:cs="Arial"/>
              </w:rPr>
              <w:t>Type of Exhaustion</w:t>
            </w:r>
          </w:p>
        </w:tc>
        <w:tc>
          <w:tcPr>
            <w:tcW w:w="2335" w:type="dxa"/>
            <w:shd w:val="clear" w:color="auto" w:fill="000000" w:themeFill="text1"/>
          </w:tcPr>
          <w:p w14:paraId="1B59EF97" w14:textId="77777777" w:rsidR="00DB7D39" w:rsidRPr="00AC6B54" w:rsidRDefault="00DB7D39" w:rsidP="00DB7D39">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AC6B54">
              <w:rPr>
                <w:rFonts w:ascii="Arial" w:hAnsi="Arial" w:cs="Arial"/>
              </w:rPr>
              <w:t>Exceptions to Exhaustion</w:t>
            </w:r>
          </w:p>
        </w:tc>
      </w:tr>
      <w:tr w:rsidR="00DB7D39" w:rsidRPr="00AC6B54" w14:paraId="7DABDA7D" w14:textId="77777777" w:rsidTr="002602C3">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4320" w:type="dxa"/>
            <w:gridSpan w:val="2"/>
            <w:shd w:val="clear" w:color="auto" w:fill="auto"/>
          </w:tcPr>
          <w:p w14:paraId="65965820" w14:textId="77777777" w:rsidR="00DB7D39" w:rsidRPr="005029DC" w:rsidRDefault="00DB7D39" w:rsidP="008F5750">
            <w:pPr>
              <w:rPr>
                <w:rFonts w:ascii="Arial" w:hAnsi="Arial" w:cs="Arial"/>
                <w:b w:val="0"/>
                <w:color w:val="000000"/>
              </w:rPr>
            </w:pPr>
            <w:r w:rsidRPr="005029DC">
              <w:rPr>
                <w:rFonts w:ascii="Arial" w:hAnsi="Arial" w:cs="Arial"/>
                <w:b w:val="0"/>
                <w:color w:val="000000"/>
              </w:rPr>
              <w:t>International</w:t>
            </w:r>
          </w:p>
          <w:p w14:paraId="53BFBC69" w14:textId="77777777" w:rsidR="00DB7D39" w:rsidRPr="00AC6B54" w:rsidRDefault="00DB7D39" w:rsidP="008F5750">
            <w:pPr>
              <w:rPr>
                <w:rFonts w:ascii="Arial" w:hAnsi="Arial" w:cs="Arial"/>
                <w:b w:val="0"/>
                <w:color w:val="000000"/>
              </w:rPr>
            </w:pPr>
            <w:r w:rsidRPr="005029DC">
              <w:rPr>
                <w:rFonts w:ascii="Arial" w:hAnsi="Arial" w:cs="Arial"/>
                <w:b w:val="0"/>
                <w:color w:val="000000"/>
              </w:rPr>
              <w:t>Only exceptions may be in the case of already restricted or prohibited goods and essential goods.</w:t>
            </w:r>
          </w:p>
        </w:tc>
      </w:tr>
    </w:tbl>
    <w:tbl>
      <w:tblPr>
        <w:tblStyle w:val="GridTable4-Accent21"/>
        <w:tblpPr w:leftFromText="180" w:rightFromText="180" w:vertAnchor="text" w:horzAnchor="page" w:tblpX="7880" w:tblpY="2217"/>
        <w:tblW w:w="0" w:type="auto"/>
        <w:tblLook w:val="04A0" w:firstRow="1" w:lastRow="0" w:firstColumn="1" w:lastColumn="0" w:noHBand="0" w:noVBand="1"/>
      </w:tblPr>
      <w:tblGrid>
        <w:gridCol w:w="4347"/>
      </w:tblGrid>
      <w:tr w:rsidR="008878C2" w:rsidRPr="00932FE1" w14:paraId="5B22AAD1" w14:textId="77777777" w:rsidTr="008878C2">
        <w:trPr>
          <w:cnfStyle w:val="100000000000" w:firstRow="1" w:lastRow="0" w:firstColumn="0" w:lastColumn="0" w:oddVBand="0" w:evenVBand="0" w:oddHBand="0"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4347" w:type="dxa"/>
            <w:shd w:val="clear" w:color="auto" w:fill="C00000"/>
          </w:tcPr>
          <w:p w14:paraId="44E9DF27" w14:textId="77777777" w:rsidR="008878C2" w:rsidRPr="00932FE1" w:rsidRDefault="008878C2" w:rsidP="008878C2">
            <w:pPr>
              <w:rPr>
                <w:rFonts w:ascii="Arial" w:hAnsi="Arial" w:cs="Arial"/>
              </w:rPr>
            </w:pPr>
            <w:r w:rsidRPr="00932FE1">
              <w:rPr>
                <w:rFonts w:ascii="Arial" w:hAnsi="Arial" w:cs="Arial"/>
              </w:rPr>
              <w:t xml:space="preserve">Applicable Legislation </w:t>
            </w:r>
          </w:p>
        </w:tc>
      </w:tr>
      <w:tr w:rsidR="008878C2" w:rsidRPr="00932FE1" w14:paraId="04CCE451" w14:textId="77777777" w:rsidTr="008878C2">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4347" w:type="dxa"/>
            <w:shd w:val="clear" w:color="auto" w:fill="FFFFFF" w:themeFill="background1"/>
          </w:tcPr>
          <w:p w14:paraId="5BFFF0FC" w14:textId="77777777" w:rsidR="008878C2" w:rsidRPr="005029DC" w:rsidRDefault="008878C2" w:rsidP="008878C2">
            <w:pPr>
              <w:rPr>
                <w:rFonts w:ascii="Arial" w:hAnsi="Arial" w:cs="Arial"/>
                <w:b w:val="0"/>
                <w:color w:val="000000"/>
                <w:szCs w:val="28"/>
              </w:rPr>
            </w:pPr>
            <w:r w:rsidRPr="005029DC">
              <w:rPr>
                <w:rFonts w:ascii="Arial" w:hAnsi="Arial" w:cs="Arial"/>
                <w:b w:val="0"/>
                <w:color w:val="000000"/>
                <w:szCs w:val="28"/>
              </w:rPr>
              <w:t>Kuwaiti Trade Law 68 of 1980.</w:t>
            </w:r>
          </w:p>
        </w:tc>
      </w:tr>
    </w:tbl>
    <w:p w14:paraId="435FB910" w14:textId="77777777" w:rsidR="00DB7D39" w:rsidRPr="00AC6B54" w:rsidRDefault="00DB7D39" w:rsidP="00DB7D39">
      <w:pPr>
        <w:spacing w:after="0" w:line="240" w:lineRule="auto"/>
        <w:rPr>
          <w:rFonts w:ascii="Arial" w:eastAsia="Times New Roman" w:hAnsi="Arial" w:cs="Arial"/>
          <w:color w:val="000000"/>
        </w:rPr>
      </w:pPr>
      <w:r w:rsidRPr="00AC6B54">
        <w:rPr>
          <w:rFonts w:ascii="Arial" w:eastAsia="Times New Roman" w:hAnsi="Arial" w:cs="Arial"/>
          <w:color w:val="000000"/>
        </w:rPr>
        <w:t>Given that the Kuwaiti local laws are subject to international exhaustion of rights, the brand owners do not have rights to prevent such entry of goods in the local market.  However, as a part of a contractual obligation with specific clauses being mentioned in exclusive agency agreements, exclusive agents might restrain import of goods in the country by a third party. Further the trade law consists of restrictive provisions of the volume, quantity, and various trade indications to be mentioned in the goods that are being imported and sold in the local market, however, each of these restrictions are supported by a disclaimer to waive off these restrictions by way of a statement/declaration for the Ministry that would nullify such restrictions.</w:t>
      </w:r>
    </w:p>
    <w:tbl>
      <w:tblPr>
        <w:tblStyle w:val="GridTable4-Accent31"/>
        <w:tblpPr w:leftFromText="180" w:rightFromText="180" w:vertAnchor="page" w:horzAnchor="page" w:tblpX="7845" w:tblpY="7747"/>
        <w:tblW w:w="0" w:type="auto"/>
        <w:tblLook w:val="04A0" w:firstRow="1" w:lastRow="0" w:firstColumn="1" w:lastColumn="0" w:noHBand="0" w:noVBand="1"/>
      </w:tblPr>
      <w:tblGrid>
        <w:gridCol w:w="4378"/>
      </w:tblGrid>
      <w:tr w:rsidR="00DB7D39" w:rsidRPr="00AC6B54" w14:paraId="4C737494" w14:textId="77777777" w:rsidTr="008878C2">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4378" w:type="dxa"/>
            <w:shd w:val="clear" w:color="auto" w:fill="000000" w:themeFill="text1"/>
          </w:tcPr>
          <w:p w14:paraId="4A4B7926" w14:textId="77777777" w:rsidR="00DB7D39" w:rsidRPr="00AC6B54" w:rsidRDefault="00DB7D39" w:rsidP="008878C2">
            <w:pPr>
              <w:rPr>
                <w:rFonts w:ascii="Arial" w:hAnsi="Arial" w:cs="Arial"/>
              </w:rPr>
            </w:pPr>
            <w:r w:rsidRPr="00AC6B54">
              <w:rPr>
                <w:rFonts w:ascii="Arial" w:hAnsi="Arial" w:cs="Arial"/>
              </w:rPr>
              <w:t>Additional Comments</w:t>
            </w:r>
          </w:p>
        </w:tc>
      </w:tr>
      <w:tr w:rsidR="00DB7D39" w:rsidRPr="00AC6B54" w14:paraId="7C50C706" w14:textId="77777777" w:rsidTr="008878C2">
        <w:trPr>
          <w:cnfStyle w:val="000000100000" w:firstRow="0" w:lastRow="0" w:firstColumn="0" w:lastColumn="0" w:oddVBand="0" w:evenVBand="0" w:oddHBand="1" w:evenHBand="0" w:firstRowFirstColumn="0" w:firstRowLastColumn="0" w:lastRowFirstColumn="0" w:lastRowLastColumn="0"/>
          <w:trHeight w:val="951"/>
        </w:trPr>
        <w:tc>
          <w:tcPr>
            <w:cnfStyle w:val="001000000000" w:firstRow="0" w:lastRow="0" w:firstColumn="1" w:lastColumn="0" w:oddVBand="0" w:evenVBand="0" w:oddHBand="0" w:evenHBand="0" w:firstRowFirstColumn="0" w:firstRowLastColumn="0" w:lastRowFirstColumn="0" w:lastRowLastColumn="0"/>
            <w:tcW w:w="4378" w:type="dxa"/>
            <w:shd w:val="clear" w:color="auto" w:fill="auto"/>
          </w:tcPr>
          <w:p w14:paraId="044C4070" w14:textId="77777777" w:rsidR="00DB7D39" w:rsidRPr="005029DC" w:rsidRDefault="00DB7D39" w:rsidP="008878C2">
            <w:pPr>
              <w:rPr>
                <w:rFonts w:ascii="Arial" w:hAnsi="Arial" w:cs="Arial"/>
                <w:b w:val="0"/>
                <w:color w:val="000000"/>
              </w:rPr>
            </w:pPr>
            <w:r w:rsidRPr="005029DC">
              <w:rPr>
                <w:rFonts w:ascii="Arial" w:hAnsi="Arial" w:cs="Arial"/>
                <w:b w:val="0"/>
                <w:color w:val="000000"/>
              </w:rPr>
              <w:t>The law is still developing in this jurisdiction and it will be a matter of time for the country to align its imports regulations or agency laws to restrict the incoming of parallel imported goods. Moreover, they also need to strictly implement the law that is presently available so that parallel imports may be restrained with the aid of prevalent commercial law provisions.</w:t>
            </w:r>
          </w:p>
        </w:tc>
      </w:tr>
    </w:tbl>
    <w:p w14:paraId="41F0362D" w14:textId="77777777" w:rsidR="00DB7D39" w:rsidRPr="00AC6B54" w:rsidRDefault="00DB7D39" w:rsidP="00DB7D39">
      <w:pPr>
        <w:rPr>
          <w:rFonts w:ascii="Arial" w:hAnsi="Arial" w:cs="Arial"/>
          <w:b/>
        </w:rPr>
      </w:pPr>
    </w:p>
    <w:p w14:paraId="375B4613" w14:textId="51B02C07" w:rsidR="00DB7D39" w:rsidRPr="00AC6B54" w:rsidRDefault="00DB7D39" w:rsidP="00DB7D39">
      <w:pPr>
        <w:rPr>
          <w:rFonts w:ascii="Arial" w:hAnsi="Arial" w:cs="Arial"/>
          <w:b/>
        </w:rPr>
      </w:pPr>
      <w:r w:rsidRPr="00AC6B54">
        <w:rPr>
          <w:rFonts w:ascii="Arial" w:hAnsi="Arial" w:cs="Arial"/>
          <w:b/>
        </w:rPr>
        <w:t>Does Customs Support/Assist Trademark Owner With PI?</w:t>
      </w:r>
    </w:p>
    <w:p w14:paraId="439C05B1" w14:textId="77777777" w:rsidR="00DB7D39" w:rsidRPr="00AC6B54" w:rsidRDefault="00DB7D39" w:rsidP="00DB7D39">
      <w:pPr>
        <w:spacing w:after="0" w:line="240" w:lineRule="auto"/>
        <w:rPr>
          <w:rFonts w:ascii="Arial" w:eastAsia="Times New Roman" w:hAnsi="Arial" w:cs="Arial"/>
          <w:color w:val="000000"/>
        </w:rPr>
      </w:pPr>
      <w:r w:rsidRPr="00AC6B54">
        <w:rPr>
          <w:rFonts w:ascii="Arial" w:eastAsia="Times New Roman" w:hAnsi="Arial" w:cs="Arial"/>
          <w:color w:val="000000"/>
        </w:rPr>
        <w:t>Since there is no specific law to restrain parallel imports, the applicable restrictions under the trade indications and volumes and measures may be applied and customs' assistance could be sought. However, we are yet to experience these issues in this jurisdiction.</w:t>
      </w:r>
    </w:p>
    <w:p w14:paraId="53933962" w14:textId="77777777" w:rsidR="00DB7D39" w:rsidRPr="00AC6B54" w:rsidRDefault="00DB7D39" w:rsidP="00DB7D39">
      <w:pPr>
        <w:spacing w:after="0" w:line="240" w:lineRule="auto"/>
        <w:rPr>
          <w:rFonts w:ascii="Arial" w:eastAsia="Times New Roman" w:hAnsi="Arial" w:cs="Arial"/>
          <w:b/>
          <w:bCs/>
          <w:color w:val="000000"/>
        </w:rPr>
      </w:pPr>
    </w:p>
    <w:p w14:paraId="520D3586" w14:textId="6E95F257" w:rsidR="00DB7D39" w:rsidRDefault="00DB7D39" w:rsidP="00DB7D39">
      <w:pPr>
        <w:spacing w:after="0" w:line="240" w:lineRule="auto"/>
        <w:rPr>
          <w:rFonts w:ascii="Arial" w:eastAsia="Times New Roman" w:hAnsi="Arial" w:cs="Arial"/>
          <w:b/>
          <w:bCs/>
          <w:color w:val="000000"/>
        </w:rPr>
      </w:pPr>
      <w:r w:rsidRPr="00AC6B54">
        <w:rPr>
          <w:rFonts w:ascii="Arial" w:eastAsia="Times New Roman" w:hAnsi="Arial" w:cs="Arial"/>
          <w:b/>
          <w:bCs/>
          <w:color w:val="000000"/>
        </w:rPr>
        <w:t>What Procedures Are Available Once PI Enter Country?</w:t>
      </w:r>
    </w:p>
    <w:p w14:paraId="5FCB361C" w14:textId="77777777" w:rsidR="008F5750" w:rsidRPr="00AC6B54" w:rsidRDefault="008F5750" w:rsidP="00DB7D39">
      <w:pPr>
        <w:spacing w:after="0" w:line="240" w:lineRule="auto"/>
        <w:rPr>
          <w:rFonts w:ascii="Arial" w:eastAsia="Times New Roman" w:hAnsi="Arial" w:cs="Arial"/>
          <w:b/>
          <w:bCs/>
          <w:color w:val="000000"/>
        </w:rPr>
      </w:pPr>
    </w:p>
    <w:p w14:paraId="11E7C79C" w14:textId="77777777" w:rsidR="00DB7D39" w:rsidRPr="00AC6B54" w:rsidRDefault="00DB7D39" w:rsidP="00DB7D39">
      <w:pPr>
        <w:rPr>
          <w:rFonts w:ascii="Arial" w:hAnsi="Arial" w:cs="Arial"/>
        </w:rPr>
      </w:pPr>
      <w:r w:rsidRPr="00AC6B54">
        <w:rPr>
          <w:rFonts w:ascii="Arial" w:hAnsi="Arial" w:cs="Arial"/>
        </w:rPr>
        <w:t>None.</w:t>
      </w:r>
    </w:p>
    <w:p w14:paraId="03E173AF" w14:textId="77777777" w:rsidR="00DB7D39" w:rsidRPr="00AC6B54" w:rsidRDefault="00DB7D39" w:rsidP="00DB7D39">
      <w:pPr>
        <w:spacing w:after="0" w:line="240" w:lineRule="auto"/>
        <w:rPr>
          <w:rFonts w:ascii="Arial" w:eastAsia="Times New Roman" w:hAnsi="Arial" w:cs="Arial"/>
          <w:b/>
          <w:bCs/>
          <w:color w:val="000000"/>
        </w:rPr>
      </w:pPr>
      <w:r w:rsidRPr="00AC6B54">
        <w:rPr>
          <w:rFonts w:ascii="Arial" w:eastAsia="Times New Roman" w:hAnsi="Arial" w:cs="Arial"/>
          <w:b/>
          <w:bCs/>
          <w:color w:val="000000"/>
        </w:rPr>
        <w:t>What Remedies Are Available?</w:t>
      </w:r>
    </w:p>
    <w:p w14:paraId="7B1FA30A" w14:textId="77777777" w:rsidR="00DB7D39" w:rsidRPr="00AC6B54" w:rsidRDefault="00DB7D39" w:rsidP="00DB7D39">
      <w:pPr>
        <w:spacing w:after="0" w:line="240" w:lineRule="auto"/>
        <w:rPr>
          <w:rFonts w:ascii="Arial" w:eastAsia="Times New Roman" w:hAnsi="Arial" w:cs="Arial"/>
          <w:b/>
          <w:bCs/>
          <w:color w:val="000000"/>
        </w:rPr>
      </w:pPr>
    </w:p>
    <w:p w14:paraId="07BEA5C1" w14:textId="097EDFBB" w:rsidR="00DB7D39" w:rsidRPr="00AC6B54" w:rsidRDefault="00DB7D39" w:rsidP="00DB7D39">
      <w:pPr>
        <w:spacing w:after="0" w:line="240" w:lineRule="auto"/>
        <w:rPr>
          <w:rFonts w:ascii="Arial" w:eastAsia="Times New Roman" w:hAnsi="Arial" w:cs="Arial"/>
          <w:color w:val="000000"/>
        </w:rPr>
      </w:pPr>
      <w:r w:rsidRPr="00AC6B54">
        <w:rPr>
          <w:rFonts w:ascii="Arial" w:eastAsia="Times New Roman" w:hAnsi="Arial" w:cs="Arial"/>
          <w:color w:val="000000"/>
        </w:rPr>
        <w:t xml:space="preserve">The only remedy to </w:t>
      </w:r>
      <w:r w:rsidR="00480483">
        <w:rPr>
          <w:rFonts w:ascii="Arial" w:eastAsia="Times New Roman" w:hAnsi="Arial" w:cs="Arial"/>
          <w:color w:val="000000"/>
        </w:rPr>
        <w:t>prevent</w:t>
      </w:r>
      <w:r w:rsidR="00480483" w:rsidRPr="00AC6B54">
        <w:rPr>
          <w:rFonts w:ascii="Arial" w:eastAsia="Times New Roman" w:hAnsi="Arial" w:cs="Arial"/>
          <w:color w:val="000000"/>
        </w:rPr>
        <w:t xml:space="preserve"> </w:t>
      </w:r>
      <w:r w:rsidRPr="00AC6B54">
        <w:rPr>
          <w:rFonts w:ascii="Arial" w:eastAsia="Times New Roman" w:hAnsi="Arial" w:cs="Arial"/>
          <w:color w:val="000000"/>
        </w:rPr>
        <w:t>exhaustion of IP rights in Kuwait is by way of contractual obligations. The local courts usually consider the breach on restriction to export by a purchaser in the same manner as any other contractual obligation between the parties. Accordingly, the court passes order restraining unauthorized exports and/or imports and assesses damages for such breach (loss of profit the and damage sustained).</w:t>
      </w:r>
    </w:p>
    <w:p w14:paraId="37E99EFA" w14:textId="77777777" w:rsidR="00DB7D39" w:rsidRPr="00AC6B54" w:rsidRDefault="00DB7D39" w:rsidP="00DB7D39">
      <w:pPr>
        <w:spacing w:after="0" w:line="240" w:lineRule="auto"/>
        <w:rPr>
          <w:rFonts w:ascii="Arial" w:eastAsia="Times New Roman" w:hAnsi="Arial" w:cs="Arial"/>
          <w:color w:val="000000"/>
        </w:rPr>
      </w:pPr>
    </w:p>
    <w:p w14:paraId="1884A9B3" w14:textId="77777777" w:rsidR="00DB7D39" w:rsidRPr="00AC6B54" w:rsidRDefault="00DB7D39" w:rsidP="00DB7D39">
      <w:pPr>
        <w:rPr>
          <w:rFonts w:ascii="Arial" w:eastAsia="Times New Roman" w:hAnsi="Arial" w:cs="Arial"/>
          <w:color w:val="000000"/>
        </w:rPr>
      </w:pPr>
      <w:r w:rsidRPr="00AC6B54">
        <w:rPr>
          <w:rFonts w:ascii="Arial" w:hAnsi="Arial" w:cs="Arial"/>
          <w:b/>
        </w:rPr>
        <w:t xml:space="preserve">Key Case Law: </w:t>
      </w:r>
      <w:r w:rsidRPr="00AC6B54">
        <w:rPr>
          <w:rFonts w:ascii="Arial" w:eastAsia="Times New Roman" w:hAnsi="Arial" w:cs="Arial"/>
          <w:color w:val="000000"/>
        </w:rPr>
        <w:t>No cases found.  Be that as it may, the onus of proof about the origin of the goods in the case of exhaustion of rights would lie on the claimant.</w:t>
      </w:r>
    </w:p>
    <w:p w14:paraId="346EF971" w14:textId="77777777" w:rsidR="00DB7D39" w:rsidRPr="00932FE1" w:rsidRDefault="00DB7D39" w:rsidP="00DB7D39">
      <w:pPr>
        <w:rPr>
          <w:rFonts w:ascii="Arial" w:hAnsi="Arial" w:cs="Arial"/>
          <w:b/>
          <w:sz w:val="24"/>
        </w:rPr>
      </w:pPr>
    </w:p>
    <w:p w14:paraId="20642D7C" w14:textId="77777777" w:rsidR="00AC6B54" w:rsidRDefault="00AC6B54" w:rsidP="00AC6B54"/>
    <w:p w14:paraId="3E31A1D3" w14:textId="77777777" w:rsidR="00AC6B54" w:rsidRDefault="00AC6B54" w:rsidP="00AC6B54"/>
    <w:p w14:paraId="1119E2D6" w14:textId="77777777" w:rsidR="008878C2" w:rsidRDefault="008878C2" w:rsidP="008878C2"/>
    <w:p w14:paraId="291FF4A6" w14:textId="77777777" w:rsidR="008878C2" w:rsidRDefault="008878C2" w:rsidP="008878C2"/>
    <w:p w14:paraId="49F95407" w14:textId="77777777" w:rsidR="008878C2" w:rsidRDefault="008878C2" w:rsidP="008878C2"/>
    <w:p w14:paraId="7D197492" w14:textId="77777777" w:rsidR="00DB7D39" w:rsidRPr="008878C2" w:rsidRDefault="008878C2" w:rsidP="008878C2">
      <w:pPr>
        <w:pStyle w:val="Heading1"/>
        <w:pBdr>
          <w:bottom w:val="single" w:sz="4" w:space="1" w:color="auto"/>
        </w:pBdr>
        <w:rPr>
          <w:sz w:val="40"/>
        </w:rPr>
      </w:pPr>
      <w:bookmarkStart w:id="62" w:name="_Toc497903981"/>
      <w:r w:rsidRPr="008878C2">
        <w:rPr>
          <w:noProof/>
          <w:sz w:val="40"/>
        </w:rPr>
        <w:drawing>
          <wp:anchor distT="0" distB="0" distL="114300" distR="114300" simplePos="0" relativeHeight="251865087" behindDoc="0" locked="0" layoutInCell="1" allowOverlap="1" wp14:anchorId="05CF8315" wp14:editId="04E47E1F">
            <wp:simplePos x="0" y="0"/>
            <wp:positionH relativeFrom="page">
              <wp:align>left</wp:align>
            </wp:positionH>
            <wp:positionV relativeFrom="page">
              <wp:posOffset>288115</wp:posOffset>
            </wp:positionV>
            <wp:extent cx="7744460" cy="1233226"/>
            <wp:effectExtent l="0" t="0" r="8890" b="5080"/>
            <wp:wrapNone/>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7744460" cy="1233226"/>
                    </a:xfrm>
                    <a:prstGeom prst="rect">
                      <a:avLst/>
                    </a:prstGeom>
                  </pic:spPr>
                </pic:pic>
              </a:graphicData>
            </a:graphic>
            <wp14:sizeRelH relativeFrom="page">
              <wp14:pctWidth>0</wp14:pctWidth>
            </wp14:sizeRelH>
            <wp14:sizeRelV relativeFrom="page">
              <wp14:pctHeight>0</wp14:pctHeight>
            </wp14:sizeRelV>
          </wp:anchor>
        </w:drawing>
      </w:r>
      <w:r w:rsidR="00813EFE" w:rsidRPr="008878C2">
        <w:rPr>
          <w:sz w:val="40"/>
        </w:rPr>
        <w:t>Lebanon</w:t>
      </w:r>
      <w:bookmarkEnd w:id="62"/>
    </w:p>
    <w:p w14:paraId="5499F1AF" w14:textId="77777777" w:rsidR="00813EFE" w:rsidRPr="00932FE1" w:rsidRDefault="00813EFE" w:rsidP="00813EFE">
      <w:pPr>
        <w:rPr>
          <w:rFonts w:ascii="Arial" w:hAnsi="Arial" w:cs="Arial"/>
          <w:b/>
          <w:sz w:val="28"/>
        </w:rPr>
      </w:pPr>
      <w:r w:rsidRPr="00932FE1">
        <w:rPr>
          <w:rFonts w:ascii="Arial" w:hAnsi="Arial" w:cs="Arial"/>
          <w:b/>
          <w:sz w:val="28"/>
        </w:rPr>
        <w:t xml:space="preserve">Assessment of Parallel Imports </w:t>
      </w:r>
    </w:p>
    <w:tbl>
      <w:tblPr>
        <w:tblStyle w:val="GridTable4-Accent21"/>
        <w:tblpPr w:leftFromText="180" w:rightFromText="180" w:vertAnchor="text" w:horzAnchor="page" w:tblpX="7919" w:tblpY="126"/>
        <w:tblW w:w="0" w:type="auto"/>
        <w:tblLook w:val="04A0" w:firstRow="1" w:lastRow="0" w:firstColumn="1" w:lastColumn="0" w:noHBand="0" w:noVBand="1"/>
      </w:tblPr>
      <w:tblGrid>
        <w:gridCol w:w="1985"/>
        <w:gridCol w:w="2335"/>
      </w:tblGrid>
      <w:tr w:rsidR="008878C2" w:rsidRPr="00AC6B54" w14:paraId="0B20D4AD" w14:textId="77777777" w:rsidTr="008878C2">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shd w:val="clear" w:color="auto" w:fill="C00000"/>
          </w:tcPr>
          <w:p w14:paraId="30D9AF1A" w14:textId="77777777" w:rsidR="008878C2" w:rsidRPr="00AC6B54" w:rsidRDefault="008878C2" w:rsidP="008878C2">
            <w:pPr>
              <w:rPr>
                <w:rFonts w:ascii="Arial" w:hAnsi="Arial" w:cs="Arial"/>
              </w:rPr>
            </w:pPr>
            <w:r w:rsidRPr="00AC6B54">
              <w:rPr>
                <w:rFonts w:ascii="Arial" w:hAnsi="Arial" w:cs="Arial"/>
              </w:rPr>
              <w:t>Type of Exhaustion</w:t>
            </w:r>
          </w:p>
        </w:tc>
        <w:tc>
          <w:tcPr>
            <w:tcW w:w="2335" w:type="dxa"/>
            <w:shd w:val="clear" w:color="auto" w:fill="C00000"/>
          </w:tcPr>
          <w:p w14:paraId="2A1F3AD5" w14:textId="77777777" w:rsidR="008878C2" w:rsidRPr="00AC6B54" w:rsidRDefault="008878C2" w:rsidP="008878C2">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AC6B54">
              <w:rPr>
                <w:rFonts w:ascii="Arial" w:hAnsi="Arial" w:cs="Arial"/>
              </w:rPr>
              <w:t>Exceptions to Exhaustion</w:t>
            </w:r>
          </w:p>
        </w:tc>
      </w:tr>
      <w:tr w:rsidR="008878C2" w:rsidRPr="00AC6B54" w14:paraId="2B4B7108" w14:textId="77777777" w:rsidTr="008878C2">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4320" w:type="dxa"/>
            <w:gridSpan w:val="2"/>
            <w:shd w:val="clear" w:color="auto" w:fill="FFFFFF" w:themeFill="background1"/>
          </w:tcPr>
          <w:p w14:paraId="058B956B" w14:textId="77777777" w:rsidR="008878C2" w:rsidRPr="005029DC" w:rsidRDefault="008878C2" w:rsidP="008878C2">
            <w:pPr>
              <w:rPr>
                <w:rFonts w:ascii="Arial" w:hAnsi="Arial" w:cs="Arial"/>
                <w:b w:val="0"/>
                <w:color w:val="000000"/>
              </w:rPr>
            </w:pPr>
            <w:r w:rsidRPr="005029DC">
              <w:rPr>
                <w:rFonts w:ascii="Arial" w:hAnsi="Arial" w:cs="Arial"/>
                <w:b w:val="0"/>
                <w:color w:val="000000"/>
              </w:rPr>
              <w:t>International</w:t>
            </w:r>
          </w:p>
          <w:p w14:paraId="56EFCF8F" w14:textId="77777777" w:rsidR="008878C2" w:rsidRPr="005029DC" w:rsidRDefault="008878C2" w:rsidP="008878C2">
            <w:pPr>
              <w:rPr>
                <w:rFonts w:ascii="Arial" w:hAnsi="Arial" w:cs="Arial"/>
                <w:b w:val="0"/>
                <w:color w:val="000000"/>
              </w:rPr>
            </w:pPr>
          </w:p>
          <w:p w14:paraId="48FA88CD" w14:textId="77777777" w:rsidR="008878C2" w:rsidRPr="005029DC" w:rsidRDefault="008878C2" w:rsidP="008878C2">
            <w:pPr>
              <w:rPr>
                <w:rFonts w:ascii="Arial" w:hAnsi="Arial" w:cs="Arial"/>
                <w:b w:val="0"/>
                <w:color w:val="000000"/>
              </w:rPr>
            </w:pPr>
            <w:r w:rsidRPr="005029DC">
              <w:rPr>
                <w:rFonts w:ascii="Arial" w:hAnsi="Arial" w:cs="Arial"/>
                <w:b w:val="0"/>
                <w:color w:val="000000"/>
              </w:rPr>
              <w:t>Only exceptions may be in the case of already restricted or prohibited goods and essential goods, i.e., the goods are not authorized by the trademark owner (or relevant licensee).</w:t>
            </w:r>
          </w:p>
          <w:p w14:paraId="4E5EF0DF" w14:textId="77777777" w:rsidR="008878C2" w:rsidRPr="00AC6B54" w:rsidRDefault="008878C2" w:rsidP="008878C2">
            <w:pPr>
              <w:rPr>
                <w:rFonts w:ascii="Arial" w:hAnsi="Arial" w:cs="Arial"/>
              </w:rPr>
            </w:pPr>
          </w:p>
        </w:tc>
      </w:tr>
    </w:tbl>
    <w:p w14:paraId="083C0777" w14:textId="77777777" w:rsidR="00813EFE" w:rsidRPr="00AC6B54" w:rsidRDefault="00813EFE" w:rsidP="00813EFE">
      <w:pPr>
        <w:rPr>
          <w:rFonts w:ascii="Arial" w:hAnsi="Arial" w:cs="Arial"/>
        </w:rPr>
      </w:pPr>
      <w:r w:rsidRPr="00AC6B54">
        <w:rPr>
          <w:rFonts w:ascii="Arial" w:hAnsi="Arial" w:cs="Arial"/>
          <w:b/>
        </w:rPr>
        <w:t>Can Unauthorized Parallel Imports Be Prevented From Entering Country?</w:t>
      </w:r>
    </w:p>
    <w:p w14:paraId="7024B909" w14:textId="77777777" w:rsidR="005029DC" w:rsidRDefault="00C77E63" w:rsidP="005029DC">
      <w:pPr>
        <w:spacing w:after="0" w:line="240" w:lineRule="auto"/>
        <w:rPr>
          <w:rFonts w:ascii="Arial" w:eastAsia="Times New Roman" w:hAnsi="Arial" w:cs="Arial"/>
          <w:color w:val="000000"/>
        </w:rPr>
      </w:pPr>
      <w:r w:rsidRPr="00AC6B54">
        <w:rPr>
          <w:rFonts w:ascii="Arial" w:eastAsia="Times New Roman" w:hAnsi="Arial" w:cs="Arial"/>
          <w:color w:val="000000"/>
        </w:rPr>
        <w:t>Given that the Lebanese local laws are subject to international exhaustion of rights, the brand owners do not have rights to prevent such entry of goods in the local markets. However, as a part of a contractual obligation with specific clauses being mentioned in exclusive agency agreements, exclusive agents might restrain the import of goods in the country by a third party. Further the trademark law also stipulates the court’s power to restrain unfair competition.  In view of these provisions, parallel imports may be restrained o</w:t>
      </w:r>
      <w:r w:rsidR="005029DC">
        <w:rPr>
          <w:rFonts w:ascii="Arial" w:eastAsia="Times New Roman" w:hAnsi="Arial" w:cs="Arial"/>
          <w:color w:val="000000"/>
        </w:rPr>
        <w:t>n the basis of commercial laws.</w:t>
      </w:r>
    </w:p>
    <w:p w14:paraId="3D4C73DD" w14:textId="77777777" w:rsidR="005029DC" w:rsidRDefault="005029DC" w:rsidP="005029DC">
      <w:pPr>
        <w:spacing w:after="0" w:line="240" w:lineRule="auto"/>
        <w:rPr>
          <w:rFonts w:ascii="Arial" w:eastAsia="Times New Roman" w:hAnsi="Arial" w:cs="Arial"/>
          <w:color w:val="000000"/>
        </w:rPr>
      </w:pPr>
    </w:p>
    <w:p w14:paraId="7B2782DB" w14:textId="6359C09A" w:rsidR="00813EFE" w:rsidRPr="005029DC" w:rsidRDefault="00813EFE" w:rsidP="005029DC">
      <w:pPr>
        <w:spacing w:after="0" w:line="240" w:lineRule="auto"/>
        <w:rPr>
          <w:rFonts w:ascii="Arial" w:eastAsia="Times New Roman" w:hAnsi="Arial" w:cs="Arial"/>
          <w:color w:val="000000"/>
        </w:rPr>
      </w:pPr>
      <w:r w:rsidRPr="00AC6B54">
        <w:rPr>
          <w:rFonts w:ascii="Arial" w:hAnsi="Arial" w:cs="Arial"/>
          <w:b/>
        </w:rPr>
        <w:t>Does Customs Support/Assist Trademark Owner With PI?</w:t>
      </w:r>
    </w:p>
    <w:p w14:paraId="3905C665" w14:textId="77777777" w:rsidR="005029DC" w:rsidRDefault="005029DC" w:rsidP="00A131A1">
      <w:pPr>
        <w:spacing w:after="0" w:line="240" w:lineRule="auto"/>
        <w:rPr>
          <w:rFonts w:ascii="Arial" w:eastAsia="Times New Roman" w:hAnsi="Arial" w:cs="Arial"/>
          <w:color w:val="000000"/>
        </w:rPr>
      </w:pPr>
    </w:p>
    <w:p w14:paraId="35D3FD98" w14:textId="77777777" w:rsidR="00A131A1" w:rsidRPr="00AC6B54" w:rsidRDefault="00A131A1" w:rsidP="00A131A1">
      <w:pPr>
        <w:spacing w:after="0" w:line="240" w:lineRule="auto"/>
        <w:rPr>
          <w:rFonts w:ascii="Arial" w:eastAsia="Times New Roman" w:hAnsi="Arial" w:cs="Arial"/>
          <w:color w:val="000000"/>
        </w:rPr>
      </w:pPr>
      <w:r w:rsidRPr="00AC6B54">
        <w:rPr>
          <w:rFonts w:ascii="Arial" w:eastAsia="Times New Roman" w:hAnsi="Arial" w:cs="Arial"/>
          <w:color w:val="000000"/>
        </w:rPr>
        <w:t xml:space="preserve">While the Customs law in Lebanon has specific provisions to take action against counterfeits and against prohibited/restricted goods, there is nothing specifically mentioned in the customs law for parallel imported goods. </w:t>
      </w:r>
    </w:p>
    <w:p w14:paraId="48E7B5B5" w14:textId="77777777" w:rsidR="00A131A1" w:rsidRPr="00AC6B54" w:rsidRDefault="00A131A1" w:rsidP="00813EFE">
      <w:pPr>
        <w:spacing w:after="0" w:line="240" w:lineRule="auto"/>
        <w:rPr>
          <w:rFonts w:ascii="Arial" w:eastAsia="Times New Roman" w:hAnsi="Arial" w:cs="Arial"/>
          <w:b/>
          <w:bCs/>
          <w:color w:val="000000"/>
        </w:rPr>
      </w:pPr>
    </w:p>
    <w:p w14:paraId="7C32BFD6" w14:textId="053ED294" w:rsidR="00813EFE" w:rsidRPr="00AC6B54" w:rsidRDefault="00813EFE" w:rsidP="00813EFE">
      <w:pPr>
        <w:spacing w:after="0" w:line="240" w:lineRule="auto"/>
        <w:rPr>
          <w:rFonts w:ascii="Arial" w:eastAsia="Times New Roman" w:hAnsi="Arial" w:cs="Arial"/>
          <w:b/>
          <w:bCs/>
          <w:color w:val="000000"/>
        </w:rPr>
      </w:pPr>
      <w:r w:rsidRPr="00AC6B54">
        <w:rPr>
          <w:rFonts w:ascii="Arial" w:eastAsia="Times New Roman" w:hAnsi="Arial" w:cs="Arial"/>
          <w:b/>
          <w:bCs/>
          <w:color w:val="000000"/>
        </w:rPr>
        <w:t>What Procedures Are Available Once PI Enter Country?</w:t>
      </w:r>
    </w:p>
    <w:p w14:paraId="41F661D7" w14:textId="77777777" w:rsidR="00A131A1" w:rsidRPr="00AC6B54" w:rsidRDefault="00A131A1" w:rsidP="00813EFE">
      <w:pPr>
        <w:spacing w:after="0" w:line="240" w:lineRule="auto"/>
        <w:rPr>
          <w:rFonts w:ascii="Arial" w:eastAsia="Times New Roman" w:hAnsi="Arial" w:cs="Arial"/>
          <w:b/>
          <w:bCs/>
          <w:color w:val="000000"/>
        </w:rPr>
      </w:pPr>
    </w:p>
    <w:p w14:paraId="24143A91" w14:textId="77777777" w:rsidR="00A131A1" w:rsidRPr="00AC6B54" w:rsidRDefault="00A131A1" w:rsidP="00A131A1">
      <w:pPr>
        <w:spacing w:after="0" w:line="240" w:lineRule="auto"/>
        <w:rPr>
          <w:rFonts w:ascii="Arial" w:eastAsia="Times New Roman" w:hAnsi="Arial" w:cs="Arial"/>
          <w:color w:val="000000"/>
        </w:rPr>
      </w:pPr>
      <w:r w:rsidRPr="00AC6B54">
        <w:rPr>
          <w:rFonts w:ascii="Arial" w:eastAsia="Times New Roman" w:hAnsi="Arial" w:cs="Arial"/>
          <w:color w:val="000000"/>
        </w:rPr>
        <w:t xml:space="preserve">Due to lack of national exhaustion, once the parallel import enters there is no specific process that is followed. However, by way of contractual obligation, the exclusive distributor or agent may restrain through a full-fledged civil suit. It may also use provisions of Commercial Representation/agency laws which support rights provided to them. This may be further bolstered with grounds under unfair competition. </w:t>
      </w:r>
    </w:p>
    <w:p w14:paraId="37178EC3" w14:textId="77777777" w:rsidR="00A131A1" w:rsidRDefault="00A131A1" w:rsidP="00813EFE">
      <w:pPr>
        <w:rPr>
          <w:rFonts w:ascii="Arial" w:hAnsi="Arial" w:cs="Arial"/>
        </w:rPr>
      </w:pPr>
    </w:p>
    <w:p w14:paraId="581B9E5D" w14:textId="77777777" w:rsidR="005029DC" w:rsidRDefault="005029DC" w:rsidP="00813EFE">
      <w:pPr>
        <w:rPr>
          <w:rFonts w:ascii="Arial" w:hAnsi="Arial" w:cs="Arial"/>
        </w:rPr>
      </w:pPr>
    </w:p>
    <w:p w14:paraId="369747D4" w14:textId="77777777" w:rsidR="005029DC" w:rsidRDefault="005029DC" w:rsidP="00813EFE">
      <w:pPr>
        <w:rPr>
          <w:rFonts w:ascii="Arial" w:hAnsi="Arial" w:cs="Arial"/>
        </w:rPr>
      </w:pPr>
    </w:p>
    <w:p w14:paraId="64AB5506" w14:textId="77777777" w:rsidR="005029DC" w:rsidRDefault="005029DC" w:rsidP="00813EFE">
      <w:pPr>
        <w:rPr>
          <w:rFonts w:ascii="Arial" w:hAnsi="Arial" w:cs="Arial"/>
        </w:rPr>
      </w:pPr>
    </w:p>
    <w:p w14:paraId="1BE9AC30" w14:textId="77777777" w:rsidR="005029DC" w:rsidRDefault="005029DC" w:rsidP="00813EFE">
      <w:pPr>
        <w:rPr>
          <w:rFonts w:ascii="Arial" w:hAnsi="Arial" w:cs="Arial"/>
        </w:rPr>
      </w:pPr>
    </w:p>
    <w:p w14:paraId="6E7F5B37" w14:textId="77777777" w:rsidR="005029DC" w:rsidRDefault="005029DC" w:rsidP="00813EFE">
      <w:pPr>
        <w:rPr>
          <w:rFonts w:ascii="Arial" w:hAnsi="Arial" w:cs="Arial"/>
        </w:rPr>
      </w:pPr>
    </w:p>
    <w:p w14:paraId="26DB4C83" w14:textId="77777777" w:rsidR="005029DC" w:rsidRPr="00AC6B54" w:rsidRDefault="005029DC" w:rsidP="00813EFE">
      <w:pPr>
        <w:rPr>
          <w:rFonts w:ascii="Arial" w:hAnsi="Arial" w:cs="Arial"/>
        </w:rPr>
      </w:pPr>
    </w:p>
    <w:p w14:paraId="1DCCB0A0" w14:textId="77777777" w:rsidR="00813EFE" w:rsidRPr="00AC6B54" w:rsidRDefault="00813EFE" w:rsidP="00813EFE">
      <w:pPr>
        <w:spacing w:after="0" w:line="240" w:lineRule="auto"/>
        <w:rPr>
          <w:rFonts w:ascii="Arial" w:eastAsia="Times New Roman" w:hAnsi="Arial" w:cs="Arial"/>
          <w:b/>
          <w:bCs/>
          <w:color w:val="000000"/>
        </w:rPr>
      </w:pPr>
      <w:r w:rsidRPr="00AC6B54">
        <w:rPr>
          <w:rFonts w:ascii="Arial" w:eastAsia="Times New Roman" w:hAnsi="Arial" w:cs="Arial"/>
          <w:b/>
          <w:bCs/>
          <w:color w:val="000000"/>
        </w:rPr>
        <w:t>What Remedies Are Available?</w:t>
      </w:r>
    </w:p>
    <w:p w14:paraId="50A09F2C" w14:textId="77777777" w:rsidR="00A131A1" w:rsidRPr="00AC6B54" w:rsidRDefault="00A131A1" w:rsidP="00813EFE">
      <w:pPr>
        <w:spacing w:after="0" w:line="240" w:lineRule="auto"/>
        <w:rPr>
          <w:rFonts w:ascii="Arial" w:eastAsia="Times New Roman" w:hAnsi="Arial" w:cs="Arial"/>
          <w:b/>
          <w:bCs/>
          <w:color w:val="000000"/>
        </w:rPr>
      </w:pPr>
    </w:p>
    <w:p w14:paraId="3D074BE7" w14:textId="610CC655" w:rsidR="00A131A1" w:rsidRPr="00AC6B54" w:rsidRDefault="00A131A1" w:rsidP="00A131A1">
      <w:pPr>
        <w:spacing w:after="0" w:line="240" w:lineRule="auto"/>
        <w:rPr>
          <w:rFonts w:ascii="Arial" w:eastAsia="Times New Roman" w:hAnsi="Arial" w:cs="Arial"/>
          <w:color w:val="000000"/>
        </w:rPr>
      </w:pPr>
      <w:r w:rsidRPr="00AC6B54">
        <w:rPr>
          <w:rFonts w:ascii="Arial" w:eastAsia="Times New Roman" w:hAnsi="Arial" w:cs="Arial"/>
          <w:color w:val="000000"/>
        </w:rPr>
        <w:t>Due to lack of national exhaustion, once the parallel import enters there is no specific process that is followed. However, by way of contractual obligation, the exclusive distributor or agent can restrain</w:t>
      </w:r>
      <w:r w:rsidR="00480483">
        <w:rPr>
          <w:rFonts w:ascii="Arial" w:eastAsia="Times New Roman" w:hAnsi="Arial" w:cs="Arial"/>
          <w:color w:val="000000"/>
        </w:rPr>
        <w:t xml:space="preserve"> distribution</w:t>
      </w:r>
      <w:r w:rsidRPr="00AC6B54">
        <w:rPr>
          <w:rFonts w:ascii="Arial" w:eastAsia="Times New Roman" w:hAnsi="Arial" w:cs="Arial"/>
          <w:color w:val="000000"/>
        </w:rPr>
        <w:t xml:space="preserve"> through a full-fledged civil suit. It may also use provisions of Commercial Representation/agency laws which support rights provided to them. This may be further bolstered with grounds under unfair competition. </w:t>
      </w:r>
    </w:p>
    <w:p w14:paraId="5BF7AC7E" w14:textId="77777777" w:rsidR="00813EFE" w:rsidRPr="00932FE1" w:rsidRDefault="00813EFE" w:rsidP="00813EFE">
      <w:pPr>
        <w:rPr>
          <w:rFonts w:ascii="Arial" w:hAnsi="Arial" w:cs="Arial"/>
          <w:b/>
          <w:i/>
          <w:sz w:val="24"/>
        </w:rPr>
      </w:pPr>
    </w:p>
    <w:p w14:paraId="0E4F9A2D" w14:textId="77777777" w:rsidR="00813EFE" w:rsidRPr="00932FE1" w:rsidRDefault="00813EFE" w:rsidP="00813EFE">
      <w:pPr>
        <w:rPr>
          <w:rFonts w:ascii="Arial" w:hAnsi="Arial" w:cs="Arial"/>
        </w:rPr>
      </w:pPr>
    </w:p>
    <w:tbl>
      <w:tblPr>
        <w:tblStyle w:val="GridTable4-Accent31"/>
        <w:tblpPr w:leftFromText="180" w:rightFromText="180" w:vertAnchor="page" w:horzAnchor="margin" w:tblpY="1118"/>
        <w:tblW w:w="9569" w:type="dxa"/>
        <w:tblLook w:val="04A0" w:firstRow="1" w:lastRow="0" w:firstColumn="1" w:lastColumn="0" w:noHBand="0" w:noVBand="1"/>
      </w:tblPr>
      <w:tblGrid>
        <w:gridCol w:w="9569"/>
      </w:tblGrid>
      <w:tr w:rsidR="008878C2" w:rsidRPr="00932FE1" w14:paraId="3D454F87" w14:textId="77777777" w:rsidTr="008878C2">
        <w:trPr>
          <w:cnfStyle w:val="100000000000" w:firstRow="1" w:lastRow="0" w:firstColumn="0" w:lastColumn="0" w:oddVBand="0" w:evenVBand="0" w:oddHBand="0" w:evenHBand="0" w:firstRowFirstColumn="0" w:firstRowLastColumn="0" w:lastRowFirstColumn="0" w:lastRowLastColumn="0"/>
          <w:trHeight w:val="491"/>
        </w:trPr>
        <w:tc>
          <w:tcPr>
            <w:cnfStyle w:val="001000000000" w:firstRow="0" w:lastRow="0" w:firstColumn="1" w:lastColumn="0" w:oddVBand="0" w:evenVBand="0" w:oddHBand="0" w:evenHBand="0" w:firstRowFirstColumn="0" w:firstRowLastColumn="0" w:lastRowFirstColumn="0" w:lastRowLastColumn="0"/>
            <w:tcW w:w="9569" w:type="dxa"/>
            <w:shd w:val="clear" w:color="auto" w:fill="C00000"/>
          </w:tcPr>
          <w:p w14:paraId="1EDA719D" w14:textId="77777777" w:rsidR="008878C2" w:rsidRPr="00932FE1" w:rsidRDefault="008878C2" w:rsidP="008878C2">
            <w:pPr>
              <w:rPr>
                <w:rFonts w:ascii="Arial" w:hAnsi="Arial" w:cs="Arial"/>
                <w:sz w:val="24"/>
              </w:rPr>
            </w:pPr>
            <w:r w:rsidRPr="00932FE1">
              <w:rPr>
                <w:rFonts w:ascii="Arial" w:hAnsi="Arial" w:cs="Arial"/>
                <w:sz w:val="24"/>
              </w:rPr>
              <w:t>Additional Comments</w:t>
            </w:r>
          </w:p>
        </w:tc>
      </w:tr>
      <w:tr w:rsidR="008878C2" w:rsidRPr="00932FE1" w14:paraId="1830AC08" w14:textId="77777777" w:rsidTr="008878C2">
        <w:trPr>
          <w:cnfStyle w:val="000000100000" w:firstRow="0" w:lastRow="0" w:firstColumn="0" w:lastColumn="0" w:oddVBand="0" w:evenVBand="0" w:oddHBand="1" w:evenHBand="0" w:firstRowFirstColumn="0" w:firstRowLastColumn="0" w:lastRowFirstColumn="0" w:lastRowLastColumn="0"/>
          <w:trHeight w:val="1197"/>
        </w:trPr>
        <w:tc>
          <w:tcPr>
            <w:cnfStyle w:val="001000000000" w:firstRow="0" w:lastRow="0" w:firstColumn="1" w:lastColumn="0" w:oddVBand="0" w:evenVBand="0" w:oddHBand="0" w:evenHBand="0" w:firstRowFirstColumn="0" w:firstRowLastColumn="0" w:lastRowFirstColumn="0" w:lastRowLastColumn="0"/>
            <w:tcW w:w="9569" w:type="dxa"/>
            <w:shd w:val="clear" w:color="auto" w:fill="FFFFFF" w:themeFill="background1"/>
          </w:tcPr>
          <w:p w14:paraId="2708D06D" w14:textId="77777777" w:rsidR="008878C2" w:rsidRPr="00AC6B54" w:rsidRDefault="008878C2" w:rsidP="008878C2">
            <w:pPr>
              <w:rPr>
                <w:rFonts w:ascii="Arial" w:hAnsi="Arial" w:cs="Arial"/>
                <w:b w:val="0"/>
                <w:color w:val="000000"/>
                <w:szCs w:val="28"/>
              </w:rPr>
            </w:pPr>
            <w:r w:rsidRPr="00AC6B54">
              <w:rPr>
                <w:rFonts w:ascii="Arial" w:hAnsi="Arial" w:cs="Arial"/>
                <w:color w:val="000000"/>
                <w:szCs w:val="28"/>
              </w:rPr>
              <w:t>It is worth mentioning that parallel import is legally recognized for certain essential basic goods like, medicine. Decision No. 539 dated 08/25/1998, allows companies other than official agents to bring medicines into Lebanon on a condition that the invoice is lower than the export registered price by 25 percent.</w:t>
            </w:r>
          </w:p>
        </w:tc>
      </w:tr>
    </w:tbl>
    <w:tbl>
      <w:tblPr>
        <w:tblStyle w:val="GridTable4-Accent21"/>
        <w:tblpPr w:leftFromText="180" w:rightFromText="180" w:vertAnchor="text" w:horzAnchor="margin" w:tblpY="6"/>
        <w:tblW w:w="0" w:type="auto"/>
        <w:tblLook w:val="04A0" w:firstRow="1" w:lastRow="0" w:firstColumn="1" w:lastColumn="0" w:noHBand="0" w:noVBand="1"/>
      </w:tblPr>
      <w:tblGrid>
        <w:gridCol w:w="4432"/>
      </w:tblGrid>
      <w:tr w:rsidR="008878C2" w:rsidRPr="00932FE1" w14:paraId="44C36A21" w14:textId="77777777" w:rsidTr="008878C2">
        <w:trPr>
          <w:cnfStyle w:val="100000000000" w:firstRow="1" w:lastRow="0" w:firstColumn="0" w:lastColumn="0" w:oddVBand="0" w:evenVBand="0" w:oddHBand="0" w:evenHBand="0" w:firstRowFirstColumn="0" w:firstRowLastColumn="0" w:lastRowFirstColumn="0" w:lastRowLastColumn="0"/>
          <w:trHeight w:val="595"/>
        </w:trPr>
        <w:tc>
          <w:tcPr>
            <w:cnfStyle w:val="001000000000" w:firstRow="0" w:lastRow="0" w:firstColumn="1" w:lastColumn="0" w:oddVBand="0" w:evenVBand="0" w:oddHBand="0" w:evenHBand="0" w:firstRowFirstColumn="0" w:firstRowLastColumn="0" w:lastRowFirstColumn="0" w:lastRowLastColumn="0"/>
            <w:tcW w:w="4432" w:type="dxa"/>
            <w:shd w:val="clear" w:color="auto" w:fill="C00000"/>
          </w:tcPr>
          <w:p w14:paraId="1E447EDB" w14:textId="77777777" w:rsidR="008878C2" w:rsidRPr="00932FE1" w:rsidRDefault="008878C2" w:rsidP="008878C2">
            <w:pPr>
              <w:rPr>
                <w:rFonts w:ascii="Arial" w:hAnsi="Arial" w:cs="Arial"/>
              </w:rPr>
            </w:pPr>
            <w:r w:rsidRPr="00932FE1">
              <w:rPr>
                <w:rFonts w:ascii="Arial" w:hAnsi="Arial" w:cs="Arial"/>
                <w:noProof/>
              </w:rPr>
              <w:drawing>
                <wp:anchor distT="0" distB="0" distL="114300" distR="114300" simplePos="0" relativeHeight="252162047" behindDoc="1" locked="0" layoutInCell="1" allowOverlap="1" wp14:anchorId="4CC7154C" wp14:editId="0C88DAA1">
                  <wp:simplePos x="0" y="0"/>
                  <wp:positionH relativeFrom="page">
                    <wp:align>left</wp:align>
                  </wp:positionH>
                  <wp:positionV relativeFrom="page">
                    <wp:posOffset>8182632</wp:posOffset>
                  </wp:positionV>
                  <wp:extent cx="7762240" cy="1085215"/>
                  <wp:effectExtent l="0" t="0" r="0" b="635"/>
                  <wp:wrapNone/>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7762240" cy="1085215"/>
                          </a:xfrm>
                          <a:prstGeom prst="rect">
                            <a:avLst/>
                          </a:prstGeom>
                        </pic:spPr>
                      </pic:pic>
                    </a:graphicData>
                  </a:graphic>
                  <wp14:sizeRelH relativeFrom="page">
                    <wp14:pctWidth>0</wp14:pctWidth>
                  </wp14:sizeRelH>
                  <wp14:sizeRelV relativeFrom="page">
                    <wp14:pctHeight>0</wp14:pctHeight>
                  </wp14:sizeRelV>
                </wp:anchor>
              </w:drawing>
            </w:r>
            <w:r w:rsidRPr="00932FE1">
              <w:rPr>
                <w:rFonts w:ascii="Arial" w:hAnsi="Arial" w:cs="Arial"/>
              </w:rPr>
              <w:t xml:space="preserve">Applicable Legislation </w:t>
            </w:r>
          </w:p>
        </w:tc>
      </w:tr>
      <w:tr w:rsidR="008878C2" w:rsidRPr="00932FE1" w14:paraId="6E6CC490" w14:textId="77777777" w:rsidTr="008878C2">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4432" w:type="dxa"/>
            <w:shd w:val="clear" w:color="auto" w:fill="FFFFFF" w:themeFill="background1"/>
          </w:tcPr>
          <w:p w14:paraId="17CB5446" w14:textId="77777777" w:rsidR="008878C2" w:rsidRPr="00AC6B54" w:rsidRDefault="008878C2" w:rsidP="008878C2">
            <w:pPr>
              <w:rPr>
                <w:rFonts w:ascii="Arial" w:hAnsi="Arial" w:cs="Arial"/>
                <w:b w:val="0"/>
                <w:color w:val="000000"/>
                <w:szCs w:val="28"/>
              </w:rPr>
            </w:pPr>
            <w:r w:rsidRPr="00AC6B54">
              <w:rPr>
                <w:rFonts w:ascii="Arial" w:hAnsi="Arial" w:cs="Arial"/>
                <w:color w:val="000000"/>
                <w:szCs w:val="28"/>
              </w:rPr>
              <w:t>Resolution No.2385/1924 issued on January 17, 1924, amended by the and Decree-Law No. 34 of August 5, 1967</w:t>
            </w:r>
          </w:p>
        </w:tc>
      </w:tr>
    </w:tbl>
    <w:p w14:paraId="5DBDBEEC" w14:textId="77777777" w:rsidR="00A215FC" w:rsidRPr="00932FE1" w:rsidRDefault="005A0533">
      <w:pPr>
        <w:rPr>
          <w:rFonts w:ascii="Arial" w:hAnsi="Arial" w:cs="Arial"/>
          <w:b/>
          <w:i/>
          <w:sz w:val="24"/>
        </w:rPr>
      </w:pPr>
      <w:r w:rsidRPr="00932FE1">
        <w:rPr>
          <w:rFonts w:ascii="Arial" w:hAnsi="Arial" w:cs="Arial"/>
          <w:noProof/>
        </w:rPr>
        <w:drawing>
          <wp:anchor distT="0" distB="0" distL="114300" distR="114300" simplePos="0" relativeHeight="251869183" behindDoc="0" locked="0" layoutInCell="1" allowOverlap="1" wp14:anchorId="79381A0B" wp14:editId="784C03BD">
            <wp:simplePos x="0" y="0"/>
            <wp:positionH relativeFrom="margin">
              <wp:align>center</wp:align>
            </wp:positionH>
            <wp:positionV relativeFrom="page">
              <wp:posOffset>7705090</wp:posOffset>
            </wp:positionV>
            <wp:extent cx="7708900" cy="1197610"/>
            <wp:effectExtent l="0" t="0" r="6350" b="2540"/>
            <wp:wrapNone/>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7708900" cy="1197610"/>
                    </a:xfrm>
                    <a:prstGeom prst="rect">
                      <a:avLst/>
                    </a:prstGeom>
                  </pic:spPr>
                </pic:pic>
              </a:graphicData>
            </a:graphic>
            <wp14:sizeRelH relativeFrom="page">
              <wp14:pctWidth>0</wp14:pctWidth>
            </wp14:sizeRelH>
            <wp14:sizeRelV relativeFrom="page">
              <wp14:pctHeight>0</wp14:pctHeight>
            </wp14:sizeRelV>
          </wp:anchor>
        </w:drawing>
      </w:r>
      <w:r w:rsidR="00A215FC" w:rsidRPr="00932FE1">
        <w:rPr>
          <w:rFonts w:ascii="Arial" w:hAnsi="Arial" w:cs="Arial"/>
          <w:b/>
          <w:i/>
          <w:sz w:val="24"/>
        </w:rPr>
        <w:br w:type="page"/>
      </w:r>
    </w:p>
    <w:p w14:paraId="53525241" w14:textId="77777777" w:rsidR="001D2628" w:rsidRPr="00932FE1" w:rsidRDefault="001D2628">
      <w:pPr>
        <w:rPr>
          <w:rFonts w:ascii="Arial" w:hAnsi="Arial" w:cs="Arial"/>
          <w:b/>
          <w:i/>
          <w:sz w:val="24"/>
        </w:rPr>
      </w:pPr>
    </w:p>
    <w:p w14:paraId="182A5E62" w14:textId="77777777" w:rsidR="001D2628" w:rsidRPr="00932FE1" w:rsidRDefault="007C058F">
      <w:pPr>
        <w:rPr>
          <w:rFonts w:ascii="Arial" w:hAnsi="Arial" w:cs="Arial"/>
          <w:b/>
          <w:sz w:val="24"/>
        </w:rPr>
      </w:pPr>
      <w:r w:rsidRPr="00932FE1">
        <w:rPr>
          <w:rFonts w:ascii="Arial" w:hAnsi="Arial" w:cs="Arial"/>
          <w:noProof/>
        </w:rPr>
        <w:drawing>
          <wp:anchor distT="0" distB="0" distL="114300" distR="114300" simplePos="0" relativeHeight="251870207" behindDoc="0" locked="0" layoutInCell="1" allowOverlap="1" wp14:anchorId="173871A8" wp14:editId="6B6D0794">
            <wp:simplePos x="0" y="0"/>
            <wp:positionH relativeFrom="page">
              <wp:align>left</wp:align>
            </wp:positionH>
            <wp:positionV relativeFrom="page">
              <wp:posOffset>-11430</wp:posOffset>
            </wp:positionV>
            <wp:extent cx="7742555" cy="1270635"/>
            <wp:effectExtent l="0" t="0" r="0" b="5715"/>
            <wp:wrapNone/>
            <wp:docPr id="201" name="Picture 201" descr="http://www.inta.org/GlobalPortal/maps/Lithua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nta.org/GlobalPortal/maps/Lithuania.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7742555" cy="1270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73961E" w14:textId="77777777" w:rsidR="001D2628" w:rsidRPr="00932FE1" w:rsidRDefault="001D2628" w:rsidP="001D2628">
      <w:pPr>
        <w:pStyle w:val="Heading1"/>
        <w:pBdr>
          <w:bottom w:val="single" w:sz="4" w:space="1" w:color="auto"/>
        </w:pBdr>
        <w:rPr>
          <w:rFonts w:ascii="Arial" w:hAnsi="Arial" w:cs="Arial"/>
          <w:sz w:val="40"/>
          <w:szCs w:val="40"/>
        </w:rPr>
      </w:pPr>
      <w:bookmarkStart w:id="63" w:name="_Toc497903982"/>
      <w:r w:rsidRPr="007F089A">
        <w:rPr>
          <w:rFonts w:ascii="Arial" w:hAnsi="Arial" w:cs="Arial"/>
          <w:sz w:val="40"/>
          <w:szCs w:val="40"/>
        </w:rPr>
        <w:t>Lithuania</w:t>
      </w:r>
      <w:bookmarkEnd w:id="63"/>
    </w:p>
    <w:tbl>
      <w:tblPr>
        <w:tblStyle w:val="GridTable4-Accent21"/>
        <w:tblpPr w:leftFromText="180" w:rightFromText="180" w:vertAnchor="text" w:horzAnchor="page" w:tblpX="7919" w:tblpY="177"/>
        <w:tblW w:w="0" w:type="auto"/>
        <w:tblLook w:val="04A0" w:firstRow="1" w:lastRow="0" w:firstColumn="1" w:lastColumn="0" w:noHBand="0" w:noVBand="1"/>
      </w:tblPr>
      <w:tblGrid>
        <w:gridCol w:w="1985"/>
        <w:gridCol w:w="2335"/>
      </w:tblGrid>
      <w:tr w:rsidR="008878C2" w:rsidRPr="00932FE1" w14:paraId="20E10C46" w14:textId="77777777" w:rsidTr="008878C2">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shd w:val="clear" w:color="auto" w:fill="C00000"/>
          </w:tcPr>
          <w:p w14:paraId="6952BF6F" w14:textId="77777777" w:rsidR="008878C2" w:rsidRPr="00932FE1" w:rsidRDefault="008878C2" w:rsidP="008878C2">
            <w:pPr>
              <w:rPr>
                <w:rFonts w:ascii="Arial" w:hAnsi="Arial" w:cs="Arial"/>
              </w:rPr>
            </w:pPr>
            <w:r w:rsidRPr="00932FE1">
              <w:rPr>
                <w:rFonts w:ascii="Arial" w:hAnsi="Arial" w:cs="Arial"/>
              </w:rPr>
              <w:t>Type of Exhaustion</w:t>
            </w:r>
          </w:p>
        </w:tc>
        <w:tc>
          <w:tcPr>
            <w:tcW w:w="2335" w:type="dxa"/>
            <w:shd w:val="clear" w:color="auto" w:fill="C00000"/>
          </w:tcPr>
          <w:p w14:paraId="2686EA8E" w14:textId="77777777" w:rsidR="008878C2" w:rsidRPr="00932FE1" w:rsidRDefault="008878C2" w:rsidP="008878C2">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932FE1">
              <w:rPr>
                <w:rFonts w:ascii="Arial" w:hAnsi="Arial" w:cs="Arial"/>
              </w:rPr>
              <w:t>Exceptions to Exhaustion</w:t>
            </w:r>
          </w:p>
        </w:tc>
      </w:tr>
      <w:tr w:rsidR="008878C2" w:rsidRPr="00932FE1" w14:paraId="01750AD4" w14:textId="77777777" w:rsidTr="008878C2">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74A0A63A" w14:textId="56ED6AFB" w:rsidR="008878C2" w:rsidRPr="005029DC" w:rsidRDefault="006A1EF8" w:rsidP="008878C2">
            <w:pPr>
              <w:rPr>
                <w:rFonts w:ascii="Arial" w:hAnsi="Arial" w:cs="Arial"/>
                <w:b w:val="0"/>
                <w:color w:val="000000"/>
                <w:szCs w:val="28"/>
              </w:rPr>
            </w:pPr>
            <w:r w:rsidRPr="005029DC">
              <w:rPr>
                <w:rFonts w:ascii="Arial" w:hAnsi="Arial" w:cs="Arial"/>
                <w:b w:val="0"/>
                <w:color w:val="000000"/>
                <w:szCs w:val="28"/>
              </w:rPr>
              <w:t xml:space="preserve">Regional </w:t>
            </w:r>
            <w:r w:rsidR="008878C2" w:rsidRPr="005029DC">
              <w:rPr>
                <w:rFonts w:ascii="Arial" w:hAnsi="Arial" w:cs="Arial"/>
                <w:b w:val="0"/>
                <w:color w:val="000000"/>
                <w:szCs w:val="28"/>
              </w:rPr>
              <w:t>EU-wide</w:t>
            </w:r>
            <w:r w:rsidR="00876303" w:rsidRPr="005029DC">
              <w:rPr>
                <w:rFonts w:ascii="Arial" w:hAnsi="Arial" w:cs="Arial"/>
                <w:b w:val="0"/>
                <w:color w:val="000000"/>
                <w:szCs w:val="28"/>
              </w:rPr>
              <w:t xml:space="preserve"> (+ material differences element)</w:t>
            </w:r>
          </w:p>
          <w:p w14:paraId="5216063D" w14:textId="77777777" w:rsidR="008878C2" w:rsidRPr="00AC6B54" w:rsidRDefault="008878C2" w:rsidP="008878C2">
            <w:pPr>
              <w:rPr>
                <w:rFonts w:ascii="Arial" w:hAnsi="Arial" w:cs="Arial"/>
                <w:b w:val="0"/>
                <w:color w:val="000000"/>
                <w:szCs w:val="28"/>
              </w:rPr>
            </w:pPr>
          </w:p>
          <w:p w14:paraId="31FA4613" w14:textId="77777777" w:rsidR="008878C2" w:rsidRPr="00AC6B54" w:rsidRDefault="008878C2" w:rsidP="008878C2">
            <w:pPr>
              <w:rPr>
                <w:rFonts w:ascii="Arial" w:hAnsi="Arial" w:cs="Arial"/>
                <w:b w:val="0"/>
              </w:rPr>
            </w:pPr>
          </w:p>
        </w:tc>
        <w:tc>
          <w:tcPr>
            <w:tcW w:w="2335" w:type="dxa"/>
            <w:shd w:val="clear" w:color="auto" w:fill="auto"/>
          </w:tcPr>
          <w:p w14:paraId="695F20AA" w14:textId="77777777" w:rsidR="008878C2" w:rsidRPr="00AC6B54" w:rsidRDefault="008878C2" w:rsidP="008878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Cs w:val="28"/>
              </w:rPr>
            </w:pPr>
            <w:r w:rsidRPr="00AC6B54">
              <w:rPr>
                <w:rFonts w:ascii="Arial" w:hAnsi="Arial" w:cs="Arial"/>
                <w:color w:val="000000"/>
                <w:szCs w:val="28"/>
              </w:rPr>
              <w:t>If the goods have been marked and put by the proprietor of the mark or with his consent on the European Community market (Law on Trade Marks, Art. 40)</w:t>
            </w:r>
          </w:p>
        </w:tc>
      </w:tr>
    </w:tbl>
    <w:p w14:paraId="022D1E2B" w14:textId="77777777" w:rsidR="001D2628" w:rsidRPr="00932FE1" w:rsidRDefault="001D2628" w:rsidP="001D2628">
      <w:pPr>
        <w:rPr>
          <w:rFonts w:ascii="Arial" w:hAnsi="Arial" w:cs="Arial"/>
          <w:b/>
          <w:sz w:val="28"/>
        </w:rPr>
      </w:pPr>
      <w:r w:rsidRPr="00932FE1">
        <w:rPr>
          <w:rFonts w:ascii="Arial" w:hAnsi="Arial" w:cs="Arial"/>
          <w:b/>
          <w:sz w:val="28"/>
        </w:rPr>
        <w:t xml:space="preserve">Assessment of Parallel Imports </w:t>
      </w:r>
    </w:p>
    <w:p w14:paraId="17EAFF1D" w14:textId="77777777" w:rsidR="001D2628" w:rsidRPr="00932FE1" w:rsidRDefault="001D2628" w:rsidP="001D2628">
      <w:pPr>
        <w:rPr>
          <w:rFonts w:ascii="Arial" w:hAnsi="Arial" w:cs="Arial"/>
        </w:rPr>
      </w:pPr>
      <w:r w:rsidRPr="00932FE1">
        <w:rPr>
          <w:rFonts w:ascii="Arial" w:hAnsi="Arial" w:cs="Arial"/>
          <w:b/>
        </w:rPr>
        <w:t>Can Unauthorized Parallel Imports Be Prevented From Entering Country?</w:t>
      </w:r>
    </w:p>
    <w:p w14:paraId="2D49AFF2" w14:textId="77777777" w:rsidR="001D2628" w:rsidRPr="00932FE1" w:rsidRDefault="001D2628" w:rsidP="001D2628">
      <w:pPr>
        <w:rPr>
          <w:rFonts w:ascii="Arial" w:hAnsi="Arial" w:cs="Arial"/>
        </w:rPr>
      </w:pPr>
      <w:r w:rsidRPr="00932FE1">
        <w:rPr>
          <w:rFonts w:ascii="Arial" w:hAnsi="Arial" w:cs="Arial"/>
        </w:rPr>
        <w:t xml:space="preserve">Civil litigation. </w:t>
      </w:r>
    </w:p>
    <w:p w14:paraId="7EEFAF23" w14:textId="56212A31" w:rsidR="001D2628" w:rsidRPr="00932FE1" w:rsidRDefault="001D2628" w:rsidP="001D2628">
      <w:pPr>
        <w:rPr>
          <w:rFonts w:ascii="Arial" w:hAnsi="Arial" w:cs="Arial"/>
          <w:b/>
        </w:rPr>
      </w:pPr>
      <w:r w:rsidRPr="00932FE1">
        <w:rPr>
          <w:rFonts w:ascii="Arial" w:hAnsi="Arial" w:cs="Arial"/>
          <w:b/>
        </w:rPr>
        <w:t>Does Customs Support/Assist Trademark Owner With PI?</w:t>
      </w:r>
    </w:p>
    <w:p w14:paraId="4C1EE091" w14:textId="77777777" w:rsidR="001D2628" w:rsidRPr="00932FE1" w:rsidRDefault="001D2628" w:rsidP="001D2628">
      <w:pPr>
        <w:spacing w:after="0" w:line="240" w:lineRule="auto"/>
        <w:rPr>
          <w:rFonts w:ascii="Arial" w:eastAsia="Times New Roman" w:hAnsi="Arial" w:cs="Arial"/>
          <w:bCs/>
          <w:color w:val="000000"/>
        </w:rPr>
      </w:pPr>
      <w:r w:rsidRPr="00932FE1">
        <w:rPr>
          <w:rFonts w:ascii="Arial" w:eastAsia="Times New Roman" w:hAnsi="Arial" w:cs="Arial"/>
          <w:bCs/>
          <w:color w:val="000000"/>
        </w:rPr>
        <w:t>No.</w:t>
      </w:r>
    </w:p>
    <w:p w14:paraId="5799ECDF" w14:textId="77777777" w:rsidR="001D2628" w:rsidRPr="00932FE1" w:rsidRDefault="001D2628" w:rsidP="001D2628">
      <w:pPr>
        <w:spacing w:after="0" w:line="240" w:lineRule="auto"/>
        <w:rPr>
          <w:rFonts w:ascii="Arial" w:eastAsia="Times New Roman" w:hAnsi="Arial" w:cs="Arial"/>
          <w:b/>
          <w:bCs/>
          <w:color w:val="000000"/>
        </w:rPr>
      </w:pPr>
    </w:p>
    <w:p w14:paraId="37E55AE5" w14:textId="77777777" w:rsidR="005029DC" w:rsidRDefault="005029DC" w:rsidP="001D2628">
      <w:pPr>
        <w:spacing w:after="0" w:line="240" w:lineRule="auto"/>
        <w:rPr>
          <w:rFonts w:ascii="Arial" w:eastAsia="Times New Roman" w:hAnsi="Arial" w:cs="Arial"/>
          <w:b/>
          <w:bCs/>
          <w:color w:val="000000"/>
        </w:rPr>
      </w:pPr>
    </w:p>
    <w:p w14:paraId="47210AD1" w14:textId="515C7D01" w:rsidR="001D2628" w:rsidRPr="00932FE1" w:rsidRDefault="001D2628" w:rsidP="001D2628">
      <w:pPr>
        <w:spacing w:after="0" w:line="240" w:lineRule="auto"/>
        <w:rPr>
          <w:rFonts w:ascii="Arial" w:eastAsia="Times New Roman" w:hAnsi="Arial" w:cs="Arial"/>
          <w:b/>
          <w:bCs/>
          <w:color w:val="000000"/>
        </w:rPr>
      </w:pPr>
      <w:r w:rsidRPr="00932FE1">
        <w:rPr>
          <w:rFonts w:ascii="Arial" w:eastAsia="Times New Roman" w:hAnsi="Arial" w:cs="Arial"/>
          <w:b/>
          <w:bCs/>
          <w:color w:val="000000"/>
        </w:rPr>
        <w:t>What Procedures Are Available Once PI Enter Country?</w:t>
      </w:r>
    </w:p>
    <w:tbl>
      <w:tblPr>
        <w:tblStyle w:val="GridTable4-Accent21"/>
        <w:tblpPr w:leftFromText="180" w:rightFromText="180" w:vertAnchor="text" w:horzAnchor="page" w:tblpX="7970" w:tblpY="-128"/>
        <w:tblW w:w="0" w:type="auto"/>
        <w:tblLook w:val="04A0" w:firstRow="1" w:lastRow="0" w:firstColumn="1" w:lastColumn="0" w:noHBand="0" w:noVBand="1"/>
      </w:tblPr>
      <w:tblGrid>
        <w:gridCol w:w="4257"/>
      </w:tblGrid>
      <w:tr w:rsidR="008878C2" w:rsidRPr="00932FE1" w14:paraId="3B9A2D7F" w14:textId="77777777" w:rsidTr="008878C2">
        <w:trPr>
          <w:cnfStyle w:val="100000000000" w:firstRow="1" w:lastRow="0" w:firstColumn="0" w:lastColumn="0" w:oddVBand="0" w:evenVBand="0" w:oddHBand="0"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4257" w:type="dxa"/>
            <w:shd w:val="clear" w:color="auto" w:fill="078101"/>
          </w:tcPr>
          <w:p w14:paraId="59A8CBAA" w14:textId="77777777" w:rsidR="008878C2" w:rsidRPr="00932FE1" w:rsidRDefault="008878C2" w:rsidP="008878C2">
            <w:pPr>
              <w:rPr>
                <w:rFonts w:ascii="Arial" w:hAnsi="Arial" w:cs="Arial"/>
              </w:rPr>
            </w:pPr>
            <w:r w:rsidRPr="00932FE1">
              <w:rPr>
                <w:rFonts w:ascii="Arial" w:hAnsi="Arial" w:cs="Arial"/>
                <w:noProof/>
              </w:rPr>
              <w:drawing>
                <wp:anchor distT="0" distB="0" distL="114300" distR="114300" simplePos="0" relativeHeight="252164095" behindDoc="1" locked="0" layoutInCell="1" allowOverlap="1" wp14:anchorId="50C8B8E4" wp14:editId="3F69F40C">
                  <wp:simplePos x="0" y="0"/>
                  <wp:positionH relativeFrom="page">
                    <wp:align>left</wp:align>
                  </wp:positionH>
                  <wp:positionV relativeFrom="page">
                    <wp:posOffset>8182632</wp:posOffset>
                  </wp:positionV>
                  <wp:extent cx="7762240" cy="1085215"/>
                  <wp:effectExtent l="0" t="0" r="0" b="635"/>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7762240" cy="1085215"/>
                          </a:xfrm>
                          <a:prstGeom prst="rect">
                            <a:avLst/>
                          </a:prstGeom>
                        </pic:spPr>
                      </pic:pic>
                    </a:graphicData>
                  </a:graphic>
                  <wp14:sizeRelH relativeFrom="page">
                    <wp14:pctWidth>0</wp14:pctWidth>
                  </wp14:sizeRelH>
                  <wp14:sizeRelV relativeFrom="page">
                    <wp14:pctHeight>0</wp14:pctHeight>
                  </wp14:sizeRelV>
                </wp:anchor>
              </w:drawing>
            </w:r>
            <w:r w:rsidRPr="00932FE1">
              <w:rPr>
                <w:rFonts w:ascii="Arial" w:hAnsi="Arial" w:cs="Arial"/>
              </w:rPr>
              <w:t xml:space="preserve">Applicable Legislation </w:t>
            </w:r>
          </w:p>
        </w:tc>
      </w:tr>
      <w:tr w:rsidR="008878C2" w:rsidRPr="00932FE1" w14:paraId="636D9AC0" w14:textId="77777777" w:rsidTr="008878C2">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4257" w:type="dxa"/>
            <w:shd w:val="clear" w:color="auto" w:fill="auto"/>
          </w:tcPr>
          <w:p w14:paraId="24D03AD4" w14:textId="77777777" w:rsidR="008878C2" w:rsidRPr="005029DC" w:rsidRDefault="008878C2" w:rsidP="008878C2">
            <w:pPr>
              <w:jc w:val="center"/>
              <w:rPr>
                <w:rFonts w:ascii="Arial" w:hAnsi="Arial" w:cs="Arial"/>
                <w:b w:val="0"/>
              </w:rPr>
            </w:pPr>
            <w:r w:rsidRPr="005029DC">
              <w:rPr>
                <w:rFonts w:ascii="Arial" w:hAnsi="Arial" w:cs="Arial"/>
                <w:b w:val="0"/>
                <w:color w:val="000000"/>
                <w:szCs w:val="28"/>
              </w:rPr>
              <w:t>Lithuanian Trademark Law</w:t>
            </w:r>
          </w:p>
        </w:tc>
      </w:tr>
    </w:tbl>
    <w:p w14:paraId="74DCD29D" w14:textId="77777777" w:rsidR="005029DC" w:rsidRDefault="005029DC" w:rsidP="001D2628">
      <w:pPr>
        <w:rPr>
          <w:rFonts w:ascii="Arial" w:hAnsi="Arial" w:cs="Arial"/>
        </w:rPr>
      </w:pPr>
    </w:p>
    <w:p w14:paraId="09C71215" w14:textId="77777777" w:rsidR="001D2628" w:rsidRPr="00932FE1" w:rsidRDefault="001D2628" w:rsidP="001D2628">
      <w:pPr>
        <w:rPr>
          <w:rFonts w:ascii="Arial" w:hAnsi="Arial" w:cs="Arial"/>
        </w:rPr>
      </w:pPr>
      <w:r w:rsidRPr="00932FE1">
        <w:rPr>
          <w:rFonts w:ascii="Arial" w:hAnsi="Arial" w:cs="Arial"/>
        </w:rPr>
        <w:t>Civil Litigation.</w:t>
      </w:r>
    </w:p>
    <w:p w14:paraId="350D5C36" w14:textId="77777777" w:rsidR="001D2628" w:rsidRPr="00932FE1" w:rsidRDefault="001D2628" w:rsidP="001D2628">
      <w:pPr>
        <w:spacing w:after="0" w:line="240" w:lineRule="auto"/>
        <w:rPr>
          <w:rFonts w:ascii="Arial" w:eastAsia="Times New Roman" w:hAnsi="Arial" w:cs="Arial"/>
          <w:b/>
          <w:bCs/>
          <w:color w:val="000000"/>
        </w:rPr>
      </w:pPr>
      <w:r w:rsidRPr="00932FE1">
        <w:rPr>
          <w:rFonts w:ascii="Arial" w:eastAsia="Times New Roman" w:hAnsi="Arial" w:cs="Arial"/>
          <w:b/>
          <w:bCs/>
          <w:color w:val="000000"/>
        </w:rPr>
        <w:t>What Remedies Are Available?</w:t>
      </w:r>
    </w:p>
    <w:p w14:paraId="5C976061" w14:textId="77777777" w:rsidR="001D2628" w:rsidRPr="00932FE1" w:rsidRDefault="001D2628" w:rsidP="001D2628">
      <w:pPr>
        <w:spacing w:after="0" w:line="240" w:lineRule="auto"/>
        <w:rPr>
          <w:rFonts w:ascii="Arial" w:eastAsia="Times New Roman" w:hAnsi="Arial" w:cs="Arial"/>
          <w:b/>
          <w:bCs/>
          <w:color w:val="000000"/>
        </w:rPr>
      </w:pPr>
    </w:p>
    <w:tbl>
      <w:tblPr>
        <w:tblStyle w:val="GridTable4-Accent31"/>
        <w:tblpPr w:leftFromText="180" w:rightFromText="180" w:vertAnchor="page" w:horzAnchor="page" w:tblpX="7943" w:tblpY="8318"/>
        <w:tblW w:w="0" w:type="auto"/>
        <w:tblLook w:val="04A0" w:firstRow="1" w:lastRow="0" w:firstColumn="1" w:lastColumn="0" w:noHBand="0" w:noVBand="1"/>
      </w:tblPr>
      <w:tblGrid>
        <w:gridCol w:w="4478"/>
      </w:tblGrid>
      <w:tr w:rsidR="008878C2" w:rsidRPr="00932FE1" w14:paraId="18B1707A" w14:textId="77777777" w:rsidTr="008878C2">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4478" w:type="dxa"/>
            <w:shd w:val="clear" w:color="auto" w:fill="078101"/>
          </w:tcPr>
          <w:p w14:paraId="36593E22" w14:textId="77777777" w:rsidR="008878C2" w:rsidRPr="00932FE1" w:rsidRDefault="008878C2" w:rsidP="008878C2">
            <w:pPr>
              <w:rPr>
                <w:rFonts w:ascii="Arial" w:hAnsi="Arial" w:cs="Arial"/>
                <w:sz w:val="24"/>
              </w:rPr>
            </w:pPr>
            <w:r w:rsidRPr="00932FE1">
              <w:rPr>
                <w:rFonts w:ascii="Arial" w:hAnsi="Arial" w:cs="Arial"/>
                <w:sz w:val="24"/>
              </w:rPr>
              <w:t>Additional Comments</w:t>
            </w:r>
          </w:p>
        </w:tc>
      </w:tr>
      <w:tr w:rsidR="008878C2" w:rsidRPr="00932FE1" w14:paraId="02227D9D" w14:textId="77777777" w:rsidTr="008878C2">
        <w:trPr>
          <w:cnfStyle w:val="000000100000" w:firstRow="0" w:lastRow="0" w:firstColumn="0" w:lastColumn="0" w:oddVBand="0" w:evenVBand="0" w:oddHBand="1" w:evenHBand="0" w:firstRowFirstColumn="0" w:firstRowLastColumn="0" w:lastRowFirstColumn="0" w:lastRowLastColumn="0"/>
          <w:trHeight w:val="791"/>
        </w:trPr>
        <w:tc>
          <w:tcPr>
            <w:cnfStyle w:val="001000000000" w:firstRow="0" w:lastRow="0" w:firstColumn="1" w:lastColumn="0" w:oddVBand="0" w:evenVBand="0" w:oddHBand="0" w:evenHBand="0" w:firstRowFirstColumn="0" w:firstRowLastColumn="0" w:lastRowFirstColumn="0" w:lastRowLastColumn="0"/>
            <w:tcW w:w="4478" w:type="dxa"/>
            <w:shd w:val="clear" w:color="auto" w:fill="auto"/>
          </w:tcPr>
          <w:p w14:paraId="6A34AECA" w14:textId="77777777" w:rsidR="008878C2" w:rsidRPr="005029DC" w:rsidRDefault="008878C2" w:rsidP="008878C2">
            <w:pPr>
              <w:rPr>
                <w:rFonts w:ascii="Arial" w:hAnsi="Arial" w:cs="Arial"/>
                <w:b w:val="0"/>
              </w:rPr>
            </w:pPr>
            <w:r w:rsidRPr="005029DC">
              <w:rPr>
                <w:rFonts w:ascii="Arial" w:hAnsi="Arial" w:cs="Arial"/>
                <w:b w:val="0"/>
              </w:rPr>
              <w:t>Section 28(3) refers to international exhaustion. No precedent on parallel imports.</w:t>
            </w:r>
          </w:p>
        </w:tc>
      </w:tr>
    </w:tbl>
    <w:p w14:paraId="003997AD" w14:textId="77777777" w:rsidR="001D2628" w:rsidRPr="00AC6B54" w:rsidRDefault="001D2628" w:rsidP="001D2628">
      <w:pPr>
        <w:spacing w:after="0" w:line="240" w:lineRule="auto"/>
        <w:rPr>
          <w:rFonts w:ascii="Arial" w:eastAsia="Times New Roman" w:hAnsi="Arial" w:cs="Arial"/>
          <w:color w:val="000000"/>
          <w:szCs w:val="28"/>
        </w:rPr>
      </w:pPr>
      <w:r w:rsidRPr="00AC6B54">
        <w:rPr>
          <w:rFonts w:ascii="Arial" w:eastAsia="Times New Roman" w:hAnsi="Arial" w:cs="Arial"/>
          <w:color w:val="000000"/>
          <w:szCs w:val="28"/>
        </w:rPr>
        <w:t>Seizure/destruction of the infringing goods; order to cease and desist; claims for damages/compensation/information concerning the origin of the goods; publication of the judgment.</w:t>
      </w:r>
    </w:p>
    <w:p w14:paraId="3C7C7EB3" w14:textId="77777777" w:rsidR="001D2628" w:rsidRPr="00932FE1" w:rsidRDefault="001D2628" w:rsidP="001D2628">
      <w:pPr>
        <w:rPr>
          <w:rFonts w:ascii="Arial" w:hAnsi="Arial" w:cs="Arial"/>
          <w:b/>
          <w:sz w:val="24"/>
        </w:rPr>
      </w:pPr>
    </w:p>
    <w:p w14:paraId="0F156201" w14:textId="77777777" w:rsidR="001D2628" w:rsidRPr="00932FE1" w:rsidRDefault="001D2628" w:rsidP="001D2628">
      <w:pPr>
        <w:rPr>
          <w:rFonts w:ascii="Arial" w:hAnsi="Arial" w:cs="Arial"/>
          <w:b/>
          <w:i/>
          <w:sz w:val="24"/>
        </w:rPr>
      </w:pPr>
    </w:p>
    <w:p w14:paraId="425D86CC" w14:textId="77777777" w:rsidR="001D2628" w:rsidRPr="00932FE1" w:rsidRDefault="001D2628" w:rsidP="001D2628">
      <w:pPr>
        <w:rPr>
          <w:rFonts w:ascii="Arial" w:hAnsi="Arial" w:cs="Arial"/>
        </w:rPr>
      </w:pPr>
    </w:p>
    <w:p w14:paraId="19091010" w14:textId="77777777" w:rsidR="001D2628" w:rsidRPr="00932FE1" w:rsidRDefault="001D2628">
      <w:pPr>
        <w:rPr>
          <w:rFonts w:ascii="Arial" w:hAnsi="Arial" w:cs="Arial"/>
        </w:rPr>
      </w:pPr>
      <w:r w:rsidRPr="00932FE1">
        <w:rPr>
          <w:rFonts w:ascii="Arial" w:hAnsi="Arial" w:cs="Arial"/>
          <w:noProof/>
        </w:rPr>
        <w:drawing>
          <wp:anchor distT="0" distB="0" distL="114300" distR="114300" simplePos="0" relativeHeight="251872255" behindDoc="0" locked="0" layoutInCell="1" allowOverlap="1" wp14:anchorId="5EC43571" wp14:editId="28431C06">
            <wp:simplePos x="0" y="0"/>
            <wp:positionH relativeFrom="page">
              <wp:posOffset>35560</wp:posOffset>
            </wp:positionH>
            <wp:positionV relativeFrom="page">
              <wp:posOffset>8205470</wp:posOffset>
            </wp:positionV>
            <wp:extent cx="7742555" cy="1163757"/>
            <wp:effectExtent l="0" t="0" r="0" b="0"/>
            <wp:wrapNone/>
            <wp:docPr id="219" name="Picture 219" descr="http://www.inta.org/GlobalPortal/maps/Lithua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nta.org/GlobalPortal/maps/Lithuania.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7746988" cy="1164423"/>
                    </a:xfrm>
                    <a:prstGeom prst="rect">
                      <a:avLst/>
                    </a:prstGeom>
                    <a:noFill/>
                    <a:ln>
                      <a:noFill/>
                    </a:ln>
                  </pic:spPr>
                </pic:pic>
              </a:graphicData>
            </a:graphic>
            <wp14:sizeRelH relativeFrom="page">
              <wp14:pctWidth>0</wp14:pctWidth>
            </wp14:sizeRelH>
            <wp14:sizeRelV relativeFrom="page">
              <wp14:pctHeight>0</wp14:pctHeight>
            </wp14:sizeRelV>
          </wp:anchor>
        </w:drawing>
      </w:r>
      <w:r w:rsidR="00A215FC" w:rsidRPr="00932FE1">
        <w:rPr>
          <w:rFonts w:ascii="Arial" w:hAnsi="Arial" w:cs="Arial"/>
        </w:rPr>
        <w:br w:type="page"/>
      </w:r>
    </w:p>
    <w:p w14:paraId="0BB9E206" w14:textId="77777777" w:rsidR="001D2628" w:rsidRPr="00932FE1" w:rsidRDefault="001D2628" w:rsidP="001D2628">
      <w:pPr>
        <w:pStyle w:val="Heading1"/>
        <w:pBdr>
          <w:bottom w:val="single" w:sz="4" w:space="1" w:color="auto"/>
        </w:pBdr>
        <w:rPr>
          <w:rFonts w:ascii="Arial" w:hAnsi="Arial" w:cs="Arial"/>
          <w:sz w:val="40"/>
          <w:szCs w:val="40"/>
        </w:rPr>
      </w:pPr>
      <w:bookmarkStart w:id="64" w:name="_Toc497903983"/>
      <w:r w:rsidRPr="007F089A">
        <w:rPr>
          <w:rFonts w:ascii="Arial" w:hAnsi="Arial" w:cs="Arial"/>
          <w:noProof/>
          <w:sz w:val="40"/>
          <w:szCs w:val="40"/>
        </w:rPr>
        <w:lastRenderedPageBreak/>
        <w:drawing>
          <wp:anchor distT="0" distB="0" distL="114300" distR="114300" simplePos="0" relativeHeight="251875327" behindDoc="1" locked="0" layoutInCell="1" allowOverlap="1" wp14:anchorId="3196E234" wp14:editId="0470BE6F">
            <wp:simplePos x="0" y="0"/>
            <wp:positionH relativeFrom="margin">
              <wp:align>center</wp:align>
            </wp:positionH>
            <wp:positionV relativeFrom="paragraph">
              <wp:posOffset>336018</wp:posOffset>
            </wp:positionV>
            <wp:extent cx="4972798" cy="6328451"/>
            <wp:effectExtent l="0" t="0" r="0" b="0"/>
            <wp:wrapNone/>
            <wp:docPr id="227" name="Picture 227" descr="http://media.hashtag-eu.se/2015/03/Luxembourg-flaggkar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edia.hashtag-eu.se/2015/03/Luxembourg-flaggkarta.png"/>
                    <pic:cNvPicPr>
                      <a:picLocks noChangeAspect="1" noChangeArrowheads="1"/>
                    </pic:cNvPicPr>
                  </pic:nvPicPr>
                  <pic:blipFill>
                    <a:blip r:embed="rId80">
                      <a:lum bright="70000" contrast="-70000"/>
                      <a:extLst>
                        <a:ext uri="{28A0092B-C50C-407E-A947-70E740481C1C}">
                          <a14:useLocalDpi xmlns:a14="http://schemas.microsoft.com/office/drawing/2010/main" val="0"/>
                        </a:ext>
                      </a:extLst>
                    </a:blip>
                    <a:srcRect/>
                    <a:stretch>
                      <a:fillRect/>
                    </a:stretch>
                  </pic:blipFill>
                  <pic:spPr bwMode="auto">
                    <a:xfrm>
                      <a:off x="0" y="0"/>
                      <a:ext cx="4972798" cy="6328451"/>
                    </a:xfrm>
                    <a:prstGeom prst="rect">
                      <a:avLst/>
                    </a:prstGeom>
                    <a:noFill/>
                    <a:ln>
                      <a:noFill/>
                    </a:ln>
                  </pic:spPr>
                </pic:pic>
              </a:graphicData>
            </a:graphic>
            <wp14:sizeRelH relativeFrom="page">
              <wp14:pctWidth>0</wp14:pctWidth>
            </wp14:sizeRelH>
            <wp14:sizeRelV relativeFrom="page">
              <wp14:pctHeight>0</wp14:pctHeight>
            </wp14:sizeRelV>
          </wp:anchor>
        </w:drawing>
      </w:r>
      <w:r w:rsidRPr="00ED384C">
        <w:rPr>
          <w:rFonts w:ascii="Arial" w:hAnsi="Arial" w:cs="Arial"/>
          <w:sz w:val="40"/>
          <w:szCs w:val="40"/>
        </w:rPr>
        <w:t>Luxembourg</w:t>
      </w:r>
      <w:bookmarkEnd w:id="64"/>
    </w:p>
    <w:tbl>
      <w:tblPr>
        <w:tblStyle w:val="GridTable4-Accent21"/>
        <w:tblpPr w:leftFromText="180" w:rightFromText="180" w:vertAnchor="text" w:horzAnchor="page" w:tblpX="7919" w:tblpY="-39"/>
        <w:tblW w:w="0" w:type="auto"/>
        <w:tblLook w:val="04A0" w:firstRow="1" w:lastRow="0" w:firstColumn="1" w:lastColumn="0" w:noHBand="0" w:noVBand="1"/>
      </w:tblPr>
      <w:tblGrid>
        <w:gridCol w:w="1985"/>
        <w:gridCol w:w="2335"/>
      </w:tblGrid>
      <w:tr w:rsidR="001D2628" w:rsidRPr="00932FE1" w14:paraId="4F243660" w14:textId="77777777" w:rsidTr="001D2628">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shd w:val="clear" w:color="auto" w:fill="C00000"/>
          </w:tcPr>
          <w:p w14:paraId="7520BA19" w14:textId="77777777" w:rsidR="001D2628" w:rsidRPr="00932FE1" w:rsidRDefault="001D2628" w:rsidP="001D2628">
            <w:pPr>
              <w:rPr>
                <w:rFonts w:ascii="Arial" w:hAnsi="Arial" w:cs="Arial"/>
              </w:rPr>
            </w:pPr>
            <w:r w:rsidRPr="00932FE1">
              <w:rPr>
                <w:rFonts w:ascii="Arial" w:hAnsi="Arial" w:cs="Arial"/>
              </w:rPr>
              <w:t>Type of Exhaustion</w:t>
            </w:r>
          </w:p>
        </w:tc>
        <w:tc>
          <w:tcPr>
            <w:tcW w:w="2335" w:type="dxa"/>
            <w:shd w:val="clear" w:color="auto" w:fill="C00000"/>
          </w:tcPr>
          <w:p w14:paraId="03903A96" w14:textId="77777777" w:rsidR="001D2628" w:rsidRPr="00932FE1" w:rsidRDefault="001D2628" w:rsidP="001D2628">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932FE1">
              <w:rPr>
                <w:rFonts w:ascii="Arial" w:hAnsi="Arial" w:cs="Arial"/>
              </w:rPr>
              <w:t>Exceptions to Exhaustion</w:t>
            </w:r>
          </w:p>
        </w:tc>
      </w:tr>
      <w:tr w:rsidR="001D2628" w:rsidRPr="00932FE1" w14:paraId="3D3DA0F0" w14:textId="77777777" w:rsidTr="002602C3">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4320" w:type="dxa"/>
            <w:gridSpan w:val="2"/>
            <w:shd w:val="clear" w:color="auto" w:fill="auto"/>
          </w:tcPr>
          <w:p w14:paraId="3B46EF52" w14:textId="0E5A4C18" w:rsidR="001D2628" w:rsidRPr="006C59AC" w:rsidRDefault="006A1EF8" w:rsidP="001D2628">
            <w:pPr>
              <w:rPr>
                <w:rFonts w:ascii="Arial" w:hAnsi="Arial" w:cs="Arial"/>
                <w:b w:val="0"/>
                <w:color w:val="000000"/>
                <w:szCs w:val="24"/>
              </w:rPr>
            </w:pPr>
            <w:r w:rsidRPr="006C59AC">
              <w:rPr>
                <w:rFonts w:ascii="Arial" w:hAnsi="Arial" w:cs="Arial"/>
                <w:b w:val="0"/>
                <w:color w:val="000000"/>
                <w:szCs w:val="24"/>
              </w:rPr>
              <w:t xml:space="preserve">Regional </w:t>
            </w:r>
            <w:r w:rsidR="001D2628" w:rsidRPr="006C59AC">
              <w:rPr>
                <w:rFonts w:ascii="Arial" w:hAnsi="Arial" w:cs="Arial"/>
                <w:b w:val="0"/>
                <w:color w:val="000000"/>
                <w:szCs w:val="24"/>
              </w:rPr>
              <w:t>EU-wide</w:t>
            </w:r>
            <w:r w:rsidR="00876303" w:rsidRPr="006C59AC">
              <w:rPr>
                <w:rFonts w:ascii="Arial" w:hAnsi="Arial" w:cs="Arial"/>
                <w:b w:val="0"/>
                <w:color w:val="000000"/>
                <w:szCs w:val="24"/>
              </w:rPr>
              <w:t xml:space="preserve"> (+ material differences element)</w:t>
            </w:r>
          </w:p>
          <w:p w14:paraId="2B57EC97" w14:textId="77777777" w:rsidR="001D2628" w:rsidRPr="006C59AC" w:rsidRDefault="001D2628" w:rsidP="001D2628">
            <w:pPr>
              <w:rPr>
                <w:rFonts w:ascii="Arial" w:hAnsi="Arial" w:cs="Arial"/>
                <w:b w:val="0"/>
                <w:color w:val="000000"/>
                <w:szCs w:val="24"/>
              </w:rPr>
            </w:pPr>
          </w:p>
          <w:p w14:paraId="671C217D" w14:textId="77777777" w:rsidR="001D2628" w:rsidRPr="00AC6B54" w:rsidRDefault="001D2628" w:rsidP="001D2628">
            <w:pPr>
              <w:rPr>
                <w:rFonts w:ascii="Arial" w:hAnsi="Arial" w:cs="Arial"/>
                <w:b w:val="0"/>
                <w:color w:val="000000"/>
                <w:szCs w:val="24"/>
              </w:rPr>
            </w:pPr>
            <w:r w:rsidRPr="006C59AC">
              <w:rPr>
                <w:rFonts w:ascii="Arial" w:hAnsi="Arial" w:cs="Arial"/>
                <w:b w:val="0"/>
                <w:color w:val="000000"/>
                <w:szCs w:val="24"/>
              </w:rPr>
              <w:t>The principle of Community exhaustion is limited to cases where goods have been put on the market in the EEA by the trademark proprietor or with his consent. Thus, it does not apply when the proprietor markets its goods outside that area. By making it clear that the placement of goods on the market outside the EEA does not exhaust the trademark proprietor's right to oppose the importation (into the EEA) of the trademarked goods without its consent, the Community legislature allows trademark proprietors to control the initial marketing in the EEA of goods bearing their marks. Article 13(2) CTMR and Article 7(2) of Harmonization Directive 2008/95 cite as examples of legitimate reasons situations in which the condition of the goods has been changed or impaired. The expression "condition of the goods" should be interpreted broadly to refer not only to the goods themselves but also to their packaging.</w:t>
            </w:r>
            <w:r w:rsidRPr="00AC6B54">
              <w:rPr>
                <w:rFonts w:ascii="Arial" w:hAnsi="Arial" w:cs="Arial"/>
                <w:color w:val="000000"/>
                <w:szCs w:val="24"/>
              </w:rPr>
              <w:t xml:space="preserve"> </w:t>
            </w:r>
          </w:p>
        </w:tc>
      </w:tr>
    </w:tbl>
    <w:p w14:paraId="0053D994" w14:textId="77777777" w:rsidR="001D2628" w:rsidRPr="00932FE1" w:rsidRDefault="001D2628" w:rsidP="001D2628">
      <w:pPr>
        <w:rPr>
          <w:rFonts w:ascii="Arial" w:hAnsi="Arial" w:cs="Arial"/>
          <w:b/>
          <w:sz w:val="28"/>
        </w:rPr>
      </w:pPr>
      <w:r w:rsidRPr="00932FE1">
        <w:rPr>
          <w:rFonts w:ascii="Arial" w:hAnsi="Arial" w:cs="Arial"/>
          <w:b/>
          <w:sz w:val="28"/>
        </w:rPr>
        <w:t xml:space="preserve">Assessment of Parallel Imports </w:t>
      </w:r>
    </w:p>
    <w:p w14:paraId="2BCEB3B2" w14:textId="77777777" w:rsidR="001D2628" w:rsidRPr="00AC6B54" w:rsidRDefault="001D2628" w:rsidP="001D2628">
      <w:pPr>
        <w:rPr>
          <w:rFonts w:ascii="Arial" w:hAnsi="Arial" w:cs="Arial"/>
        </w:rPr>
      </w:pPr>
      <w:r w:rsidRPr="00AC6B54">
        <w:rPr>
          <w:rFonts w:ascii="Arial" w:hAnsi="Arial" w:cs="Arial"/>
          <w:b/>
        </w:rPr>
        <w:t>Can Unauthorized Parallel Imports Be Prevented From Entering Country?</w:t>
      </w:r>
    </w:p>
    <w:p w14:paraId="33D07E98" w14:textId="77777777" w:rsidR="001D2628" w:rsidRPr="00AC6B54" w:rsidRDefault="001D2628" w:rsidP="001D2628">
      <w:pPr>
        <w:rPr>
          <w:rFonts w:ascii="Arial" w:hAnsi="Arial" w:cs="Arial"/>
        </w:rPr>
      </w:pPr>
      <w:r w:rsidRPr="00AC6B54">
        <w:rPr>
          <w:rFonts w:ascii="Arial" w:hAnsi="Arial" w:cs="Arial"/>
        </w:rPr>
        <w:t xml:space="preserve">Civil proceedings, i.e., summary proceeding – injunction from the President of the court in order to take measure to prevent any imminent infringement of an IP right. </w:t>
      </w:r>
    </w:p>
    <w:p w14:paraId="609567A8" w14:textId="64347C15" w:rsidR="001D2628" w:rsidRPr="00AC6B54" w:rsidRDefault="001D2628" w:rsidP="001D2628">
      <w:pPr>
        <w:rPr>
          <w:rFonts w:ascii="Arial" w:hAnsi="Arial" w:cs="Arial"/>
          <w:b/>
        </w:rPr>
      </w:pPr>
      <w:r w:rsidRPr="00AC6B54">
        <w:rPr>
          <w:rFonts w:ascii="Arial" w:hAnsi="Arial" w:cs="Arial"/>
          <w:b/>
        </w:rPr>
        <w:t>Does Customs Support/Assist Trademark Owner With PI?</w:t>
      </w:r>
    </w:p>
    <w:p w14:paraId="5EB67B16" w14:textId="77777777" w:rsidR="001D2628" w:rsidRPr="00AC6B54" w:rsidRDefault="00954051" w:rsidP="001D2628">
      <w:pPr>
        <w:spacing w:after="0" w:line="240" w:lineRule="auto"/>
        <w:rPr>
          <w:rFonts w:ascii="Arial" w:eastAsia="Times New Roman" w:hAnsi="Arial" w:cs="Arial"/>
          <w:bCs/>
          <w:color w:val="000000"/>
        </w:rPr>
      </w:pPr>
      <w:r w:rsidRPr="00AC6B54">
        <w:rPr>
          <w:rFonts w:ascii="Arial" w:eastAsia="Times New Roman" w:hAnsi="Arial" w:cs="Arial"/>
          <w:bCs/>
          <w:color w:val="000000"/>
        </w:rPr>
        <w:t>No.</w:t>
      </w:r>
    </w:p>
    <w:p w14:paraId="199CD9C7" w14:textId="77777777" w:rsidR="00954051" w:rsidRPr="00AC6B54" w:rsidRDefault="00954051" w:rsidP="001D2628">
      <w:pPr>
        <w:spacing w:after="0" w:line="240" w:lineRule="auto"/>
        <w:rPr>
          <w:rFonts w:ascii="Arial" w:eastAsia="Times New Roman" w:hAnsi="Arial" w:cs="Arial"/>
          <w:b/>
          <w:bCs/>
          <w:color w:val="000000"/>
        </w:rPr>
      </w:pPr>
    </w:p>
    <w:p w14:paraId="315B7884" w14:textId="4C8920F9" w:rsidR="001D2628" w:rsidRPr="00AC6B54" w:rsidRDefault="001D2628" w:rsidP="001D2628">
      <w:pPr>
        <w:spacing w:after="0" w:line="240" w:lineRule="auto"/>
        <w:rPr>
          <w:rFonts w:ascii="Arial" w:eastAsia="Times New Roman" w:hAnsi="Arial" w:cs="Arial"/>
          <w:b/>
          <w:bCs/>
          <w:color w:val="000000"/>
        </w:rPr>
      </w:pPr>
      <w:r w:rsidRPr="00AC6B54">
        <w:rPr>
          <w:rFonts w:ascii="Arial" w:eastAsia="Times New Roman" w:hAnsi="Arial" w:cs="Arial"/>
          <w:b/>
          <w:bCs/>
          <w:color w:val="000000"/>
        </w:rPr>
        <w:t>What Procedures Are Available Once PI Enter Country?</w:t>
      </w:r>
    </w:p>
    <w:p w14:paraId="1D2B35E6" w14:textId="77777777" w:rsidR="001D2628" w:rsidRPr="00AC6B54" w:rsidRDefault="001D2628" w:rsidP="001D2628">
      <w:pPr>
        <w:rPr>
          <w:rFonts w:ascii="Arial" w:hAnsi="Arial" w:cs="Arial"/>
        </w:rPr>
      </w:pPr>
    </w:p>
    <w:p w14:paraId="1DBF7925" w14:textId="77777777" w:rsidR="00954051" w:rsidRPr="00AC6B54" w:rsidRDefault="00954051" w:rsidP="001D2628">
      <w:pPr>
        <w:rPr>
          <w:rFonts w:ascii="Arial" w:hAnsi="Arial" w:cs="Arial"/>
        </w:rPr>
      </w:pPr>
      <w:r w:rsidRPr="00AC6B54">
        <w:rPr>
          <w:rFonts w:ascii="Arial" w:hAnsi="Arial" w:cs="Arial"/>
        </w:rPr>
        <w:t xml:space="preserve">Civil litigation. </w:t>
      </w:r>
    </w:p>
    <w:p w14:paraId="559749F2" w14:textId="77777777" w:rsidR="001D2628" w:rsidRPr="00AC6B54" w:rsidRDefault="00954051" w:rsidP="00954051">
      <w:pPr>
        <w:spacing w:after="0" w:line="240" w:lineRule="auto"/>
        <w:rPr>
          <w:rFonts w:ascii="Arial" w:eastAsia="Times New Roman" w:hAnsi="Arial" w:cs="Arial"/>
          <w:b/>
          <w:bCs/>
          <w:color w:val="000000"/>
        </w:rPr>
      </w:pPr>
      <w:r w:rsidRPr="00AC6B54">
        <w:rPr>
          <w:rFonts w:ascii="Arial" w:eastAsia="Times New Roman" w:hAnsi="Arial" w:cs="Arial"/>
          <w:b/>
          <w:bCs/>
          <w:color w:val="000000"/>
        </w:rPr>
        <w:t>What Remedies Are Available?</w:t>
      </w:r>
    </w:p>
    <w:p w14:paraId="27FCAA06" w14:textId="77777777" w:rsidR="00954051" w:rsidRPr="00AC6B54" w:rsidRDefault="00954051" w:rsidP="00954051">
      <w:pPr>
        <w:spacing w:after="0" w:line="240" w:lineRule="auto"/>
        <w:rPr>
          <w:rFonts w:ascii="Arial" w:eastAsia="Times New Roman" w:hAnsi="Arial" w:cs="Arial"/>
          <w:b/>
          <w:bCs/>
          <w:color w:val="000000"/>
        </w:rPr>
      </w:pPr>
    </w:p>
    <w:p w14:paraId="23136B3E" w14:textId="77777777" w:rsidR="00954051" w:rsidRPr="00AC6B54" w:rsidRDefault="00954051" w:rsidP="00954051">
      <w:pPr>
        <w:spacing w:after="0" w:line="240" w:lineRule="auto"/>
        <w:rPr>
          <w:rFonts w:ascii="Arial" w:eastAsia="Times New Roman" w:hAnsi="Arial" w:cs="Arial"/>
          <w:color w:val="000000"/>
        </w:rPr>
      </w:pPr>
      <w:r w:rsidRPr="00AC6B54">
        <w:rPr>
          <w:rFonts w:ascii="Arial" w:eastAsia="Times New Roman" w:hAnsi="Arial" w:cs="Arial"/>
          <w:color w:val="000000"/>
        </w:rPr>
        <w:t>Seizure/destruction of goods; delivery of infringing articles; order to cease and desist including interim and final injunctions; damages or an account of profits; often information as to origin of goods; judgments are publically available; in certain cases imprisonment of up to three years.</w:t>
      </w:r>
    </w:p>
    <w:p w14:paraId="3B05F2CE" w14:textId="77777777" w:rsidR="00954051" w:rsidRPr="00AC6B54" w:rsidRDefault="00954051" w:rsidP="001D2628">
      <w:pPr>
        <w:rPr>
          <w:rFonts w:ascii="Arial" w:hAnsi="Arial" w:cs="Arial"/>
          <w:b/>
        </w:rPr>
      </w:pPr>
    </w:p>
    <w:p w14:paraId="6E409509" w14:textId="77777777" w:rsidR="001D2628" w:rsidRPr="00932FE1" w:rsidRDefault="001D2628" w:rsidP="001D2628">
      <w:pPr>
        <w:rPr>
          <w:rFonts w:ascii="Arial" w:hAnsi="Arial" w:cs="Arial"/>
          <w:b/>
          <w:i/>
          <w:sz w:val="24"/>
        </w:rPr>
      </w:pPr>
    </w:p>
    <w:p w14:paraId="3EA2700F" w14:textId="77777777" w:rsidR="00A215FC" w:rsidRPr="00932FE1" w:rsidRDefault="00A215FC">
      <w:pPr>
        <w:rPr>
          <w:rFonts w:ascii="Arial" w:hAnsi="Arial" w:cs="Arial"/>
          <w:b/>
          <w:i/>
          <w:sz w:val="24"/>
        </w:rPr>
      </w:pPr>
      <w:r w:rsidRPr="00932FE1">
        <w:rPr>
          <w:rFonts w:ascii="Arial" w:hAnsi="Arial" w:cs="Arial"/>
          <w:b/>
          <w:i/>
          <w:sz w:val="24"/>
        </w:rPr>
        <w:br w:type="page"/>
      </w:r>
    </w:p>
    <w:p w14:paraId="78B1B79A" w14:textId="77777777" w:rsidR="00954051" w:rsidRPr="00932FE1" w:rsidRDefault="00954051">
      <w:pPr>
        <w:rPr>
          <w:rFonts w:ascii="Arial" w:hAnsi="Arial" w:cs="Arial"/>
          <w:b/>
          <w:sz w:val="24"/>
        </w:rPr>
      </w:pPr>
      <w:r w:rsidRPr="00932FE1">
        <w:rPr>
          <w:rFonts w:ascii="Arial" w:hAnsi="Arial" w:cs="Arial"/>
          <w:noProof/>
        </w:rPr>
        <w:lastRenderedPageBreak/>
        <w:drawing>
          <wp:anchor distT="0" distB="0" distL="114300" distR="114300" simplePos="0" relativeHeight="251890687" behindDoc="0" locked="0" layoutInCell="1" allowOverlap="1" wp14:anchorId="74465E1F" wp14:editId="4A95B523">
            <wp:simplePos x="0" y="0"/>
            <wp:positionH relativeFrom="page">
              <wp:align>left</wp:align>
            </wp:positionH>
            <wp:positionV relativeFrom="paragraph">
              <wp:posOffset>-914400</wp:posOffset>
            </wp:positionV>
            <wp:extent cx="7717494" cy="1151906"/>
            <wp:effectExtent l="0" t="0" r="0" b="0"/>
            <wp:wrapNone/>
            <wp:docPr id="265" name="Picture 265" descr="http://applications.inta.org/apps/cpdct/maps/map_m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pplications.inta.org/apps/cpdct/maps/map_mk.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7748582" cy="115654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DD8C13" w14:textId="77777777" w:rsidR="00954051" w:rsidRPr="00932FE1" w:rsidRDefault="00954051" w:rsidP="00491676">
      <w:pPr>
        <w:pStyle w:val="Heading1"/>
        <w:pBdr>
          <w:bottom w:val="single" w:sz="4" w:space="1" w:color="auto"/>
        </w:pBdr>
        <w:rPr>
          <w:rFonts w:ascii="Arial" w:hAnsi="Arial" w:cs="Arial"/>
          <w:sz w:val="40"/>
          <w:szCs w:val="40"/>
        </w:rPr>
      </w:pPr>
      <w:bookmarkStart w:id="65" w:name="_Toc497903984"/>
      <w:r w:rsidRPr="007F089A">
        <w:rPr>
          <w:rFonts w:ascii="Arial" w:hAnsi="Arial" w:cs="Arial"/>
          <w:sz w:val="40"/>
          <w:szCs w:val="40"/>
        </w:rPr>
        <w:t>Macedonia</w:t>
      </w:r>
      <w:bookmarkEnd w:id="65"/>
    </w:p>
    <w:tbl>
      <w:tblPr>
        <w:tblStyle w:val="GridTable4-Accent21"/>
        <w:tblpPr w:leftFromText="180" w:rightFromText="180" w:vertAnchor="text" w:horzAnchor="page" w:tblpX="7919" w:tblpY="100"/>
        <w:tblW w:w="0" w:type="auto"/>
        <w:tblLook w:val="04A0" w:firstRow="1" w:lastRow="0" w:firstColumn="1" w:lastColumn="0" w:noHBand="0" w:noVBand="1"/>
      </w:tblPr>
      <w:tblGrid>
        <w:gridCol w:w="1985"/>
        <w:gridCol w:w="2335"/>
      </w:tblGrid>
      <w:tr w:rsidR="008878C2" w:rsidRPr="00AC6B54" w14:paraId="2FFCB2D0" w14:textId="77777777" w:rsidTr="008878C2">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shd w:val="clear" w:color="auto" w:fill="C00000"/>
          </w:tcPr>
          <w:p w14:paraId="52539BEE" w14:textId="77777777" w:rsidR="008878C2" w:rsidRPr="00AC6B54" w:rsidRDefault="008878C2" w:rsidP="008878C2">
            <w:pPr>
              <w:rPr>
                <w:rFonts w:ascii="Arial" w:hAnsi="Arial" w:cs="Arial"/>
              </w:rPr>
            </w:pPr>
            <w:r w:rsidRPr="00AC6B54">
              <w:rPr>
                <w:rFonts w:ascii="Arial" w:hAnsi="Arial" w:cs="Arial"/>
              </w:rPr>
              <w:t>Type of Exhaustion</w:t>
            </w:r>
          </w:p>
        </w:tc>
        <w:tc>
          <w:tcPr>
            <w:tcW w:w="2335" w:type="dxa"/>
            <w:shd w:val="clear" w:color="auto" w:fill="C00000"/>
          </w:tcPr>
          <w:p w14:paraId="6C91C9EE" w14:textId="77777777" w:rsidR="008878C2" w:rsidRPr="00AC6B54" w:rsidRDefault="008878C2" w:rsidP="008878C2">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AC6B54">
              <w:rPr>
                <w:rFonts w:ascii="Arial" w:hAnsi="Arial" w:cs="Arial"/>
              </w:rPr>
              <w:t>Exceptions to Exhaustion</w:t>
            </w:r>
          </w:p>
        </w:tc>
      </w:tr>
      <w:tr w:rsidR="008878C2" w:rsidRPr="00AC6B54" w14:paraId="523F3ED3" w14:textId="77777777" w:rsidTr="008878C2">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1985" w:type="dxa"/>
            <w:shd w:val="clear" w:color="auto" w:fill="FFC000"/>
          </w:tcPr>
          <w:p w14:paraId="0C649914" w14:textId="6545394E" w:rsidR="008878C2" w:rsidRPr="005029DC" w:rsidRDefault="008878C2" w:rsidP="008878C2">
            <w:pPr>
              <w:rPr>
                <w:rFonts w:ascii="Arial" w:hAnsi="Arial" w:cs="Arial"/>
                <w:b w:val="0"/>
                <w:color w:val="000000"/>
              </w:rPr>
            </w:pPr>
            <w:r w:rsidRPr="005029DC">
              <w:rPr>
                <w:rFonts w:ascii="Arial" w:hAnsi="Arial" w:cs="Arial"/>
                <w:b w:val="0"/>
                <w:color w:val="000000"/>
              </w:rPr>
              <w:t>National</w:t>
            </w:r>
          </w:p>
          <w:p w14:paraId="0A513AA2" w14:textId="77777777" w:rsidR="008878C2" w:rsidRPr="00AC6B54" w:rsidRDefault="008878C2" w:rsidP="008878C2">
            <w:pPr>
              <w:rPr>
                <w:rFonts w:ascii="Arial" w:hAnsi="Arial" w:cs="Arial"/>
                <w:b w:val="0"/>
                <w:color w:val="000000"/>
              </w:rPr>
            </w:pPr>
          </w:p>
          <w:p w14:paraId="69430C53" w14:textId="77777777" w:rsidR="008878C2" w:rsidRPr="00AC6B54" w:rsidRDefault="008878C2" w:rsidP="008878C2">
            <w:pPr>
              <w:rPr>
                <w:rFonts w:ascii="Arial" w:hAnsi="Arial" w:cs="Arial"/>
                <w:b w:val="0"/>
              </w:rPr>
            </w:pPr>
          </w:p>
        </w:tc>
        <w:tc>
          <w:tcPr>
            <w:tcW w:w="2335" w:type="dxa"/>
            <w:shd w:val="clear" w:color="auto" w:fill="FFC000"/>
          </w:tcPr>
          <w:p w14:paraId="4C3CC430" w14:textId="6BF0C9DB" w:rsidR="008878C2" w:rsidRPr="00AC6B54" w:rsidRDefault="008878C2" w:rsidP="008878C2">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p>
        </w:tc>
      </w:tr>
    </w:tbl>
    <w:p w14:paraId="5F5A193D" w14:textId="77777777" w:rsidR="00954051" w:rsidRPr="00932FE1" w:rsidRDefault="00954051" w:rsidP="00954051">
      <w:pPr>
        <w:rPr>
          <w:rFonts w:ascii="Arial" w:hAnsi="Arial" w:cs="Arial"/>
          <w:b/>
          <w:sz w:val="28"/>
        </w:rPr>
      </w:pPr>
      <w:r w:rsidRPr="00932FE1">
        <w:rPr>
          <w:rFonts w:ascii="Arial" w:hAnsi="Arial" w:cs="Arial"/>
          <w:b/>
          <w:sz w:val="28"/>
        </w:rPr>
        <w:t xml:space="preserve">Assessment of Parallel Imports </w:t>
      </w:r>
    </w:p>
    <w:p w14:paraId="1E872B47" w14:textId="77777777" w:rsidR="00954051" w:rsidRPr="00AC6B54" w:rsidRDefault="00954051" w:rsidP="00954051">
      <w:pPr>
        <w:rPr>
          <w:rFonts w:ascii="Arial" w:hAnsi="Arial" w:cs="Arial"/>
        </w:rPr>
      </w:pPr>
      <w:r w:rsidRPr="00AC6B54">
        <w:rPr>
          <w:rFonts w:ascii="Arial" w:hAnsi="Arial" w:cs="Arial"/>
          <w:b/>
        </w:rPr>
        <w:t>Can Unauthorized Parallel Imports Be Prevented From Entering Country?</w:t>
      </w:r>
    </w:p>
    <w:p w14:paraId="42940EC5" w14:textId="77777777" w:rsidR="00491676" w:rsidRPr="00AC6B54" w:rsidRDefault="00491676" w:rsidP="00491676">
      <w:pPr>
        <w:spacing w:after="0" w:line="240" w:lineRule="auto"/>
        <w:rPr>
          <w:rFonts w:ascii="Arial" w:eastAsia="Times New Roman" w:hAnsi="Arial" w:cs="Arial"/>
          <w:color w:val="000000"/>
        </w:rPr>
      </w:pPr>
      <w:r w:rsidRPr="00AC6B54">
        <w:rPr>
          <w:rFonts w:ascii="Arial" w:eastAsia="Times New Roman" w:hAnsi="Arial" w:cs="Arial"/>
          <w:color w:val="000000"/>
        </w:rPr>
        <w:t>Civil litigation - a request for prohibition of future infringements and court injunctions.</w:t>
      </w:r>
    </w:p>
    <w:p w14:paraId="45077C73" w14:textId="77777777" w:rsidR="00491676" w:rsidRPr="00AC6B54" w:rsidRDefault="00491676" w:rsidP="00491676">
      <w:pPr>
        <w:spacing w:after="0" w:line="240" w:lineRule="auto"/>
        <w:rPr>
          <w:rFonts w:ascii="Arial" w:eastAsia="Times New Roman" w:hAnsi="Arial" w:cs="Arial"/>
          <w:color w:val="000000"/>
        </w:rPr>
      </w:pPr>
    </w:p>
    <w:tbl>
      <w:tblPr>
        <w:tblStyle w:val="GridTable4-Accent21"/>
        <w:tblpPr w:leftFromText="180" w:rightFromText="180" w:vertAnchor="text" w:horzAnchor="page" w:tblpX="7894" w:tblpY="471"/>
        <w:tblW w:w="0" w:type="auto"/>
        <w:tblLook w:val="04A0" w:firstRow="1" w:lastRow="0" w:firstColumn="1" w:lastColumn="0" w:noHBand="0" w:noVBand="1"/>
      </w:tblPr>
      <w:tblGrid>
        <w:gridCol w:w="4347"/>
      </w:tblGrid>
      <w:tr w:rsidR="008878C2" w:rsidRPr="00932FE1" w14:paraId="28D06541" w14:textId="77777777" w:rsidTr="008878C2">
        <w:trPr>
          <w:cnfStyle w:val="100000000000" w:firstRow="1" w:lastRow="0" w:firstColumn="0" w:lastColumn="0" w:oddVBand="0" w:evenVBand="0" w:oddHBand="0" w:evenHBand="0" w:firstRowFirstColumn="0" w:firstRowLastColumn="0" w:lastRowFirstColumn="0" w:lastRowLastColumn="0"/>
          <w:trHeight w:val="595"/>
        </w:trPr>
        <w:tc>
          <w:tcPr>
            <w:cnfStyle w:val="001000000000" w:firstRow="0" w:lastRow="0" w:firstColumn="1" w:lastColumn="0" w:oddVBand="0" w:evenVBand="0" w:oddHBand="0" w:evenHBand="0" w:firstRowFirstColumn="0" w:firstRowLastColumn="0" w:lastRowFirstColumn="0" w:lastRowLastColumn="0"/>
            <w:tcW w:w="4347" w:type="dxa"/>
            <w:shd w:val="clear" w:color="auto" w:fill="C00000"/>
          </w:tcPr>
          <w:p w14:paraId="4B3E1C4C" w14:textId="77777777" w:rsidR="008878C2" w:rsidRPr="00932FE1" w:rsidRDefault="008878C2" w:rsidP="008878C2">
            <w:pPr>
              <w:rPr>
                <w:rFonts w:ascii="Arial" w:hAnsi="Arial" w:cs="Arial"/>
              </w:rPr>
            </w:pPr>
            <w:r w:rsidRPr="00932FE1">
              <w:rPr>
                <w:rFonts w:ascii="Arial" w:hAnsi="Arial" w:cs="Arial"/>
                <w:noProof/>
              </w:rPr>
              <w:drawing>
                <wp:anchor distT="0" distB="0" distL="114300" distR="114300" simplePos="0" relativeHeight="252166143" behindDoc="1" locked="0" layoutInCell="1" allowOverlap="1" wp14:anchorId="6C52CC84" wp14:editId="3F7CC4C3">
                  <wp:simplePos x="0" y="0"/>
                  <wp:positionH relativeFrom="page">
                    <wp:align>left</wp:align>
                  </wp:positionH>
                  <wp:positionV relativeFrom="page">
                    <wp:posOffset>8182632</wp:posOffset>
                  </wp:positionV>
                  <wp:extent cx="7762240" cy="1085215"/>
                  <wp:effectExtent l="0" t="0" r="0" b="635"/>
                  <wp:wrapNone/>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7762240" cy="1085215"/>
                          </a:xfrm>
                          <a:prstGeom prst="rect">
                            <a:avLst/>
                          </a:prstGeom>
                        </pic:spPr>
                      </pic:pic>
                    </a:graphicData>
                  </a:graphic>
                  <wp14:sizeRelH relativeFrom="page">
                    <wp14:pctWidth>0</wp14:pctWidth>
                  </wp14:sizeRelH>
                  <wp14:sizeRelV relativeFrom="page">
                    <wp14:pctHeight>0</wp14:pctHeight>
                  </wp14:sizeRelV>
                </wp:anchor>
              </w:drawing>
            </w:r>
            <w:r w:rsidRPr="00932FE1">
              <w:rPr>
                <w:rFonts w:ascii="Arial" w:hAnsi="Arial" w:cs="Arial"/>
              </w:rPr>
              <w:t xml:space="preserve">Applicable Legislation </w:t>
            </w:r>
          </w:p>
        </w:tc>
      </w:tr>
      <w:tr w:rsidR="008878C2" w:rsidRPr="00932FE1" w14:paraId="0BB7154B" w14:textId="77777777" w:rsidTr="008878C2">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4347" w:type="dxa"/>
            <w:shd w:val="clear" w:color="auto" w:fill="FFC000"/>
          </w:tcPr>
          <w:p w14:paraId="5DC939B1" w14:textId="77777777" w:rsidR="008878C2" w:rsidRPr="005029DC" w:rsidRDefault="008878C2" w:rsidP="008878C2">
            <w:pPr>
              <w:rPr>
                <w:rFonts w:ascii="Arial" w:hAnsi="Arial" w:cs="Arial"/>
                <w:b w:val="0"/>
              </w:rPr>
            </w:pPr>
            <w:r w:rsidRPr="005029DC">
              <w:rPr>
                <w:rFonts w:ascii="Arial" w:hAnsi="Arial" w:cs="Arial"/>
                <w:b w:val="0"/>
              </w:rPr>
              <w:t>Article 209 - The Macedonian Industrial Property Law</w:t>
            </w:r>
          </w:p>
        </w:tc>
      </w:tr>
    </w:tbl>
    <w:p w14:paraId="09B8977F" w14:textId="43C2C726" w:rsidR="00954051" w:rsidRPr="00AC6B54" w:rsidRDefault="00954051" w:rsidP="00954051">
      <w:pPr>
        <w:rPr>
          <w:rFonts w:ascii="Arial" w:hAnsi="Arial" w:cs="Arial"/>
          <w:b/>
        </w:rPr>
      </w:pPr>
      <w:r w:rsidRPr="00AC6B54">
        <w:rPr>
          <w:rFonts w:ascii="Arial" w:hAnsi="Arial" w:cs="Arial"/>
          <w:b/>
        </w:rPr>
        <w:t>Does Customs Support/Assist Trademark Owner With PI?</w:t>
      </w:r>
    </w:p>
    <w:p w14:paraId="09988DED" w14:textId="77777777" w:rsidR="00954051" w:rsidRPr="00AC6B54" w:rsidRDefault="00491676" w:rsidP="00954051">
      <w:pPr>
        <w:spacing w:after="0" w:line="240" w:lineRule="auto"/>
        <w:rPr>
          <w:rFonts w:ascii="Arial" w:eastAsia="Times New Roman" w:hAnsi="Arial" w:cs="Arial"/>
          <w:bCs/>
          <w:color w:val="000000"/>
        </w:rPr>
      </w:pPr>
      <w:r w:rsidRPr="00AC6B54">
        <w:rPr>
          <w:rFonts w:ascii="Arial" w:eastAsia="Times New Roman" w:hAnsi="Arial" w:cs="Arial"/>
          <w:bCs/>
          <w:color w:val="000000"/>
        </w:rPr>
        <w:t>No.</w:t>
      </w:r>
    </w:p>
    <w:p w14:paraId="3C8965B6" w14:textId="77777777" w:rsidR="00491676" w:rsidRPr="00AC6B54" w:rsidRDefault="00491676" w:rsidP="00954051">
      <w:pPr>
        <w:spacing w:after="0" w:line="240" w:lineRule="auto"/>
        <w:rPr>
          <w:rFonts w:ascii="Arial" w:eastAsia="Times New Roman" w:hAnsi="Arial" w:cs="Arial"/>
          <w:b/>
          <w:bCs/>
          <w:color w:val="000000"/>
        </w:rPr>
      </w:pPr>
    </w:p>
    <w:p w14:paraId="7E0FBBD3" w14:textId="225EDCB7" w:rsidR="00954051" w:rsidRPr="00AC6B54" w:rsidRDefault="00954051" w:rsidP="00954051">
      <w:pPr>
        <w:spacing w:after="0" w:line="240" w:lineRule="auto"/>
        <w:rPr>
          <w:rFonts w:ascii="Arial" w:eastAsia="Times New Roman" w:hAnsi="Arial" w:cs="Arial"/>
          <w:b/>
          <w:bCs/>
          <w:color w:val="000000"/>
        </w:rPr>
      </w:pPr>
      <w:r w:rsidRPr="00AC6B54">
        <w:rPr>
          <w:rFonts w:ascii="Arial" w:eastAsia="Times New Roman" w:hAnsi="Arial" w:cs="Arial"/>
          <w:b/>
          <w:bCs/>
          <w:color w:val="000000"/>
        </w:rPr>
        <w:t>What Procedures Are Available Once PI Enter Country?</w:t>
      </w:r>
    </w:p>
    <w:p w14:paraId="3CA57D25" w14:textId="77777777" w:rsidR="00491676" w:rsidRPr="00AC6B54" w:rsidRDefault="00491676" w:rsidP="00491676">
      <w:pPr>
        <w:spacing w:after="0" w:line="240" w:lineRule="auto"/>
        <w:rPr>
          <w:rFonts w:ascii="Arial" w:eastAsia="Times New Roman" w:hAnsi="Arial" w:cs="Arial"/>
          <w:color w:val="000000"/>
        </w:rPr>
      </w:pPr>
    </w:p>
    <w:p w14:paraId="596D8F8C" w14:textId="77777777" w:rsidR="005029DC" w:rsidRDefault="00491676" w:rsidP="00954051">
      <w:pPr>
        <w:spacing w:after="0" w:line="240" w:lineRule="auto"/>
        <w:rPr>
          <w:rFonts w:ascii="Arial" w:eastAsia="Times New Roman" w:hAnsi="Arial" w:cs="Arial"/>
          <w:color w:val="000000"/>
        </w:rPr>
      </w:pPr>
      <w:r w:rsidRPr="00AC6B54">
        <w:rPr>
          <w:rFonts w:ascii="Arial" w:eastAsia="Times New Roman" w:hAnsi="Arial" w:cs="Arial"/>
          <w:color w:val="000000"/>
        </w:rPr>
        <w:t xml:space="preserve">Civil litigation - infringement action under Article 291; Article 12 of the Law Against Unfair Competition; civil action on the basis of breach of contractual obligations if applicable between the trademark holder and the parallel importer; possibly criminal under article 285 of the Macedonian Criminal Code if rights holder files a criminal complaint for suffering a criminal offence with the police or the Office of the State Prosecutor; in certain cases breach of competition law in accordance with </w:t>
      </w:r>
      <w:r w:rsidR="005029DC">
        <w:rPr>
          <w:rFonts w:ascii="Arial" w:eastAsia="Times New Roman" w:hAnsi="Arial" w:cs="Arial"/>
          <w:color w:val="000000"/>
        </w:rPr>
        <w:t>the Competition Protection Act.</w:t>
      </w:r>
    </w:p>
    <w:p w14:paraId="47E65FAA" w14:textId="77777777" w:rsidR="005029DC" w:rsidRDefault="005029DC" w:rsidP="00954051">
      <w:pPr>
        <w:spacing w:after="0" w:line="240" w:lineRule="auto"/>
        <w:rPr>
          <w:rFonts w:ascii="Arial" w:eastAsia="Times New Roman" w:hAnsi="Arial" w:cs="Arial"/>
          <w:color w:val="000000"/>
        </w:rPr>
      </w:pPr>
    </w:p>
    <w:p w14:paraId="5F10963D" w14:textId="5B28D0FD" w:rsidR="00954051" w:rsidRPr="005029DC" w:rsidRDefault="00954051" w:rsidP="00954051">
      <w:pPr>
        <w:spacing w:after="0" w:line="240" w:lineRule="auto"/>
        <w:rPr>
          <w:rFonts w:ascii="Arial" w:eastAsia="Times New Roman" w:hAnsi="Arial" w:cs="Arial"/>
          <w:color w:val="000000"/>
        </w:rPr>
      </w:pPr>
      <w:r w:rsidRPr="00AC6B54">
        <w:rPr>
          <w:rFonts w:ascii="Arial" w:eastAsia="Times New Roman" w:hAnsi="Arial" w:cs="Arial"/>
          <w:b/>
          <w:bCs/>
          <w:color w:val="000000"/>
        </w:rPr>
        <w:t>What Remedies Are Available?</w:t>
      </w:r>
    </w:p>
    <w:p w14:paraId="1A608298" w14:textId="77777777" w:rsidR="00491676" w:rsidRPr="00AC6B54" w:rsidRDefault="00491676" w:rsidP="00954051">
      <w:pPr>
        <w:spacing w:after="0" w:line="240" w:lineRule="auto"/>
        <w:rPr>
          <w:rFonts w:ascii="Arial" w:eastAsia="Times New Roman" w:hAnsi="Arial" w:cs="Arial"/>
          <w:b/>
          <w:bCs/>
          <w:color w:val="000000"/>
        </w:rPr>
      </w:pPr>
    </w:p>
    <w:p w14:paraId="037ED24C" w14:textId="77777777" w:rsidR="00491676" w:rsidRPr="00AC6B54" w:rsidRDefault="00491676" w:rsidP="00491676">
      <w:pPr>
        <w:spacing w:after="0" w:line="240" w:lineRule="auto"/>
        <w:rPr>
          <w:rFonts w:ascii="Arial" w:eastAsia="Times New Roman" w:hAnsi="Arial" w:cs="Arial"/>
          <w:color w:val="000000"/>
        </w:rPr>
      </w:pPr>
      <w:r w:rsidRPr="00AC6B54">
        <w:rPr>
          <w:rFonts w:ascii="Arial" w:eastAsia="Times New Roman" w:hAnsi="Arial" w:cs="Arial"/>
          <w:color w:val="000000"/>
        </w:rPr>
        <w:t>Seizure/destruction of goods; delivery of infringing articles; order to cease and desist including interim and final injunctions; damages or an account of profits but not both; often information as to origin of goods; judgments are publically available; in certain cases imprisonment of up to three years; fines for unfair competition; possible civil penalty of 200% if intent or negligence to infringe is found.</w:t>
      </w:r>
    </w:p>
    <w:p w14:paraId="33564F41" w14:textId="77777777" w:rsidR="00954051" w:rsidRPr="00932FE1" w:rsidRDefault="00954051" w:rsidP="00954051">
      <w:pPr>
        <w:rPr>
          <w:rFonts w:ascii="Arial" w:hAnsi="Arial" w:cs="Arial"/>
          <w:b/>
          <w:i/>
          <w:sz w:val="24"/>
        </w:rPr>
      </w:pPr>
    </w:p>
    <w:p w14:paraId="112B3972" w14:textId="77777777" w:rsidR="00954051" w:rsidRPr="00932FE1" w:rsidRDefault="00954051" w:rsidP="00954051">
      <w:pPr>
        <w:rPr>
          <w:rFonts w:ascii="Arial" w:hAnsi="Arial" w:cs="Arial"/>
          <w:b/>
          <w:i/>
          <w:sz w:val="24"/>
        </w:rPr>
      </w:pPr>
    </w:p>
    <w:p w14:paraId="4247932B" w14:textId="77777777" w:rsidR="00A215FC" w:rsidRPr="00932FE1" w:rsidRDefault="004140E2">
      <w:pPr>
        <w:rPr>
          <w:rFonts w:ascii="Arial" w:hAnsi="Arial" w:cs="Arial"/>
          <w:b/>
          <w:i/>
          <w:sz w:val="24"/>
        </w:rPr>
      </w:pPr>
      <w:r w:rsidRPr="00932FE1">
        <w:rPr>
          <w:rFonts w:ascii="Arial" w:hAnsi="Arial" w:cs="Arial"/>
          <w:noProof/>
        </w:rPr>
        <w:drawing>
          <wp:anchor distT="0" distB="0" distL="114300" distR="114300" simplePos="0" relativeHeight="251902975" behindDoc="0" locked="0" layoutInCell="1" allowOverlap="1" wp14:anchorId="30953A64" wp14:editId="67EDE817">
            <wp:simplePos x="0" y="0"/>
            <wp:positionH relativeFrom="page">
              <wp:align>right</wp:align>
            </wp:positionH>
            <wp:positionV relativeFrom="paragraph">
              <wp:posOffset>398951</wp:posOffset>
            </wp:positionV>
            <wp:extent cx="7748686" cy="1151855"/>
            <wp:effectExtent l="0" t="0" r="5080" b="0"/>
            <wp:wrapNone/>
            <wp:docPr id="271" name="Picture 271" descr="http://applications.inta.org/apps/cpdct/maps/map_m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pplications.inta.org/apps/cpdct/maps/map_mk.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7748686" cy="1151855"/>
                    </a:xfrm>
                    <a:prstGeom prst="rect">
                      <a:avLst/>
                    </a:prstGeom>
                    <a:noFill/>
                    <a:ln>
                      <a:noFill/>
                    </a:ln>
                  </pic:spPr>
                </pic:pic>
              </a:graphicData>
            </a:graphic>
            <wp14:sizeRelH relativeFrom="page">
              <wp14:pctWidth>0</wp14:pctWidth>
            </wp14:sizeRelH>
            <wp14:sizeRelV relativeFrom="page">
              <wp14:pctHeight>0</wp14:pctHeight>
            </wp14:sizeRelV>
          </wp:anchor>
        </w:drawing>
      </w:r>
      <w:r w:rsidR="00491676" w:rsidRPr="00932FE1">
        <w:rPr>
          <w:rFonts w:ascii="Arial" w:hAnsi="Arial" w:cs="Arial"/>
          <w:noProof/>
        </w:rPr>
        <w:drawing>
          <wp:anchor distT="0" distB="0" distL="114300" distR="114300" simplePos="0" relativeHeight="251892735" behindDoc="0" locked="0" layoutInCell="1" allowOverlap="1" wp14:anchorId="2CEDAB6C" wp14:editId="34D62BBF">
            <wp:simplePos x="0" y="0"/>
            <wp:positionH relativeFrom="page">
              <wp:posOffset>0</wp:posOffset>
            </wp:positionH>
            <wp:positionV relativeFrom="paragraph">
              <wp:posOffset>3683635</wp:posOffset>
            </wp:positionV>
            <wp:extent cx="7776868" cy="1223010"/>
            <wp:effectExtent l="0" t="0" r="0" b="0"/>
            <wp:wrapNone/>
            <wp:docPr id="228" name="Picture 228" descr="http://applications.inta.org/apps/cpdct/maps/map_m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pplications.inta.org/apps/cpdct/maps/map_mk.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rot="10800000">
                      <a:off x="0" y="0"/>
                      <a:ext cx="7776868" cy="1223010"/>
                    </a:xfrm>
                    <a:prstGeom prst="rect">
                      <a:avLst/>
                    </a:prstGeom>
                    <a:noFill/>
                    <a:ln>
                      <a:noFill/>
                    </a:ln>
                  </pic:spPr>
                </pic:pic>
              </a:graphicData>
            </a:graphic>
            <wp14:sizeRelH relativeFrom="page">
              <wp14:pctWidth>0</wp14:pctWidth>
            </wp14:sizeRelH>
            <wp14:sizeRelV relativeFrom="page">
              <wp14:pctHeight>0</wp14:pctHeight>
            </wp14:sizeRelV>
          </wp:anchor>
        </w:drawing>
      </w:r>
      <w:r w:rsidR="00A215FC" w:rsidRPr="00932FE1">
        <w:rPr>
          <w:rFonts w:ascii="Arial" w:hAnsi="Arial" w:cs="Arial"/>
          <w:b/>
          <w:i/>
          <w:sz w:val="24"/>
        </w:rPr>
        <w:br w:type="page"/>
      </w:r>
    </w:p>
    <w:p w14:paraId="49DB0E57" w14:textId="7D5F8937" w:rsidR="00954051" w:rsidRPr="00932FE1" w:rsidRDefault="00491676" w:rsidP="005029DC">
      <w:pPr>
        <w:pStyle w:val="Heading1"/>
        <w:pBdr>
          <w:bottom w:val="single" w:sz="4" w:space="1" w:color="auto"/>
        </w:pBdr>
        <w:rPr>
          <w:rFonts w:ascii="Arial" w:hAnsi="Arial" w:cs="Arial"/>
          <w:sz w:val="40"/>
          <w:szCs w:val="40"/>
        </w:rPr>
      </w:pPr>
      <w:bookmarkStart w:id="66" w:name="_Toc497903985"/>
      <w:r w:rsidRPr="005029DC">
        <w:rPr>
          <w:rFonts w:ascii="Arial" w:hAnsi="Arial" w:cs="Arial"/>
          <w:noProof/>
          <w:sz w:val="40"/>
          <w:szCs w:val="40"/>
        </w:rPr>
        <w:lastRenderedPageBreak/>
        <w:drawing>
          <wp:anchor distT="0" distB="0" distL="114300" distR="114300" simplePos="0" relativeHeight="251895807" behindDoc="0" locked="0" layoutInCell="1" allowOverlap="1" wp14:anchorId="7889D102" wp14:editId="6A4893EB">
            <wp:simplePos x="0" y="0"/>
            <wp:positionH relativeFrom="page">
              <wp:posOffset>0</wp:posOffset>
            </wp:positionH>
            <wp:positionV relativeFrom="page">
              <wp:posOffset>8160385</wp:posOffset>
            </wp:positionV>
            <wp:extent cx="7766050" cy="1163320"/>
            <wp:effectExtent l="0" t="0" r="6350" b="0"/>
            <wp:wrapNone/>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7766050" cy="1163320"/>
                    </a:xfrm>
                    <a:prstGeom prst="rect">
                      <a:avLst/>
                    </a:prstGeom>
                  </pic:spPr>
                </pic:pic>
              </a:graphicData>
            </a:graphic>
            <wp14:sizeRelH relativeFrom="page">
              <wp14:pctWidth>0</wp14:pctWidth>
            </wp14:sizeRelH>
            <wp14:sizeRelV relativeFrom="page">
              <wp14:pctHeight>0</wp14:pctHeight>
            </wp14:sizeRelV>
          </wp:anchor>
        </w:drawing>
      </w:r>
      <w:r w:rsidR="00954051" w:rsidRPr="00932FE1">
        <w:rPr>
          <w:rFonts w:ascii="Arial" w:hAnsi="Arial" w:cs="Arial"/>
          <w:sz w:val="40"/>
          <w:szCs w:val="40"/>
        </w:rPr>
        <w:t>Malaysia</w:t>
      </w:r>
      <w:bookmarkEnd w:id="66"/>
    </w:p>
    <w:tbl>
      <w:tblPr>
        <w:tblStyle w:val="GridTable4-Accent21"/>
        <w:tblpPr w:leftFromText="180" w:rightFromText="180" w:vertAnchor="text" w:horzAnchor="page" w:tblpX="7919" w:tblpY="-23"/>
        <w:tblW w:w="0" w:type="auto"/>
        <w:tblLook w:val="04A0" w:firstRow="1" w:lastRow="0" w:firstColumn="1" w:lastColumn="0" w:noHBand="0" w:noVBand="1"/>
      </w:tblPr>
      <w:tblGrid>
        <w:gridCol w:w="1985"/>
        <w:gridCol w:w="2335"/>
      </w:tblGrid>
      <w:tr w:rsidR="008878C2" w:rsidRPr="004140E2" w14:paraId="5C242B27" w14:textId="77777777" w:rsidTr="008878C2">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shd w:val="clear" w:color="auto" w:fill="C00000"/>
          </w:tcPr>
          <w:p w14:paraId="73C1F2D9" w14:textId="77777777" w:rsidR="008878C2" w:rsidRPr="004140E2" w:rsidRDefault="008878C2" w:rsidP="008878C2">
            <w:pPr>
              <w:rPr>
                <w:rFonts w:ascii="Arial" w:hAnsi="Arial" w:cs="Arial"/>
              </w:rPr>
            </w:pPr>
            <w:r w:rsidRPr="004140E2">
              <w:rPr>
                <w:rFonts w:ascii="Arial" w:hAnsi="Arial" w:cs="Arial"/>
              </w:rPr>
              <w:t>Type of Exhaustion</w:t>
            </w:r>
          </w:p>
        </w:tc>
        <w:tc>
          <w:tcPr>
            <w:tcW w:w="2335" w:type="dxa"/>
            <w:shd w:val="clear" w:color="auto" w:fill="C00000"/>
          </w:tcPr>
          <w:p w14:paraId="728E6777" w14:textId="77777777" w:rsidR="008878C2" w:rsidRPr="004140E2" w:rsidRDefault="008878C2" w:rsidP="008878C2">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4140E2">
              <w:rPr>
                <w:rFonts w:ascii="Arial" w:hAnsi="Arial" w:cs="Arial"/>
              </w:rPr>
              <w:t>Exceptions to Exhaustion</w:t>
            </w:r>
          </w:p>
        </w:tc>
      </w:tr>
      <w:tr w:rsidR="008878C2" w:rsidRPr="004140E2" w14:paraId="461CB578" w14:textId="77777777" w:rsidTr="008878C2">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4320" w:type="dxa"/>
            <w:gridSpan w:val="2"/>
            <w:shd w:val="clear" w:color="auto" w:fill="auto"/>
          </w:tcPr>
          <w:p w14:paraId="729858CC" w14:textId="73741AF5" w:rsidR="008878C2" w:rsidRPr="005029DC" w:rsidRDefault="008878C2" w:rsidP="00606E1C">
            <w:pPr>
              <w:tabs>
                <w:tab w:val="center" w:pos="2052"/>
              </w:tabs>
              <w:rPr>
                <w:rFonts w:ascii="Arial" w:hAnsi="Arial" w:cs="Arial"/>
                <w:b w:val="0"/>
                <w:color w:val="000000"/>
              </w:rPr>
            </w:pPr>
            <w:r w:rsidRPr="005029DC">
              <w:rPr>
                <w:rFonts w:ascii="Arial" w:hAnsi="Arial" w:cs="Arial"/>
                <w:b w:val="0"/>
                <w:color w:val="000000"/>
              </w:rPr>
              <w:t>International</w:t>
            </w:r>
            <w:r w:rsidR="0042022E" w:rsidRPr="005029DC">
              <w:rPr>
                <w:rFonts w:ascii="Arial" w:hAnsi="Arial" w:cs="Arial"/>
                <w:b w:val="0"/>
                <w:color w:val="000000"/>
              </w:rPr>
              <w:tab/>
              <w:t>YES</w:t>
            </w:r>
          </w:p>
          <w:p w14:paraId="59937DF3" w14:textId="77777777" w:rsidR="008878C2" w:rsidRPr="004140E2" w:rsidRDefault="008878C2" w:rsidP="008878C2">
            <w:pPr>
              <w:rPr>
                <w:rFonts w:ascii="Arial" w:hAnsi="Arial" w:cs="Arial"/>
                <w:b w:val="0"/>
                <w:color w:val="000000"/>
              </w:rPr>
            </w:pPr>
          </w:p>
          <w:p w14:paraId="0A53A63A" w14:textId="51F566F6" w:rsidR="008878C2" w:rsidRPr="004140E2" w:rsidRDefault="008878C2" w:rsidP="008878C2">
            <w:pPr>
              <w:rPr>
                <w:rFonts w:ascii="Arial" w:hAnsi="Arial" w:cs="Arial"/>
                <w:b w:val="0"/>
                <w:color w:val="000000"/>
              </w:rPr>
            </w:pPr>
          </w:p>
        </w:tc>
      </w:tr>
      <w:tr w:rsidR="0042022E" w:rsidRPr="004140E2" w14:paraId="2121E0B1" w14:textId="77777777" w:rsidTr="005029DC">
        <w:trPr>
          <w:trHeight w:val="70"/>
        </w:trPr>
        <w:tc>
          <w:tcPr>
            <w:cnfStyle w:val="001000000000" w:firstRow="0" w:lastRow="0" w:firstColumn="1" w:lastColumn="0" w:oddVBand="0" w:evenVBand="0" w:oddHBand="0" w:evenHBand="0" w:firstRowFirstColumn="0" w:firstRowLastColumn="0" w:lastRowFirstColumn="0" w:lastRowLastColumn="0"/>
            <w:tcW w:w="4320" w:type="dxa"/>
            <w:gridSpan w:val="2"/>
            <w:shd w:val="clear" w:color="auto" w:fill="auto"/>
          </w:tcPr>
          <w:p w14:paraId="2F9FD101" w14:textId="77777777" w:rsidR="0042022E" w:rsidRPr="004140E2" w:rsidRDefault="0042022E" w:rsidP="008878C2">
            <w:pPr>
              <w:rPr>
                <w:rFonts w:ascii="Arial" w:hAnsi="Arial" w:cs="Arial"/>
                <w:color w:val="000000"/>
              </w:rPr>
            </w:pPr>
          </w:p>
        </w:tc>
      </w:tr>
    </w:tbl>
    <w:p w14:paraId="566A917D" w14:textId="77777777" w:rsidR="00954051" w:rsidRPr="00932FE1" w:rsidRDefault="00954051" w:rsidP="00954051">
      <w:pPr>
        <w:rPr>
          <w:rFonts w:ascii="Arial" w:hAnsi="Arial" w:cs="Arial"/>
          <w:b/>
          <w:sz w:val="28"/>
        </w:rPr>
      </w:pPr>
      <w:r w:rsidRPr="00932FE1">
        <w:rPr>
          <w:rFonts w:ascii="Arial" w:hAnsi="Arial" w:cs="Arial"/>
          <w:b/>
          <w:sz w:val="28"/>
        </w:rPr>
        <w:t xml:space="preserve">Assessment of Parallel Imports </w:t>
      </w:r>
    </w:p>
    <w:p w14:paraId="515C3A88" w14:textId="77777777" w:rsidR="00954051" w:rsidRPr="004140E2" w:rsidRDefault="00954051" w:rsidP="00954051">
      <w:pPr>
        <w:rPr>
          <w:rFonts w:ascii="Arial" w:hAnsi="Arial" w:cs="Arial"/>
        </w:rPr>
      </w:pPr>
      <w:r w:rsidRPr="004140E2">
        <w:rPr>
          <w:rFonts w:ascii="Arial" w:hAnsi="Arial" w:cs="Arial"/>
          <w:b/>
        </w:rPr>
        <w:t>Can Unauthorized Parallel Imports Be Prevented From Entering Country?</w:t>
      </w:r>
    </w:p>
    <w:p w14:paraId="5A3E503E" w14:textId="77777777" w:rsidR="002C61B6" w:rsidRDefault="002C61B6" w:rsidP="002C61B6">
      <w:pPr>
        <w:spacing w:after="0" w:line="240" w:lineRule="auto"/>
        <w:rPr>
          <w:rFonts w:ascii="Arial" w:eastAsia="Times New Roman" w:hAnsi="Arial" w:cs="Arial"/>
          <w:color w:val="000000"/>
        </w:rPr>
      </w:pPr>
      <w:r w:rsidRPr="004140E2">
        <w:rPr>
          <w:rFonts w:ascii="Arial" w:eastAsia="Times New Roman" w:hAnsi="Arial" w:cs="Arial"/>
          <w:color w:val="000000"/>
        </w:rPr>
        <w:t>Yes, if it falls under the exceptions to exhaustion.</w:t>
      </w:r>
    </w:p>
    <w:p w14:paraId="5E88EED8" w14:textId="77777777" w:rsidR="00FE77A3" w:rsidRDefault="00FE77A3" w:rsidP="00954051">
      <w:pPr>
        <w:rPr>
          <w:rFonts w:ascii="Arial" w:hAnsi="Arial" w:cs="Arial"/>
          <w:noProof/>
          <w:lang w:eastAsia="nl-NL"/>
        </w:rPr>
      </w:pPr>
      <w:r w:rsidRPr="004140E2">
        <w:rPr>
          <w:rFonts w:ascii="Arial" w:hAnsi="Arial" w:cs="Arial"/>
          <w:noProof/>
        </w:rPr>
        <w:drawing>
          <wp:anchor distT="0" distB="0" distL="114300" distR="114300" simplePos="0" relativeHeight="251903999" behindDoc="1" locked="0" layoutInCell="1" allowOverlap="1" wp14:anchorId="385F6D59" wp14:editId="2E5A0607">
            <wp:simplePos x="0" y="0"/>
            <wp:positionH relativeFrom="margin">
              <wp:posOffset>-808990</wp:posOffset>
            </wp:positionH>
            <wp:positionV relativeFrom="paragraph">
              <wp:posOffset>175260</wp:posOffset>
            </wp:positionV>
            <wp:extent cx="7197725" cy="3256915"/>
            <wp:effectExtent l="323850" t="1485900" r="346075" b="1486535"/>
            <wp:wrapNone/>
            <wp:docPr id="272" name="Picture 272" descr="http://upload.wikimedia.org/wikipedia/commons/8/86/Flag-map_of_Malays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8/86/Flag-map_of_Malaysia.png"/>
                    <pic:cNvPicPr>
                      <a:picLocks noChangeAspect="1" noChangeArrowheads="1"/>
                    </pic:cNvPicPr>
                  </pic:nvPicPr>
                  <pic:blipFill>
                    <a:blip r:embed="rId83">
                      <a:lum bright="70000" contrast="-70000"/>
                      <a:extLst>
                        <a:ext uri="{BEBA8EAE-BF5A-486C-A8C5-ECC9F3942E4B}">
                          <a14:imgProps xmlns:a14="http://schemas.microsoft.com/office/drawing/2010/main">
                            <a14:imgLayer r:embed="rId8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1645686">
                      <a:off x="0" y="0"/>
                      <a:ext cx="7197725" cy="32569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E77A3">
        <w:rPr>
          <w:rFonts w:ascii="Arial" w:hAnsi="Arial" w:cs="Arial"/>
          <w:noProof/>
          <w:lang w:eastAsia="nl-NL"/>
        </w:rPr>
        <w:t>According to the Copyright Act 1987, the exclusive right to control the distribution of copies refer only to the act of putting into circulation copies not previously put into circulation in Malaysia and not to any subsequent distribution of those copies or any subsequent importation of those copies into Malaysia. According to the Trade Marks Act 1976 and case laws in Malaysia, the exceptions are as follows: a) There is nothing on the pack to suggest that there are territorial restrictions in respect of the sale of the products. b) There was nothing on the packs or boxes that purported to restrict the exportation of the product. c) There was no evidence that the sales of the product were made conditional and inference to be drawn is that they were not. d) There were no contractual restrictions imposed on the licensee.</w:t>
      </w:r>
    </w:p>
    <w:p w14:paraId="47C841F7" w14:textId="2C461F24" w:rsidR="00954051" w:rsidRPr="004140E2" w:rsidRDefault="00954051" w:rsidP="00954051">
      <w:pPr>
        <w:rPr>
          <w:rFonts w:ascii="Arial" w:hAnsi="Arial" w:cs="Arial"/>
          <w:b/>
        </w:rPr>
      </w:pPr>
      <w:r w:rsidRPr="004140E2">
        <w:rPr>
          <w:rFonts w:ascii="Arial" w:hAnsi="Arial" w:cs="Arial"/>
          <w:b/>
        </w:rPr>
        <w:t>Does Customs Support/Assist Trademark Owner With PI?</w:t>
      </w:r>
    </w:p>
    <w:p w14:paraId="68977DF0" w14:textId="77777777" w:rsidR="002C61B6" w:rsidRPr="004140E2" w:rsidRDefault="002C61B6" w:rsidP="002C61B6">
      <w:pPr>
        <w:spacing w:after="0" w:line="240" w:lineRule="auto"/>
        <w:rPr>
          <w:rFonts w:ascii="Arial" w:eastAsia="Times New Roman" w:hAnsi="Arial" w:cs="Arial"/>
          <w:color w:val="000000"/>
        </w:rPr>
      </w:pPr>
      <w:r w:rsidRPr="004140E2">
        <w:rPr>
          <w:rFonts w:ascii="Arial" w:eastAsia="Times New Roman" w:hAnsi="Arial" w:cs="Arial"/>
          <w:color w:val="000000"/>
        </w:rPr>
        <w:t>Unlikely without a Court Order.</w:t>
      </w:r>
    </w:p>
    <w:p w14:paraId="16C75EE5" w14:textId="77777777" w:rsidR="00954051" w:rsidRPr="004140E2" w:rsidRDefault="00954051" w:rsidP="00954051">
      <w:pPr>
        <w:spacing w:after="0" w:line="240" w:lineRule="auto"/>
        <w:rPr>
          <w:rFonts w:ascii="Arial" w:eastAsia="Times New Roman" w:hAnsi="Arial" w:cs="Arial"/>
          <w:b/>
          <w:bCs/>
          <w:color w:val="000000"/>
        </w:rPr>
      </w:pPr>
    </w:p>
    <w:p w14:paraId="79903095" w14:textId="19256692" w:rsidR="00954051" w:rsidRPr="004140E2" w:rsidRDefault="00954051" w:rsidP="00954051">
      <w:pPr>
        <w:spacing w:after="0" w:line="240" w:lineRule="auto"/>
        <w:rPr>
          <w:rFonts w:ascii="Arial" w:eastAsia="Times New Roman" w:hAnsi="Arial" w:cs="Arial"/>
          <w:b/>
          <w:bCs/>
          <w:color w:val="000000"/>
        </w:rPr>
      </w:pPr>
      <w:r w:rsidRPr="004140E2">
        <w:rPr>
          <w:rFonts w:ascii="Arial" w:eastAsia="Times New Roman" w:hAnsi="Arial" w:cs="Arial"/>
          <w:b/>
          <w:bCs/>
          <w:color w:val="000000"/>
        </w:rPr>
        <w:t>What Procedures Are Available Once PI Enter Country?</w:t>
      </w:r>
    </w:p>
    <w:p w14:paraId="2BA4C994" w14:textId="77777777" w:rsidR="002C61B6" w:rsidRPr="004140E2" w:rsidRDefault="002C61B6" w:rsidP="002C61B6">
      <w:pPr>
        <w:spacing w:after="0" w:line="240" w:lineRule="auto"/>
        <w:rPr>
          <w:rFonts w:ascii="Arial" w:eastAsia="Times New Roman" w:hAnsi="Arial" w:cs="Arial"/>
          <w:color w:val="000000"/>
        </w:rPr>
      </w:pPr>
    </w:p>
    <w:p w14:paraId="6BD5F992" w14:textId="77777777" w:rsidR="00954051" w:rsidRPr="004140E2" w:rsidRDefault="002C61B6" w:rsidP="002C61B6">
      <w:pPr>
        <w:spacing w:after="0" w:line="240" w:lineRule="auto"/>
        <w:rPr>
          <w:rFonts w:ascii="Arial" w:eastAsia="Times New Roman" w:hAnsi="Arial" w:cs="Arial"/>
          <w:color w:val="000000"/>
        </w:rPr>
      </w:pPr>
      <w:r w:rsidRPr="004140E2">
        <w:rPr>
          <w:rFonts w:ascii="Arial" w:eastAsia="Times New Roman" w:hAnsi="Arial" w:cs="Arial"/>
          <w:color w:val="000000"/>
        </w:rPr>
        <w:t>Civil Litigation.</w:t>
      </w:r>
    </w:p>
    <w:p w14:paraId="0AD448D5" w14:textId="77777777" w:rsidR="002C61B6" w:rsidRPr="004140E2" w:rsidRDefault="002C61B6" w:rsidP="002C61B6">
      <w:pPr>
        <w:spacing w:after="0" w:line="240" w:lineRule="auto"/>
        <w:rPr>
          <w:rFonts w:ascii="Arial" w:eastAsia="Times New Roman" w:hAnsi="Arial" w:cs="Arial"/>
          <w:color w:val="000000"/>
        </w:rPr>
      </w:pPr>
    </w:p>
    <w:p w14:paraId="0CFAD159" w14:textId="77777777" w:rsidR="00954051" w:rsidRPr="004140E2" w:rsidRDefault="00954051" w:rsidP="00954051">
      <w:pPr>
        <w:spacing w:after="0" w:line="240" w:lineRule="auto"/>
        <w:rPr>
          <w:rFonts w:ascii="Arial" w:eastAsia="Times New Roman" w:hAnsi="Arial" w:cs="Arial"/>
          <w:b/>
          <w:bCs/>
          <w:color w:val="000000"/>
        </w:rPr>
      </w:pPr>
      <w:r w:rsidRPr="004140E2">
        <w:rPr>
          <w:rFonts w:ascii="Arial" w:eastAsia="Times New Roman" w:hAnsi="Arial" w:cs="Arial"/>
          <w:b/>
          <w:bCs/>
          <w:color w:val="000000"/>
        </w:rPr>
        <w:t>What Remedies Are Available?</w:t>
      </w:r>
    </w:p>
    <w:p w14:paraId="0D3DFF21" w14:textId="77777777" w:rsidR="002C61B6" w:rsidRPr="004140E2" w:rsidRDefault="002C61B6" w:rsidP="00954051">
      <w:pPr>
        <w:spacing w:after="0" w:line="240" w:lineRule="auto"/>
        <w:rPr>
          <w:rFonts w:ascii="Arial" w:eastAsia="Times New Roman" w:hAnsi="Arial" w:cs="Arial"/>
          <w:b/>
          <w:bCs/>
          <w:color w:val="000000"/>
        </w:rPr>
      </w:pPr>
    </w:p>
    <w:p w14:paraId="1E714685" w14:textId="77777777" w:rsidR="002C61B6" w:rsidRPr="00932FE1" w:rsidRDefault="002C61B6" w:rsidP="002C61B6">
      <w:pPr>
        <w:spacing w:after="0" w:line="240" w:lineRule="auto"/>
        <w:rPr>
          <w:rFonts w:ascii="Arial" w:eastAsia="Times New Roman" w:hAnsi="Arial" w:cs="Arial"/>
          <w:color w:val="000000"/>
          <w:sz w:val="24"/>
          <w:szCs w:val="28"/>
        </w:rPr>
      </w:pPr>
      <w:r w:rsidRPr="004140E2">
        <w:rPr>
          <w:rFonts w:ascii="Arial" w:eastAsia="Times New Roman" w:hAnsi="Arial" w:cs="Arial"/>
          <w:color w:val="000000"/>
        </w:rPr>
        <w:t>Civil remedies that are available are declaration of infringement, delivery up, injunction, damages and costs</w:t>
      </w:r>
      <w:r w:rsidRPr="00932FE1">
        <w:rPr>
          <w:rFonts w:ascii="Arial" w:eastAsia="Times New Roman" w:hAnsi="Arial" w:cs="Arial"/>
          <w:color w:val="000000"/>
          <w:sz w:val="24"/>
          <w:szCs w:val="28"/>
        </w:rPr>
        <w:t>.</w:t>
      </w:r>
    </w:p>
    <w:tbl>
      <w:tblPr>
        <w:tblStyle w:val="GridTable4-Accent21"/>
        <w:tblpPr w:leftFromText="180" w:rightFromText="180" w:vertAnchor="text" w:horzAnchor="page" w:tblpX="7558" w:tblpY="149"/>
        <w:tblW w:w="0" w:type="auto"/>
        <w:tblLook w:val="04A0" w:firstRow="1" w:lastRow="0" w:firstColumn="1" w:lastColumn="0" w:noHBand="0" w:noVBand="1"/>
      </w:tblPr>
      <w:tblGrid>
        <w:gridCol w:w="4257"/>
      </w:tblGrid>
      <w:tr w:rsidR="005029DC" w:rsidRPr="00932FE1" w14:paraId="0704FB22" w14:textId="77777777" w:rsidTr="005029DC">
        <w:trPr>
          <w:cnfStyle w:val="100000000000" w:firstRow="1" w:lastRow="0" w:firstColumn="0" w:lastColumn="0" w:oddVBand="0" w:evenVBand="0" w:oddHBand="0" w:evenHBand="0" w:firstRowFirstColumn="0" w:firstRowLastColumn="0" w:lastRowFirstColumn="0" w:lastRowLastColumn="0"/>
          <w:trHeight w:val="595"/>
        </w:trPr>
        <w:tc>
          <w:tcPr>
            <w:cnfStyle w:val="001000000000" w:firstRow="0" w:lastRow="0" w:firstColumn="1" w:lastColumn="0" w:oddVBand="0" w:evenVBand="0" w:oddHBand="0" w:evenHBand="0" w:firstRowFirstColumn="0" w:firstRowLastColumn="0" w:lastRowFirstColumn="0" w:lastRowLastColumn="0"/>
            <w:tcW w:w="4257" w:type="dxa"/>
            <w:shd w:val="clear" w:color="auto" w:fill="C00000"/>
          </w:tcPr>
          <w:p w14:paraId="721ABE57" w14:textId="77777777" w:rsidR="005029DC" w:rsidRPr="00932FE1" w:rsidRDefault="005029DC" w:rsidP="005029DC">
            <w:pPr>
              <w:rPr>
                <w:rFonts w:ascii="Arial" w:hAnsi="Arial" w:cs="Arial"/>
              </w:rPr>
            </w:pPr>
            <w:r w:rsidRPr="00932FE1">
              <w:rPr>
                <w:rFonts w:ascii="Arial" w:hAnsi="Arial" w:cs="Arial"/>
                <w:noProof/>
              </w:rPr>
              <w:drawing>
                <wp:anchor distT="0" distB="0" distL="114300" distR="114300" simplePos="0" relativeHeight="252208127" behindDoc="1" locked="0" layoutInCell="1" allowOverlap="1" wp14:anchorId="093D3493" wp14:editId="0C169E0F">
                  <wp:simplePos x="0" y="0"/>
                  <wp:positionH relativeFrom="page">
                    <wp:align>left</wp:align>
                  </wp:positionH>
                  <wp:positionV relativeFrom="page">
                    <wp:posOffset>8182632</wp:posOffset>
                  </wp:positionV>
                  <wp:extent cx="7762240" cy="1085215"/>
                  <wp:effectExtent l="0" t="0" r="0" b="635"/>
                  <wp:wrapNone/>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7762240" cy="1085215"/>
                          </a:xfrm>
                          <a:prstGeom prst="rect">
                            <a:avLst/>
                          </a:prstGeom>
                        </pic:spPr>
                      </pic:pic>
                    </a:graphicData>
                  </a:graphic>
                  <wp14:sizeRelH relativeFrom="page">
                    <wp14:pctWidth>0</wp14:pctWidth>
                  </wp14:sizeRelH>
                  <wp14:sizeRelV relativeFrom="page">
                    <wp14:pctHeight>0</wp14:pctHeight>
                  </wp14:sizeRelV>
                </wp:anchor>
              </w:drawing>
            </w:r>
            <w:r w:rsidRPr="00932FE1">
              <w:rPr>
                <w:rFonts w:ascii="Arial" w:hAnsi="Arial" w:cs="Arial"/>
              </w:rPr>
              <w:t xml:space="preserve">Applicable Legislation </w:t>
            </w:r>
          </w:p>
        </w:tc>
      </w:tr>
      <w:tr w:rsidR="005029DC" w:rsidRPr="00932FE1" w14:paraId="08037F74" w14:textId="77777777" w:rsidTr="005029DC">
        <w:trPr>
          <w:cnfStyle w:val="000000100000" w:firstRow="0" w:lastRow="0" w:firstColumn="0" w:lastColumn="0" w:oddVBand="0" w:evenVBand="0" w:oddHBand="1" w:evenHBand="0" w:firstRowFirstColumn="0" w:firstRowLastColumn="0" w:lastRowFirstColumn="0" w:lastRowLastColumn="0"/>
          <w:trHeight w:val="807"/>
        </w:trPr>
        <w:tc>
          <w:tcPr>
            <w:cnfStyle w:val="001000000000" w:firstRow="0" w:lastRow="0" w:firstColumn="1" w:lastColumn="0" w:oddVBand="0" w:evenVBand="0" w:oddHBand="0" w:evenHBand="0" w:firstRowFirstColumn="0" w:firstRowLastColumn="0" w:lastRowFirstColumn="0" w:lastRowLastColumn="0"/>
            <w:tcW w:w="4257" w:type="dxa"/>
            <w:shd w:val="clear" w:color="auto" w:fill="FFFFFF" w:themeFill="background1"/>
          </w:tcPr>
          <w:p w14:paraId="6522EDA3" w14:textId="77777777" w:rsidR="005029DC" w:rsidRPr="005029DC" w:rsidRDefault="005029DC" w:rsidP="005029DC">
            <w:pPr>
              <w:jc w:val="center"/>
              <w:rPr>
                <w:rFonts w:ascii="Arial" w:hAnsi="Arial" w:cs="Arial"/>
                <w:b w:val="0"/>
                <w:color w:val="000000"/>
                <w:szCs w:val="28"/>
              </w:rPr>
            </w:pPr>
            <w:r w:rsidRPr="005029DC">
              <w:rPr>
                <w:rFonts w:ascii="Arial" w:hAnsi="Arial" w:cs="Arial"/>
                <w:b w:val="0"/>
                <w:color w:val="000000"/>
                <w:szCs w:val="28"/>
              </w:rPr>
              <w:t>Section 13 (1) of Copyright Act 1987 &amp; sections 40(1)(d) and 40(1)(dd) of the Trade Marks Act 1976</w:t>
            </w:r>
          </w:p>
        </w:tc>
      </w:tr>
    </w:tbl>
    <w:p w14:paraId="7AAB1243" w14:textId="77777777" w:rsidR="00954051" w:rsidRPr="00932FE1" w:rsidRDefault="00954051" w:rsidP="00954051">
      <w:pPr>
        <w:rPr>
          <w:rFonts w:ascii="Arial" w:hAnsi="Arial" w:cs="Arial"/>
          <w:b/>
          <w:i/>
          <w:sz w:val="24"/>
        </w:rPr>
      </w:pPr>
    </w:p>
    <w:p w14:paraId="0FE88C27" w14:textId="77777777" w:rsidR="00151C65" w:rsidRPr="00932FE1" w:rsidRDefault="00151C65" w:rsidP="00151C65">
      <w:pPr>
        <w:rPr>
          <w:rFonts w:ascii="Arial" w:hAnsi="Arial" w:cs="Arial"/>
          <w:b/>
          <w:sz w:val="24"/>
        </w:rPr>
      </w:pPr>
      <w:r w:rsidRPr="00932FE1">
        <w:rPr>
          <w:rFonts w:ascii="Arial" w:hAnsi="Arial" w:cs="Arial"/>
          <w:b/>
          <w:sz w:val="24"/>
        </w:rPr>
        <w:t xml:space="preserve">Key Case Law: </w:t>
      </w:r>
    </w:p>
    <w:p w14:paraId="675578BA" w14:textId="77777777" w:rsidR="00954051" w:rsidRPr="00932FE1" w:rsidRDefault="00151C65" w:rsidP="00151C65">
      <w:pPr>
        <w:rPr>
          <w:rFonts w:ascii="Arial" w:eastAsia="Times New Roman" w:hAnsi="Arial" w:cs="Arial"/>
          <w:color w:val="000000"/>
          <w:sz w:val="28"/>
          <w:szCs w:val="28"/>
        </w:rPr>
      </w:pPr>
      <w:r w:rsidRPr="004140E2">
        <w:rPr>
          <w:rFonts w:ascii="Arial" w:eastAsia="Times New Roman" w:hAnsi="Arial" w:cs="Arial"/>
          <w:color w:val="000000"/>
          <w:szCs w:val="28"/>
        </w:rPr>
        <w:t xml:space="preserve">1. Trade Marks Act 1976; </w:t>
      </w:r>
      <w:r w:rsidRPr="004140E2">
        <w:rPr>
          <w:rFonts w:ascii="Arial" w:eastAsia="Times New Roman" w:hAnsi="Arial" w:cs="Arial"/>
          <w:color w:val="000000"/>
          <w:szCs w:val="28"/>
        </w:rPr>
        <w:br/>
        <w:t>2.  Copyright Act 1987;</w:t>
      </w:r>
      <w:r w:rsidRPr="004140E2">
        <w:rPr>
          <w:rFonts w:ascii="Arial" w:eastAsia="Times New Roman" w:hAnsi="Arial" w:cs="Arial"/>
          <w:color w:val="000000"/>
          <w:szCs w:val="28"/>
        </w:rPr>
        <w:br/>
        <w:t>3.  Winthrop Products Inc &amp; Anor v Sun Ocean (M) Sdn Bhd &amp; Anor [1988] 1 LNS 21;</w:t>
      </w:r>
      <w:r w:rsidRPr="004140E2">
        <w:rPr>
          <w:rFonts w:ascii="Arial" w:eastAsia="Times New Roman" w:hAnsi="Arial" w:cs="Arial"/>
          <w:color w:val="000000"/>
          <w:szCs w:val="28"/>
        </w:rPr>
        <w:br/>
        <w:t>4.  Tien Ying Hong Enterprise Sdn Bhd v Beenion Sdn Bhd [2011] 2 CLJ 469</w:t>
      </w:r>
      <w:r w:rsidR="002C61B6" w:rsidRPr="00932FE1">
        <w:rPr>
          <w:rFonts w:ascii="Arial" w:hAnsi="Arial" w:cs="Arial"/>
          <w:b/>
          <w:i/>
          <w:sz w:val="24"/>
        </w:rPr>
        <w:tab/>
      </w:r>
    </w:p>
    <w:p w14:paraId="11C3AB6E" w14:textId="77777777" w:rsidR="002C61B6" w:rsidRPr="00932FE1" w:rsidRDefault="002C61B6" w:rsidP="002C61B6">
      <w:pPr>
        <w:tabs>
          <w:tab w:val="left" w:pos="1490"/>
        </w:tabs>
        <w:rPr>
          <w:rFonts w:ascii="Arial" w:hAnsi="Arial" w:cs="Arial"/>
          <w:b/>
          <w:i/>
          <w:sz w:val="24"/>
        </w:rPr>
      </w:pPr>
    </w:p>
    <w:p w14:paraId="1A945A94" w14:textId="77777777" w:rsidR="002C61B6" w:rsidRPr="00932FE1" w:rsidRDefault="002C61B6" w:rsidP="002C61B6">
      <w:pPr>
        <w:tabs>
          <w:tab w:val="left" w:pos="1490"/>
        </w:tabs>
        <w:rPr>
          <w:rFonts w:ascii="Arial" w:hAnsi="Arial" w:cs="Arial"/>
          <w:b/>
          <w:i/>
          <w:sz w:val="24"/>
        </w:rPr>
      </w:pPr>
    </w:p>
    <w:p w14:paraId="4863A9C7" w14:textId="77777777" w:rsidR="002C61B6" w:rsidRPr="00932FE1" w:rsidRDefault="002C61B6" w:rsidP="002C61B6">
      <w:pPr>
        <w:tabs>
          <w:tab w:val="left" w:pos="1490"/>
        </w:tabs>
        <w:rPr>
          <w:rFonts w:ascii="Arial" w:hAnsi="Arial" w:cs="Arial"/>
          <w:b/>
          <w:i/>
          <w:sz w:val="24"/>
        </w:rPr>
      </w:pPr>
    </w:p>
    <w:p w14:paraId="3275044D" w14:textId="77777777" w:rsidR="002C61B6" w:rsidRPr="00932FE1" w:rsidRDefault="002C61B6" w:rsidP="002C61B6">
      <w:pPr>
        <w:tabs>
          <w:tab w:val="left" w:pos="1490"/>
        </w:tabs>
        <w:rPr>
          <w:rFonts w:ascii="Arial" w:hAnsi="Arial" w:cs="Arial"/>
          <w:b/>
          <w:i/>
          <w:sz w:val="24"/>
        </w:rPr>
      </w:pPr>
    </w:p>
    <w:p w14:paraId="0F297CC4" w14:textId="77777777" w:rsidR="002C61B6" w:rsidRPr="00932FE1" w:rsidRDefault="002C61B6" w:rsidP="002C61B6">
      <w:pPr>
        <w:tabs>
          <w:tab w:val="left" w:pos="1490"/>
        </w:tabs>
        <w:rPr>
          <w:rFonts w:ascii="Arial" w:hAnsi="Arial" w:cs="Arial"/>
          <w:b/>
          <w:i/>
          <w:sz w:val="24"/>
        </w:rPr>
      </w:pPr>
    </w:p>
    <w:p w14:paraId="45A41503" w14:textId="77777777" w:rsidR="002C61B6" w:rsidRPr="00932FE1" w:rsidRDefault="002C61B6" w:rsidP="002C61B6">
      <w:pPr>
        <w:tabs>
          <w:tab w:val="left" w:pos="1490"/>
        </w:tabs>
        <w:rPr>
          <w:rFonts w:ascii="Arial" w:hAnsi="Arial" w:cs="Arial"/>
          <w:b/>
          <w:i/>
          <w:sz w:val="24"/>
        </w:rPr>
      </w:pPr>
    </w:p>
    <w:p w14:paraId="64B89350" w14:textId="48201A85" w:rsidR="00A215FC" w:rsidRPr="00932FE1" w:rsidRDefault="004140E2">
      <w:pPr>
        <w:rPr>
          <w:rFonts w:ascii="Arial" w:hAnsi="Arial" w:cs="Arial"/>
          <w:b/>
          <w:i/>
          <w:sz w:val="24"/>
        </w:rPr>
      </w:pPr>
      <w:r w:rsidRPr="004140E2">
        <w:rPr>
          <w:rFonts w:ascii="Arial" w:hAnsi="Arial" w:cs="Arial"/>
          <w:noProof/>
          <w:sz w:val="20"/>
        </w:rPr>
        <w:drawing>
          <wp:anchor distT="0" distB="0" distL="114300" distR="114300" simplePos="0" relativeHeight="251908095" behindDoc="1" locked="0" layoutInCell="1" allowOverlap="1" wp14:anchorId="57A94BEC" wp14:editId="14D292D3">
            <wp:simplePos x="0" y="0"/>
            <wp:positionH relativeFrom="margin">
              <wp:align>right</wp:align>
            </wp:positionH>
            <wp:positionV relativeFrom="paragraph">
              <wp:posOffset>4271749</wp:posOffset>
            </wp:positionV>
            <wp:extent cx="5942330" cy="2934885"/>
            <wp:effectExtent l="0" t="0" r="1270" b="0"/>
            <wp:wrapNone/>
            <wp:docPr id="274" name="Picture 274" descr="http://upload.wikimedia.org/wikipedia/commons/8/86/Flag-map_of_Malays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8/86/Flag-map_of_Malaysia.png"/>
                    <pic:cNvPicPr>
                      <a:picLocks noChangeAspect="1" noChangeArrowheads="1"/>
                    </pic:cNvPicPr>
                  </pic:nvPicPr>
                  <pic:blipFill>
                    <a:blip r:embed="rId83">
                      <a:lum bright="70000" contrast="-70000"/>
                      <a:extLst>
                        <a:ext uri="{BEBA8EAE-BF5A-486C-A8C5-ECC9F3942E4B}">
                          <a14:imgProps xmlns:a14="http://schemas.microsoft.com/office/drawing/2010/main">
                            <a14:imgLayer r:embed="rId8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2330" cy="29348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F8409A" w14:textId="77777777" w:rsidR="00954051" w:rsidRPr="00932FE1" w:rsidRDefault="00491676">
      <w:pPr>
        <w:rPr>
          <w:rFonts w:ascii="Arial" w:hAnsi="Arial" w:cs="Arial"/>
          <w:b/>
          <w:sz w:val="24"/>
        </w:rPr>
      </w:pPr>
      <w:r w:rsidRPr="00932FE1">
        <w:rPr>
          <w:rFonts w:ascii="Arial" w:hAnsi="Arial" w:cs="Arial"/>
          <w:noProof/>
        </w:rPr>
        <w:drawing>
          <wp:anchor distT="0" distB="0" distL="114300" distR="114300" simplePos="0" relativeHeight="251896831" behindDoc="0" locked="0" layoutInCell="1" allowOverlap="1" wp14:anchorId="6D576651" wp14:editId="4CFD1E12">
            <wp:simplePos x="0" y="0"/>
            <wp:positionH relativeFrom="page">
              <wp:align>left</wp:align>
            </wp:positionH>
            <wp:positionV relativeFrom="paragraph">
              <wp:posOffset>-914400</wp:posOffset>
            </wp:positionV>
            <wp:extent cx="7742555" cy="1199408"/>
            <wp:effectExtent l="0" t="0" r="0" b="1270"/>
            <wp:wrapNone/>
            <wp:docPr id="268" name="Picture 268" descr="http://applications.inta.org/apps/cpdct/maps/map_m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pplications.inta.org/apps/cpdct/maps/map_mt.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7764151" cy="120275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D313F0" w14:textId="77777777" w:rsidR="00954051" w:rsidRPr="00932FE1" w:rsidRDefault="00954051" w:rsidP="002B4A71">
      <w:pPr>
        <w:pStyle w:val="Heading1"/>
        <w:pBdr>
          <w:bottom w:val="single" w:sz="4" w:space="1" w:color="auto"/>
        </w:pBdr>
        <w:rPr>
          <w:rFonts w:ascii="Arial" w:hAnsi="Arial" w:cs="Arial"/>
          <w:sz w:val="40"/>
          <w:szCs w:val="40"/>
        </w:rPr>
      </w:pPr>
      <w:bookmarkStart w:id="67" w:name="_Toc497903986"/>
      <w:r w:rsidRPr="007F089A">
        <w:rPr>
          <w:rFonts w:ascii="Arial" w:hAnsi="Arial" w:cs="Arial"/>
          <w:sz w:val="40"/>
          <w:szCs w:val="40"/>
        </w:rPr>
        <w:t>Malta</w:t>
      </w:r>
      <w:bookmarkEnd w:id="67"/>
    </w:p>
    <w:tbl>
      <w:tblPr>
        <w:tblStyle w:val="GridTable4-Accent21"/>
        <w:tblpPr w:leftFromText="180" w:rightFromText="180" w:vertAnchor="text" w:horzAnchor="page" w:tblpX="7919" w:tblpY="148"/>
        <w:tblW w:w="0" w:type="auto"/>
        <w:tblLook w:val="04A0" w:firstRow="1" w:lastRow="0" w:firstColumn="1" w:lastColumn="0" w:noHBand="0" w:noVBand="1"/>
      </w:tblPr>
      <w:tblGrid>
        <w:gridCol w:w="1985"/>
        <w:gridCol w:w="2335"/>
      </w:tblGrid>
      <w:tr w:rsidR="008878C2" w:rsidRPr="00932FE1" w14:paraId="59E51292" w14:textId="77777777" w:rsidTr="008878C2">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shd w:val="clear" w:color="auto" w:fill="C00000"/>
          </w:tcPr>
          <w:p w14:paraId="21B09650" w14:textId="77777777" w:rsidR="008878C2" w:rsidRPr="00932FE1" w:rsidRDefault="008878C2" w:rsidP="008878C2">
            <w:pPr>
              <w:rPr>
                <w:rFonts w:ascii="Arial" w:hAnsi="Arial" w:cs="Arial"/>
                <w:sz w:val="24"/>
                <w:szCs w:val="24"/>
              </w:rPr>
            </w:pPr>
            <w:r w:rsidRPr="00932FE1">
              <w:rPr>
                <w:rFonts w:ascii="Arial" w:hAnsi="Arial" w:cs="Arial"/>
                <w:sz w:val="24"/>
                <w:szCs w:val="24"/>
              </w:rPr>
              <w:t>Type of Exhaustion</w:t>
            </w:r>
          </w:p>
        </w:tc>
        <w:tc>
          <w:tcPr>
            <w:tcW w:w="2335" w:type="dxa"/>
            <w:shd w:val="clear" w:color="auto" w:fill="C00000"/>
          </w:tcPr>
          <w:p w14:paraId="0E83306A" w14:textId="77777777" w:rsidR="008878C2" w:rsidRPr="00932FE1" w:rsidRDefault="008878C2" w:rsidP="008878C2">
            <w:pP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932FE1">
              <w:rPr>
                <w:rFonts w:ascii="Arial" w:hAnsi="Arial" w:cs="Arial"/>
                <w:sz w:val="24"/>
                <w:szCs w:val="24"/>
              </w:rPr>
              <w:t>Exceptions to Exhaustion</w:t>
            </w:r>
          </w:p>
        </w:tc>
      </w:tr>
      <w:tr w:rsidR="008878C2" w:rsidRPr="00932FE1" w14:paraId="60C3EB6C" w14:textId="77777777" w:rsidTr="008878C2">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4406507E" w14:textId="56041EB8" w:rsidR="008878C2" w:rsidRPr="005029DC" w:rsidRDefault="00992647" w:rsidP="008878C2">
            <w:pPr>
              <w:rPr>
                <w:rFonts w:ascii="Arial" w:hAnsi="Arial" w:cs="Arial"/>
                <w:b w:val="0"/>
                <w:color w:val="000000"/>
                <w:szCs w:val="24"/>
              </w:rPr>
            </w:pPr>
            <w:r w:rsidRPr="005029DC">
              <w:rPr>
                <w:rFonts w:ascii="Arial" w:hAnsi="Arial" w:cs="Arial"/>
                <w:b w:val="0"/>
                <w:color w:val="000000"/>
                <w:szCs w:val="24"/>
              </w:rPr>
              <w:t xml:space="preserve">Regional </w:t>
            </w:r>
            <w:r w:rsidR="008878C2" w:rsidRPr="005029DC">
              <w:rPr>
                <w:rFonts w:ascii="Arial" w:hAnsi="Arial" w:cs="Arial"/>
                <w:b w:val="0"/>
                <w:color w:val="000000"/>
                <w:szCs w:val="24"/>
              </w:rPr>
              <w:t>EU-wide</w:t>
            </w:r>
            <w:r w:rsidR="00876303" w:rsidRPr="005029DC">
              <w:rPr>
                <w:rFonts w:ascii="Arial" w:hAnsi="Arial" w:cs="Arial"/>
                <w:b w:val="0"/>
                <w:color w:val="000000"/>
                <w:szCs w:val="24"/>
              </w:rPr>
              <w:t xml:space="preserve"> (+ material differences element)</w:t>
            </w:r>
          </w:p>
          <w:p w14:paraId="414AC95D" w14:textId="77777777" w:rsidR="008878C2" w:rsidRPr="004140E2" w:rsidRDefault="008878C2" w:rsidP="008878C2">
            <w:pPr>
              <w:rPr>
                <w:rFonts w:ascii="Arial" w:hAnsi="Arial" w:cs="Arial"/>
                <w:b w:val="0"/>
                <w:szCs w:val="24"/>
              </w:rPr>
            </w:pPr>
          </w:p>
        </w:tc>
        <w:tc>
          <w:tcPr>
            <w:tcW w:w="2335" w:type="dxa"/>
            <w:shd w:val="clear" w:color="auto" w:fill="auto"/>
          </w:tcPr>
          <w:p w14:paraId="6D1BDB96" w14:textId="77777777" w:rsidR="008878C2" w:rsidRPr="004140E2" w:rsidRDefault="008878C2" w:rsidP="008878C2">
            <w:pPr>
              <w:cnfStyle w:val="000000100000" w:firstRow="0" w:lastRow="0" w:firstColumn="0" w:lastColumn="0" w:oddVBand="0" w:evenVBand="0" w:oddHBand="1" w:evenHBand="0" w:firstRowFirstColumn="0" w:firstRowLastColumn="0" w:lastRowFirstColumn="0" w:lastRowLastColumn="0"/>
              <w:rPr>
                <w:rFonts w:ascii="Arial" w:hAnsi="Arial" w:cs="Arial"/>
                <w:color w:val="000000"/>
                <w:szCs w:val="24"/>
              </w:rPr>
            </w:pPr>
            <w:r w:rsidRPr="004140E2">
              <w:rPr>
                <w:rFonts w:ascii="Arial" w:hAnsi="Arial" w:cs="Arial"/>
                <w:color w:val="000000"/>
                <w:szCs w:val="24"/>
              </w:rPr>
              <w:t>May object to product put into circulation from outside the EEA without its consent.  Exhaustion may not apply where there are legitimate reasons to oppose - including where goods are impaired or changed.</w:t>
            </w:r>
          </w:p>
        </w:tc>
      </w:tr>
    </w:tbl>
    <w:p w14:paraId="572B77A8" w14:textId="77777777" w:rsidR="00954051" w:rsidRPr="00932FE1" w:rsidRDefault="00954051" w:rsidP="00954051">
      <w:pPr>
        <w:rPr>
          <w:rFonts w:ascii="Arial" w:hAnsi="Arial" w:cs="Arial"/>
          <w:b/>
          <w:sz w:val="24"/>
          <w:szCs w:val="24"/>
        </w:rPr>
      </w:pPr>
      <w:r w:rsidRPr="00932FE1">
        <w:rPr>
          <w:rFonts w:ascii="Arial" w:hAnsi="Arial" w:cs="Arial"/>
          <w:b/>
          <w:sz w:val="24"/>
          <w:szCs w:val="24"/>
        </w:rPr>
        <w:t xml:space="preserve">Assessment of Parallel Imports </w:t>
      </w:r>
    </w:p>
    <w:p w14:paraId="399A57AD" w14:textId="77777777" w:rsidR="00954051" w:rsidRPr="004140E2" w:rsidRDefault="00954051" w:rsidP="00954051">
      <w:pPr>
        <w:rPr>
          <w:rFonts w:ascii="Arial" w:hAnsi="Arial" w:cs="Arial"/>
          <w:szCs w:val="24"/>
        </w:rPr>
      </w:pPr>
      <w:r w:rsidRPr="004140E2">
        <w:rPr>
          <w:rFonts w:ascii="Arial" w:hAnsi="Arial" w:cs="Arial"/>
          <w:b/>
          <w:szCs w:val="24"/>
        </w:rPr>
        <w:t>Can Unauthorized Parallel Imports Be Prevented From Entering Country?</w:t>
      </w:r>
    </w:p>
    <w:p w14:paraId="7122540C" w14:textId="1022134C" w:rsidR="00B5609C" w:rsidRPr="004140E2" w:rsidRDefault="00C22B6B" w:rsidP="00B5609C">
      <w:pPr>
        <w:spacing w:after="0" w:line="240" w:lineRule="auto"/>
        <w:rPr>
          <w:rFonts w:ascii="Arial" w:eastAsia="Times New Roman" w:hAnsi="Arial" w:cs="Arial"/>
          <w:color w:val="000000"/>
          <w:szCs w:val="24"/>
        </w:rPr>
      </w:pPr>
      <w:r>
        <w:rPr>
          <w:rFonts w:ascii="Arial" w:eastAsia="Times New Roman" w:hAnsi="Arial" w:cs="Arial"/>
          <w:color w:val="000000"/>
          <w:szCs w:val="24"/>
        </w:rPr>
        <w:t>PI</w:t>
      </w:r>
      <w:r w:rsidR="00B5609C" w:rsidRPr="004140E2">
        <w:rPr>
          <w:rFonts w:ascii="Arial" w:eastAsia="Times New Roman" w:hAnsi="Arial" w:cs="Arial"/>
          <w:color w:val="000000"/>
          <w:szCs w:val="24"/>
        </w:rPr>
        <w:t xml:space="preserve"> might theoretically be subjected to customs controls by virtue of an application of provisions contained in EC Regulation No. 608/2013 as well as the Intellectual Property (Cross Border Measures) Act (Cap. 414 Laws of Malta). In practice however, Maltese customs authorities do not consider </w:t>
      </w:r>
      <w:r>
        <w:rPr>
          <w:rFonts w:ascii="Arial" w:eastAsia="Times New Roman" w:hAnsi="Arial" w:cs="Arial"/>
          <w:color w:val="000000"/>
          <w:szCs w:val="24"/>
        </w:rPr>
        <w:t>PI</w:t>
      </w:r>
      <w:r w:rsidR="00B5609C" w:rsidRPr="004140E2">
        <w:rPr>
          <w:rFonts w:ascii="Arial" w:eastAsia="Times New Roman" w:hAnsi="Arial" w:cs="Arial"/>
          <w:color w:val="000000"/>
          <w:szCs w:val="24"/>
        </w:rPr>
        <w:t xml:space="preserve"> as counterfeit goods and on that basis, they do not detain such goods as a matter of policy. This policy is not cast in stone and may be tested from time to time in given circumstances which may arise.</w:t>
      </w:r>
    </w:p>
    <w:p w14:paraId="4CFF4625" w14:textId="77777777" w:rsidR="00B5609C" w:rsidRPr="004140E2" w:rsidRDefault="00B5609C" w:rsidP="00954051">
      <w:pPr>
        <w:rPr>
          <w:rFonts w:ascii="Arial" w:hAnsi="Arial" w:cs="Arial"/>
          <w:b/>
          <w:szCs w:val="24"/>
        </w:rPr>
      </w:pPr>
    </w:p>
    <w:tbl>
      <w:tblPr>
        <w:tblStyle w:val="GridTable4-Accent21"/>
        <w:tblpPr w:leftFromText="180" w:rightFromText="180" w:vertAnchor="text" w:horzAnchor="page" w:tblpX="7894" w:tblpY="233"/>
        <w:tblW w:w="0" w:type="auto"/>
        <w:tblLook w:val="04A0" w:firstRow="1" w:lastRow="0" w:firstColumn="1" w:lastColumn="0" w:noHBand="0" w:noVBand="1"/>
      </w:tblPr>
      <w:tblGrid>
        <w:gridCol w:w="4347"/>
      </w:tblGrid>
      <w:tr w:rsidR="008878C2" w:rsidRPr="00932FE1" w14:paraId="53F99F22" w14:textId="77777777" w:rsidTr="008878C2">
        <w:trPr>
          <w:cnfStyle w:val="100000000000" w:firstRow="1" w:lastRow="0" w:firstColumn="0" w:lastColumn="0" w:oddVBand="0" w:evenVBand="0" w:oddHBand="0" w:evenHBand="0" w:firstRowFirstColumn="0" w:firstRowLastColumn="0" w:lastRowFirstColumn="0" w:lastRowLastColumn="0"/>
          <w:trHeight w:val="595"/>
        </w:trPr>
        <w:tc>
          <w:tcPr>
            <w:cnfStyle w:val="001000000000" w:firstRow="0" w:lastRow="0" w:firstColumn="1" w:lastColumn="0" w:oddVBand="0" w:evenVBand="0" w:oddHBand="0" w:evenHBand="0" w:firstRowFirstColumn="0" w:firstRowLastColumn="0" w:lastRowFirstColumn="0" w:lastRowLastColumn="0"/>
            <w:tcW w:w="4347" w:type="dxa"/>
            <w:shd w:val="clear" w:color="auto" w:fill="C00000"/>
          </w:tcPr>
          <w:p w14:paraId="7832E7F5" w14:textId="77777777" w:rsidR="008878C2" w:rsidRPr="00932FE1" w:rsidRDefault="008878C2" w:rsidP="008878C2">
            <w:pPr>
              <w:rPr>
                <w:rFonts w:ascii="Arial" w:hAnsi="Arial" w:cs="Arial"/>
                <w:sz w:val="24"/>
                <w:szCs w:val="24"/>
              </w:rPr>
            </w:pPr>
            <w:r w:rsidRPr="00932FE1">
              <w:rPr>
                <w:rFonts w:ascii="Arial" w:hAnsi="Arial" w:cs="Arial"/>
                <w:noProof/>
                <w:sz w:val="24"/>
                <w:szCs w:val="24"/>
              </w:rPr>
              <w:drawing>
                <wp:anchor distT="0" distB="0" distL="114300" distR="114300" simplePos="0" relativeHeight="252170239" behindDoc="1" locked="0" layoutInCell="1" allowOverlap="1" wp14:anchorId="25778111" wp14:editId="749F2B8F">
                  <wp:simplePos x="0" y="0"/>
                  <wp:positionH relativeFrom="page">
                    <wp:align>left</wp:align>
                  </wp:positionH>
                  <wp:positionV relativeFrom="page">
                    <wp:posOffset>8182632</wp:posOffset>
                  </wp:positionV>
                  <wp:extent cx="7762240" cy="1085215"/>
                  <wp:effectExtent l="0" t="0" r="0" b="635"/>
                  <wp:wrapNone/>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7762240" cy="1085215"/>
                          </a:xfrm>
                          <a:prstGeom prst="rect">
                            <a:avLst/>
                          </a:prstGeom>
                        </pic:spPr>
                      </pic:pic>
                    </a:graphicData>
                  </a:graphic>
                  <wp14:sizeRelH relativeFrom="page">
                    <wp14:pctWidth>0</wp14:pctWidth>
                  </wp14:sizeRelH>
                  <wp14:sizeRelV relativeFrom="page">
                    <wp14:pctHeight>0</wp14:pctHeight>
                  </wp14:sizeRelV>
                </wp:anchor>
              </w:drawing>
            </w:r>
            <w:r w:rsidRPr="00932FE1">
              <w:rPr>
                <w:rFonts w:ascii="Arial" w:hAnsi="Arial" w:cs="Arial"/>
                <w:sz w:val="24"/>
                <w:szCs w:val="24"/>
              </w:rPr>
              <w:t xml:space="preserve">Applicable Legislation </w:t>
            </w:r>
          </w:p>
        </w:tc>
      </w:tr>
      <w:tr w:rsidR="008878C2" w:rsidRPr="00932FE1" w14:paraId="76DFD3B5" w14:textId="77777777" w:rsidTr="008878C2">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4347" w:type="dxa"/>
            <w:shd w:val="clear" w:color="auto" w:fill="auto"/>
          </w:tcPr>
          <w:p w14:paraId="2A5AC261" w14:textId="77777777" w:rsidR="008878C2" w:rsidRPr="005029DC" w:rsidRDefault="008878C2" w:rsidP="008878C2">
            <w:pPr>
              <w:jc w:val="center"/>
              <w:rPr>
                <w:rFonts w:ascii="Arial" w:hAnsi="Arial" w:cs="Arial"/>
                <w:b w:val="0"/>
                <w:color w:val="000000"/>
                <w:szCs w:val="24"/>
              </w:rPr>
            </w:pPr>
            <w:r w:rsidRPr="005029DC">
              <w:rPr>
                <w:rFonts w:ascii="Arial" w:hAnsi="Arial" w:cs="Arial"/>
                <w:b w:val="0"/>
                <w:color w:val="000000"/>
                <w:szCs w:val="24"/>
              </w:rPr>
              <w:t>Art 12(10 Trademarks Act 2000</w:t>
            </w:r>
          </w:p>
        </w:tc>
      </w:tr>
    </w:tbl>
    <w:p w14:paraId="03C9CA1B" w14:textId="064B032F" w:rsidR="00954051" w:rsidRPr="004140E2" w:rsidRDefault="00954051" w:rsidP="00954051">
      <w:pPr>
        <w:rPr>
          <w:rFonts w:ascii="Arial" w:hAnsi="Arial" w:cs="Arial"/>
          <w:b/>
          <w:szCs w:val="24"/>
        </w:rPr>
      </w:pPr>
      <w:r w:rsidRPr="004140E2">
        <w:rPr>
          <w:rFonts w:ascii="Arial" w:hAnsi="Arial" w:cs="Arial"/>
          <w:b/>
          <w:szCs w:val="24"/>
        </w:rPr>
        <w:t>Does Customs Support/Assist Trademark Owner With PI?</w:t>
      </w:r>
    </w:p>
    <w:p w14:paraId="6F5B3151" w14:textId="77777777" w:rsidR="00954051" w:rsidRPr="004140E2" w:rsidRDefault="00B5609C" w:rsidP="00954051">
      <w:pPr>
        <w:spacing w:after="0" w:line="240" w:lineRule="auto"/>
        <w:rPr>
          <w:rFonts w:ascii="Arial" w:eastAsia="Times New Roman" w:hAnsi="Arial" w:cs="Arial"/>
          <w:bCs/>
          <w:color w:val="000000"/>
          <w:szCs w:val="24"/>
        </w:rPr>
      </w:pPr>
      <w:r w:rsidRPr="004140E2">
        <w:rPr>
          <w:rFonts w:ascii="Arial" w:eastAsia="Times New Roman" w:hAnsi="Arial" w:cs="Arial"/>
          <w:bCs/>
          <w:color w:val="000000"/>
          <w:szCs w:val="24"/>
        </w:rPr>
        <w:t>Refer to previous answer.</w:t>
      </w:r>
    </w:p>
    <w:p w14:paraId="187FE385" w14:textId="77777777" w:rsidR="00B5609C" w:rsidRPr="004140E2" w:rsidRDefault="00B5609C" w:rsidP="00954051">
      <w:pPr>
        <w:spacing w:after="0" w:line="240" w:lineRule="auto"/>
        <w:rPr>
          <w:rFonts w:ascii="Arial" w:eastAsia="Times New Roman" w:hAnsi="Arial" w:cs="Arial"/>
          <w:b/>
          <w:bCs/>
          <w:color w:val="000000"/>
          <w:szCs w:val="24"/>
        </w:rPr>
      </w:pPr>
    </w:p>
    <w:p w14:paraId="7D4818CA" w14:textId="06C5DAE0" w:rsidR="00B5609C" w:rsidRPr="004140E2" w:rsidRDefault="00954051" w:rsidP="002B4A71">
      <w:pPr>
        <w:spacing w:after="0" w:line="240" w:lineRule="auto"/>
        <w:rPr>
          <w:rFonts w:ascii="Arial" w:eastAsia="Times New Roman" w:hAnsi="Arial" w:cs="Arial"/>
          <w:b/>
          <w:bCs/>
          <w:color w:val="000000"/>
          <w:szCs w:val="24"/>
        </w:rPr>
      </w:pPr>
      <w:r w:rsidRPr="004140E2">
        <w:rPr>
          <w:rFonts w:ascii="Arial" w:eastAsia="Times New Roman" w:hAnsi="Arial" w:cs="Arial"/>
          <w:b/>
          <w:bCs/>
          <w:color w:val="000000"/>
          <w:szCs w:val="24"/>
        </w:rPr>
        <w:t>What Procedures Are Available Once PI Enter Country?</w:t>
      </w:r>
    </w:p>
    <w:p w14:paraId="51EBF56B" w14:textId="77777777" w:rsidR="002B4A71" w:rsidRPr="004140E2" w:rsidRDefault="002B4A71" w:rsidP="002B4A71">
      <w:pPr>
        <w:spacing w:after="0" w:line="240" w:lineRule="auto"/>
        <w:rPr>
          <w:rFonts w:ascii="Arial" w:eastAsia="Times New Roman" w:hAnsi="Arial" w:cs="Arial"/>
          <w:b/>
          <w:bCs/>
          <w:color w:val="000000"/>
          <w:szCs w:val="24"/>
        </w:rPr>
      </w:pPr>
    </w:p>
    <w:p w14:paraId="6432E369" w14:textId="6F6A6AB6" w:rsidR="00954051" w:rsidRPr="004140E2" w:rsidRDefault="00B5609C" w:rsidP="002B4A71">
      <w:pPr>
        <w:spacing w:after="280" w:line="240" w:lineRule="auto"/>
        <w:rPr>
          <w:rFonts w:ascii="Arial" w:eastAsia="Times New Roman" w:hAnsi="Arial" w:cs="Arial"/>
          <w:color w:val="000000"/>
          <w:szCs w:val="24"/>
        </w:rPr>
      </w:pPr>
      <w:r w:rsidRPr="004140E2">
        <w:rPr>
          <w:rFonts w:ascii="Arial" w:eastAsia="Times New Roman" w:hAnsi="Arial" w:cs="Arial"/>
          <w:color w:val="000000"/>
          <w:szCs w:val="24"/>
        </w:rPr>
        <w:t xml:space="preserve">Trademark infringement action in terms of relevant provisions contained in article 10 TMA (unauthorized use of an identical trademark in the course of trade). In this context, see judgment of the First Hall of the Civil Court in re Dr. Luigi A. Sansone </w:t>
      </w:r>
      <w:r w:rsidRPr="004140E2">
        <w:rPr>
          <w:rFonts w:ascii="Arial" w:eastAsia="Times New Roman" w:hAnsi="Arial" w:cs="Arial"/>
          <w:i/>
          <w:iCs/>
          <w:color w:val="000000"/>
          <w:szCs w:val="24"/>
        </w:rPr>
        <w:t>noe.</w:t>
      </w:r>
      <w:r w:rsidRPr="004140E2">
        <w:rPr>
          <w:rFonts w:ascii="Arial" w:eastAsia="Times New Roman" w:hAnsi="Arial" w:cs="Arial"/>
          <w:color w:val="000000"/>
          <w:szCs w:val="24"/>
        </w:rPr>
        <w:t xml:space="preserve"> vs R.B. Trading Ltd (840/2007GC).  There are no specific provisions of law which appear to have been evoked with respect to </w:t>
      </w:r>
      <w:r w:rsidR="00C22B6B">
        <w:rPr>
          <w:rFonts w:ascii="Arial" w:eastAsia="Times New Roman" w:hAnsi="Arial" w:cs="Arial"/>
          <w:color w:val="000000"/>
          <w:szCs w:val="24"/>
        </w:rPr>
        <w:t>PI</w:t>
      </w:r>
      <w:r w:rsidRPr="004140E2">
        <w:rPr>
          <w:rFonts w:ascii="Arial" w:eastAsia="Times New Roman" w:hAnsi="Arial" w:cs="Arial"/>
          <w:color w:val="000000"/>
          <w:szCs w:val="24"/>
        </w:rPr>
        <w:t>, although there are provisions of law contained in the Criminal Code (Cap. 9 Laws of Malta) which might possibly be evoked in a given test case.</w:t>
      </w:r>
    </w:p>
    <w:p w14:paraId="23892E62" w14:textId="77777777" w:rsidR="005029DC" w:rsidRDefault="005029DC" w:rsidP="00954051">
      <w:pPr>
        <w:spacing w:after="0" w:line="240" w:lineRule="auto"/>
        <w:rPr>
          <w:rFonts w:ascii="Arial" w:eastAsia="Times New Roman" w:hAnsi="Arial" w:cs="Arial"/>
          <w:b/>
          <w:bCs/>
          <w:color w:val="000000"/>
          <w:szCs w:val="24"/>
        </w:rPr>
      </w:pPr>
    </w:p>
    <w:p w14:paraId="60C52657" w14:textId="77777777" w:rsidR="005029DC" w:rsidRDefault="005029DC" w:rsidP="00954051">
      <w:pPr>
        <w:spacing w:after="0" w:line="240" w:lineRule="auto"/>
        <w:rPr>
          <w:rFonts w:ascii="Arial" w:eastAsia="Times New Roman" w:hAnsi="Arial" w:cs="Arial"/>
          <w:b/>
          <w:bCs/>
          <w:color w:val="000000"/>
          <w:szCs w:val="24"/>
        </w:rPr>
      </w:pPr>
    </w:p>
    <w:p w14:paraId="065CAF0D" w14:textId="77777777" w:rsidR="005029DC" w:rsidRDefault="005029DC" w:rsidP="00954051">
      <w:pPr>
        <w:spacing w:after="0" w:line="240" w:lineRule="auto"/>
        <w:rPr>
          <w:rFonts w:ascii="Arial" w:eastAsia="Times New Roman" w:hAnsi="Arial" w:cs="Arial"/>
          <w:b/>
          <w:bCs/>
          <w:color w:val="000000"/>
          <w:szCs w:val="24"/>
        </w:rPr>
      </w:pPr>
    </w:p>
    <w:p w14:paraId="2CB4383A" w14:textId="77777777" w:rsidR="005029DC" w:rsidRDefault="005029DC" w:rsidP="00954051">
      <w:pPr>
        <w:spacing w:after="0" w:line="240" w:lineRule="auto"/>
        <w:rPr>
          <w:rFonts w:ascii="Arial" w:eastAsia="Times New Roman" w:hAnsi="Arial" w:cs="Arial"/>
          <w:b/>
          <w:bCs/>
          <w:color w:val="000000"/>
          <w:szCs w:val="24"/>
        </w:rPr>
      </w:pPr>
    </w:p>
    <w:p w14:paraId="18DDCCE2" w14:textId="77777777" w:rsidR="005029DC" w:rsidRDefault="005029DC" w:rsidP="00954051">
      <w:pPr>
        <w:spacing w:after="0" w:line="240" w:lineRule="auto"/>
        <w:rPr>
          <w:rFonts w:ascii="Arial" w:eastAsia="Times New Roman" w:hAnsi="Arial" w:cs="Arial"/>
          <w:b/>
          <w:bCs/>
          <w:color w:val="000000"/>
          <w:szCs w:val="24"/>
        </w:rPr>
      </w:pPr>
    </w:p>
    <w:p w14:paraId="1009BC57" w14:textId="77777777" w:rsidR="005029DC" w:rsidRDefault="005029DC" w:rsidP="00954051">
      <w:pPr>
        <w:spacing w:after="0" w:line="240" w:lineRule="auto"/>
        <w:rPr>
          <w:rFonts w:ascii="Arial" w:eastAsia="Times New Roman" w:hAnsi="Arial" w:cs="Arial"/>
          <w:b/>
          <w:bCs/>
          <w:color w:val="000000"/>
          <w:szCs w:val="24"/>
        </w:rPr>
      </w:pPr>
    </w:p>
    <w:p w14:paraId="608B1EF5" w14:textId="77777777" w:rsidR="005029DC" w:rsidRDefault="005029DC" w:rsidP="00954051">
      <w:pPr>
        <w:spacing w:after="0" w:line="240" w:lineRule="auto"/>
        <w:rPr>
          <w:rFonts w:ascii="Arial" w:eastAsia="Times New Roman" w:hAnsi="Arial" w:cs="Arial"/>
          <w:b/>
          <w:bCs/>
          <w:color w:val="000000"/>
          <w:szCs w:val="24"/>
        </w:rPr>
      </w:pPr>
    </w:p>
    <w:p w14:paraId="542F9689" w14:textId="77777777" w:rsidR="005029DC" w:rsidRDefault="005029DC" w:rsidP="00954051">
      <w:pPr>
        <w:spacing w:after="0" w:line="240" w:lineRule="auto"/>
        <w:rPr>
          <w:rFonts w:ascii="Arial" w:eastAsia="Times New Roman" w:hAnsi="Arial" w:cs="Arial"/>
          <w:b/>
          <w:bCs/>
          <w:color w:val="000000"/>
          <w:szCs w:val="24"/>
        </w:rPr>
      </w:pPr>
    </w:p>
    <w:p w14:paraId="0F4B0F4F" w14:textId="77777777" w:rsidR="00954051" w:rsidRPr="004140E2" w:rsidRDefault="00954051" w:rsidP="00954051">
      <w:pPr>
        <w:spacing w:after="0" w:line="240" w:lineRule="auto"/>
        <w:rPr>
          <w:rFonts w:ascii="Arial" w:eastAsia="Times New Roman" w:hAnsi="Arial" w:cs="Arial"/>
          <w:b/>
          <w:bCs/>
          <w:color w:val="000000"/>
          <w:szCs w:val="24"/>
        </w:rPr>
      </w:pPr>
      <w:r w:rsidRPr="004140E2">
        <w:rPr>
          <w:rFonts w:ascii="Arial" w:eastAsia="Times New Roman" w:hAnsi="Arial" w:cs="Arial"/>
          <w:b/>
          <w:bCs/>
          <w:color w:val="000000"/>
          <w:szCs w:val="24"/>
        </w:rPr>
        <w:t>What Remedies Are Available?</w:t>
      </w:r>
    </w:p>
    <w:p w14:paraId="4D970D36" w14:textId="77777777" w:rsidR="002B4A71" w:rsidRPr="004140E2" w:rsidRDefault="002B4A71" w:rsidP="00954051">
      <w:pPr>
        <w:spacing w:after="0" w:line="240" w:lineRule="auto"/>
        <w:rPr>
          <w:rFonts w:ascii="Arial" w:eastAsia="Times New Roman" w:hAnsi="Arial" w:cs="Arial"/>
          <w:b/>
          <w:bCs/>
          <w:color w:val="000000"/>
          <w:szCs w:val="24"/>
        </w:rPr>
      </w:pPr>
    </w:p>
    <w:p w14:paraId="36E29D58" w14:textId="77777777" w:rsidR="002B4A71" w:rsidRPr="004140E2" w:rsidRDefault="002B4A71" w:rsidP="002B4A71">
      <w:pPr>
        <w:spacing w:after="0" w:line="240" w:lineRule="auto"/>
        <w:rPr>
          <w:rFonts w:ascii="Arial" w:eastAsia="Times New Roman" w:hAnsi="Arial" w:cs="Arial"/>
          <w:color w:val="000000"/>
          <w:szCs w:val="24"/>
        </w:rPr>
      </w:pPr>
      <w:r w:rsidRPr="004140E2">
        <w:rPr>
          <w:rFonts w:ascii="Arial" w:eastAsia="Times New Roman" w:hAnsi="Arial" w:cs="Arial"/>
          <w:color w:val="000000"/>
          <w:szCs w:val="24"/>
        </w:rPr>
        <w:lastRenderedPageBreak/>
        <w:t>Seizure/destruction of goods; delivery of infringing articles; order to cease and desist including interim and final injunctions; damages or an account of profits but not both; often information as to origin of goods; judgments are publically available; in certain cases imprisonment.</w:t>
      </w:r>
    </w:p>
    <w:p w14:paraId="2EBB12CF" w14:textId="77777777" w:rsidR="00A215FC" w:rsidRPr="00932FE1" w:rsidRDefault="00A215FC">
      <w:pPr>
        <w:rPr>
          <w:rFonts w:ascii="Arial" w:hAnsi="Arial" w:cs="Arial"/>
          <w:b/>
          <w:i/>
          <w:sz w:val="24"/>
        </w:rPr>
      </w:pPr>
    </w:p>
    <w:p w14:paraId="59CD60DF" w14:textId="77777777" w:rsidR="00954051" w:rsidRPr="00932FE1" w:rsidRDefault="004140E2">
      <w:pPr>
        <w:rPr>
          <w:rFonts w:ascii="Arial" w:hAnsi="Arial" w:cs="Arial"/>
          <w:b/>
          <w:sz w:val="24"/>
        </w:rPr>
      </w:pPr>
      <w:r w:rsidRPr="00932FE1">
        <w:rPr>
          <w:rFonts w:ascii="Arial" w:hAnsi="Arial" w:cs="Arial"/>
          <w:noProof/>
        </w:rPr>
        <w:drawing>
          <wp:anchor distT="0" distB="0" distL="114300" distR="114300" simplePos="0" relativeHeight="251898879" behindDoc="0" locked="0" layoutInCell="1" allowOverlap="1" wp14:anchorId="19570A9B" wp14:editId="3B3EA750">
            <wp:simplePos x="0" y="0"/>
            <wp:positionH relativeFrom="margin">
              <wp:align>center</wp:align>
            </wp:positionH>
            <wp:positionV relativeFrom="page">
              <wp:posOffset>7882890</wp:posOffset>
            </wp:positionV>
            <wp:extent cx="7738745" cy="1199407"/>
            <wp:effectExtent l="0" t="0" r="0" b="1270"/>
            <wp:wrapNone/>
            <wp:docPr id="269" name="Picture 269" descr="http://applications.inta.org/apps/cpdct/maps/map_m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pplications.inta.org/apps/cpdct/maps/map_mt.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7783181" cy="120629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0A2467" w14:textId="77777777" w:rsidR="002B4A71" w:rsidRPr="00932FE1" w:rsidRDefault="002B4A71">
      <w:pPr>
        <w:rPr>
          <w:rFonts w:ascii="Arial" w:hAnsi="Arial" w:cs="Arial"/>
          <w:b/>
          <w:sz w:val="24"/>
        </w:rPr>
      </w:pPr>
    </w:p>
    <w:p w14:paraId="1B2351A5" w14:textId="77777777" w:rsidR="004140E2" w:rsidRDefault="004140E2">
      <w:pPr>
        <w:rPr>
          <w:rFonts w:ascii="Arial" w:hAnsi="Arial" w:cs="Arial"/>
          <w:b/>
          <w:bCs/>
          <w:kern w:val="36"/>
          <w:sz w:val="40"/>
          <w:szCs w:val="48"/>
        </w:rPr>
      </w:pPr>
      <w:r>
        <w:rPr>
          <w:rFonts w:ascii="Arial" w:hAnsi="Arial" w:cs="Arial"/>
          <w:sz w:val="40"/>
        </w:rPr>
        <w:br w:type="page"/>
      </w:r>
    </w:p>
    <w:p w14:paraId="34FFF2B2" w14:textId="77777777" w:rsidR="004140E2" w:rsidRDefault="004140E2" w:rsidP="004140E2">
      <w:r w:rsidRPr="00932FE1">
        <w:rPr>
          <w:noProof/>
        </w:rPr>
        <w:lastRenderedPageBreak/>
        <w:drawing>
          <wp:anchor distT="0" distB="0" distL="114300" distR="114300" simplePos="0" relativeHeight="251911167" behindDoc="0" locked="0" layoutInCell="1" allowOverlap="1" wp14:anchorId="6DA57B15" wp14:editId="006FB85D">
            <wp:simplePos x="0" y="0"/>
            <wp:positionH relativeFrom="page">
              <wp:align>right</wp:align>
            </wp:positionH>
            <wp:positionV relativeFrom="paragraph">
              <wp:posOffset>-909936</wp:posOffset>
            </wp:positionV>
            <wp:extent cx="7765415" cy="1201003"/>
            <wp:effectExtent l="0" t="0" r="6985" b="0"/>
            <wp:wrapNone/>
            <wp:docPr id="239" name="Picture 239" descr="http://www.inta.org/GlobalPortal/maps/Mauriti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nta.org/GlobalPortal/maps/Mauritius.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765415" cy="120100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0E62A4" w14:textId="77777777" w:rsidR="004140E2" w:rsidRDefault="004140E2" w:rsidP="004140E2"/>
    <w:p w14:paraId="74EB0E75" w14:textId="77777777" w:rsidR="00954051" w:rsidRPr="004140E2" w:rsidRDefault="00954051" w:rsidP="004140E2">
      <w:pPr>
        <w:pStyle w:val="Heading1"/>
        <w:pBdr>
          <w:bottom w:val="single" w:sz="4" w:space="1" w:color="auto"/>
        </w:pBdr>
        <w:rPr>
          <w:sz w:val="42"/>
        </w:rPr>
      </w:pPr>
      <w:bookmarkStart w:id="68" w:name="_Toc497903987"/>
      <w:r w:rsidRPr="00A5004A">
        <w:rPr>
          <w:sz w:val="42"/>
        </w:rPr>
        <w:t>Mauritius</w:t>
      </w:r>
      <w:bookmarkEnd w:id="68"/>
    </w:p>
    <w:tbl>
      <w:tblPr>
        <w:tblStyle w:val="GridTable4-Accent11"/>
        <w:tblpPr w:leftFromText="180" w:rightFromText="180" w:vertAnchor="text" w:horzAnchor="page" w:tblpX="8093" w:tblpY="48"/>
        <w:tblW w:w="0" w:type="auto"/>
        <w:tblLook w:val="04A0" w:firstRow="1" w:lastRow="0" w:firstColumn="1" w:lastColumn="0" w:noHBand="0" w:noVBand="1"/>
      </w:tblPr>
      <w:tblGrid>
        <w:gridCol w:w="1810"/>
        <w:gridCol w:w="2335"/>
      </w:tblGrid>
      <w:tr w:rsidR="008878C2" w:rsidRPr="00932FE1" w14:paraId="13C66BD4" w14:textId="77777777" w:rsidTr="008878C2">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810" w:type="dxa"/>
          </w:tcPr>
          <w:p w14:paraId="78969962" w14:textId="77777777" w:rsidR="008878C2" w:rsidRPr="004140E2" w:rsidRDefault="008878C2" w:rsidP="008878C2">
            <w:pPr>
              <w:rPr>
                <w:rFonts w:ascii="Arial" w:hAnsi="Arial" w:cs="Arial"/>
              </w:rPr>
            </w:pPr>
            <w:r w:rsidRPr="004140E2">
              <w:rPr>
                <w:rFonts w:ascii="Arial" w:hAnsi="Arial" w:cs="Arial"/>
              </w:rPr>
              <w:t>Type of Exhaustion</w:t>
            </w:r>
          </w:p>
        </w:tc>
        <w:tc>
          <w:tcPr>
            <w:tcW w:w="2335" w:type="dxa"/>
          </w:tcPr>
          <w:p w14:paraId="4487409C" w14:textId="77777777" w:rsidR="008878C2" w:rsidRPr="004140E2" w:rsidRDefault="008878C2" w:rsidP="008878C2">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4140E2">
              <w:rPr>
                <w:rFonts w:ascii="Arial" w:hAnsi="Arial" w:cs="Arial"/>
              </w:rPr>
              <w:t>Exceptions to Exhaustion</w:t>
            </w:r>
          </w:p>
        </w:tc>
      </w:tr>
      <w:tr w:rsidR="008878C2" w:rsidRPr="00932FE1" w14:paraId="07D25AA0" w14:textId="77777777" w:rsidTr="008878C2">
        <w:trPr>
          <w:cnfStyle w:val="000000100000" w:firstRow="0" w:lastRow="0" w:firstColumn="0" w:lastColumn="0" w:oddVBand="0" w:evenVBand="0" w:oddHBand="1" w:evenHBand="0" w:firstRowFirstColumn="0" w:firstRowLastColumn="0" w:lastRowFirstColumn="0" w:lastRowLastColumn="0"/>
          <w:trHeight w:val="556"/>
        </w:trPr>
        <w:tc>
          <w:tcPr>
            <w:cnfStyle w:val="001000000000" w:firstRow="0" w:lastRow="0" w:firstColumn="1" w:lastColumn="0" w:oddVBand="0" w:evenVBand="0" w:oddHBand="0" w:evenHBand="0" w:firstRowFirstColumn="0" w:firstRowLastColumn="0" w:lastRowFirstColumn="0" w:lastRowLastColumn="0"/>
            <w:tcW w:w="1810" w:type="dxa"/>
          </w:tcPr>
          <w:p w14:paraId="3E235E9C" w14:textId="25E007FE" w:rsidR="008878C2" w:rsidRPr="005029DC" w:rsidRDefault="002962FD" w:rsidP="008878C2">
            <w:pPr>
              <w:rPr>
                <w:rFonts w:ascii="Arial" w:hAnsi="Arial" w:cs="Arial"/>
                <w:b w:val="0"/>
                <w:color w:val="000000"/>
              </w:rPr>
            </w:pPr>
            <w:r w:rsidRPr="005029DC">
              <w:rPr>
                <w:rFonts w:ascii="Arial" w:hAnsi="Arial" w:cs="Arial"/>
                <w:b w:val="0"/>
                <w:color w:val="000000"/>
              </w:rPr>
              <w:t>N</w:t>
            </w:r>
            <w:r w:rsidR="008878C2" w:rsidRPr="005029DC">
              <w:rPr>
                <w:rFonts w:ascii="Arial" w:hAnsi="Arial" w:cs="Arial"/>
                <w:b w:val="0"/>
                <w:color w:val="000000"/>
              </w:rPr>
              <w:t>ational</w:t>
            </w:r>
          </w:p>
          <w:p w14:paraId="6DF16228" w14:textId="77777777" w:rsidR="008878C2" w:rsidRPr="004140E2" w:rsidRDefault="008878C2" w:rsidP="008878C2">
            <w:pPr>
              <w:rPr>
                <w:rFonts w:ascii="Arial" w:hAnsi="Arial" w:cs="Arial"/>
                <w:b w:val="0"/>
                <w:color w:val="000000"/>
              </w:rPr>
            </w:pPr>
          </w:p>
          <w:p w14:paraId="604F906A" w14:textId="77777777" w:rsidR="008878C2" w:rsidRPr="004140E2" w:rsidRDefault="008878C2" w:rsidP="008878C2">
            <w:pPr>
              <w:rPr>
                <w:rFonts w:ascii="Arial" w:hAnsi="Arial" w:cs="Arial"/>
                <w:b w:val="0"/>
              </w:rPr>
            </w:pPr>
          </w:p>
        </w:tc>
        <w:tc>
          <w:tcPr>
            <w:tcW w:w="2335" w:type="dxa"/>
          </w:tcPr>
          <w:p w14:paraId="67642452" w14:textId="77777777" w:rsidR="008878C2" w:rsidRPr="004140E2" w:rsidRDefault="008878C2" w:rsidP="008878C2">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4140E2">
              <w:rPr>
                <w:rFonts w:ascii="Arial" w:hAnsi="Arial" w:cs="Arial"/>
                <w:color w:val="000000"/>
              </w:rPr>
              <w:t xml:space="preserve">If first sale was unlawful. </w:t>
            </w:r>
          </w:p>
        </w:tc>
      </w:tr>
    </w:tbl>
    <w:p w14:paraId="2BEB50C4" w14:textId="77777777" w:rsidR="00954051" w:rsidRPr="00932FE1" w:rsidRDefault="00954051" w:rsidP="00954051">
      <w:pPr>
        <w:rPr>
          <w:rFonts w:ascii="Arial" w:hAnsi="Arial" w:cs="Arial"/>
          <w:b/>
          <w:sz w:val="28"/>
        </w:rPr>
      </w:pPr>
      <w:r w:rsidRPr="00932FE1">
        <w:rPr>
          <w:rFonts w:ascii="Arial" w:hAnsi="Arial" w:cs="Arial"/>
          <w:b/>
          <w:sz w:val="28"/>
        </w:rPr>
        <w:t xml:space="preserve">Assessment of Parallel Imports </w:t>
      </w:r>
    </w:p>
    <w:p w14:paraId="7D864238" w14:textId="77777777" w:rsidR="00954051" w:rsidRPr="00932FE1" w:rsidRDefault="00954051" w:rsidP="00954051">
      <w:pPr>
        <w:rPr>
          <w:rFonts w:ascii="Arial" w:hAnsi="Arial" w:cs="Arial"/>
          <w:b/>
        </w:rPr>
      </w:pPr>
      <w:r w:rsidRPr="00932FE1">
        <w:rPr>
          <w:rFonts w:ascii="Arial" w:hAnsi="Arial" w:cs="Arial"/>
          <w:b/>
        </w:rPr>
        <w:t>Can Unauthorized Parallel Imports Be Prevented From Entering Country?</w:t>
      </w:r>
    </w:p>
    <w:p w14:paraId="22A76870" w14:textId="62D613D0" w:rsidR="002B4A71" w:rsidRPr="00932FE1" w:rsidRDefault="001A296E" w:rsidP="00954051">
      <w:pPr>
        <w:rPr>
          <w:rFonts w:ascii="Arial" w:hAnsi="Arial" w:cs="Arial"/>
        </w:rPr>
      </w:pPr>
      <w:r w:rsidRPr="001A296E">
        <w:rPr>
          <w:rFonts w:ascii="Arial" w:hAnsi="Arial" w:cs="Arial"/>
        </w:rPr>
        <w:t xml:space="preserve">Yes. The Trade Mark Law in Mauritius allows a trade mark owner to take action against genuine goods which have been placed in the market in Mauritius without the trade mark owner’s consent.   </w:t>
      </w:r>
    </w:p>
    <w:tbl>
      <w:tblPr>
        <w:tblStyle w:val="GridTable4-Accent21"/>
        <w:tblpPr w:leftFromText="180" w:rightFromText="180" w:vertAnchor="text" w:horzAnchor="page" w:tblpX="8068" w:tblpY="41"/>
        <w:tblW w:w="0" w:type="auto"/>
        <w:tblLook w:val="04A0" w:firstRow="1" w:lastRow="0" w:firstColumn="1" w:lastColumn="0" w:noHBand="0" w:noVBand="1"/>
      </w:tblPr>
      <w:tblGrid>
        <w:gridCol w:w="4167"/>
      </w:tblGrid>
      <w:tr w:rsidR="008878C2" w:rsidRPr="00932FE1" w14:paraId="3ED09E3C" w14:textId="77777777" w:rsidTr="008878C2">
        <w:trPr>
          <w:cnfStyle w:val="100000000000" w:firstRow="1" w:lastRow="0" w:firstColumn="0" w:lastColumn="0" w:oddVBand="0" w:evenVBand="0" w:oddHBand="0"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4167" w:type="dxa"/>
          </w:tcPr>
          <w:p w14:paraId="0B5E618A" w14:textId="77777777" w:rsidR="008878C2" w:rsidRPr="00932FE1" w:rsidRDefault="008878C2" w:rsidP="008878C2">
            <w:pPr>
              <w:tabs>
                <w:tab w:val="left" w:pos="2816"/>
              </w:tabs>
              <w:rPr>
                <w:rFonts w:ascii="Arial" w:hAnsi="Arial" w:cs="Arial"/>
              </w:rPr>
            </w:pPr>
            <w:r w:rsidRPr="00932FE1">
              <w:rPr>
                <w:rFonts w:ascii="Arial" w:hAnsi="Arial" w:cs="Arial"/>
              </w:rPr>
              <w:t xml:space="preserve">Applicable Legislation </w:t>
            </w:r>
            <w:r w:rsidRPr="00932FE1">
              <w:rPr>
                <w:rFonts w:ascii="Arial" w:hAnsi="Arial" w:cs="Arial"/>
              </w:rPr>
              <w:tab/>
            </w:r>
          </w:p>
        </w:tc>
      </w:tr>
      <w:tr w:rsidR="008878C2" w:rsidRPr="00932FE1" w14:paraId="67BE2FE7" w14:textId="77777777" w:rsidTr="008878C2">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4167" w:type="dxa"/>
          </w:tcPr>
          <w:p w14:paraId="645338FD" w14:textId="77777777" w:rsidR="008878C2" w:rsidRPr="005029DC" w:rsidRDefault="008878C2" w:rsidP="008878C2">
            <w:pPr>
              <w:jc w:val="center"/>
              <w:rPr>
                <w:rFonts w:ascii="Arial" w:hAnsi="Arial" w:cs="Arial"/>
                <w:b w:val="0"/>
                <w:color w:val="000000"/>
                <w:sz w:val="24"/>
                <w:szCs w:val="28"/>
              </w:rPr>
            </w:pPr>
            <w:r w:rsidRPr="005029DC">
              <w:rPr>
                <w:rFonts w:ascii="Arial" w:hAnsi="Arial" w:cs="Arial"/>
                <w:b w:val="0"/>
                <w:color w:val="000000"/>
                <w:szCs w:val="28"/>
              </w:rPr>
              <w:t>Copyright Act</w:t>
            </w:r>
          </w:p>
        </w:tc>
      </w:tr>
    </w:tbl>
    <w:p w14:paraId="0640A3A3" w14:textId="608CAFD1" w:rsidR="00954051" w:rsidRPr="00932FE1" w:rsidRDefault="00954051" w:rsidP="00954051">
      <w:pPr>
        <w:rPr>
          <w:rFonts w:ascii="Arial" w:hAnsi="Arial" w:cs="Arial"/>
          <w:b/>
        </w:rPr>
      </w:pPr>
      <w:r w:rsidRPr="00932FE1">
        <w:rPr>
          <w:rFonts w:ascii="Arial" w:hAnsi="Arial" w:cs="Arial"/>
          <w:b/>
        </w:rPr>
        <w:t>Does Customs Support/Assist Trademark Owner With PI?</w:t>
      </w:r>
    </w:p>
    <w:p w14:paraId="78D25B36" w14:textId="77777777" w:rsidR="001A296E" w:rsidRPr="001A296E" w:rsidRDefault="001A296E" w:rsidP="001A296E">
      <w:pPr>
        <w:spacing w:after="0" w:line="240" w:lineRule="auto"/>
        <w:rPr>
          <w:rFonts w:ascii="Arial" w:eastAsia="Times New Roman" w:hAnsi="Arial" w:cs="Arial"/>
          <w:bCs/>
          <w:color w:val="000000"/>
          <w:lang w:val="en-GB"/>
        </w:rPr>
      </w:pPr>
      <w:r w:rsidRPr="001A296E">
        <w:rPr>
          <w:rFonts w:ascii="Arial" w:eastAsia="Times New Roman" w:hAnsi="Arial" w:cs="Arial"/>
          <w:bCs/>
          <w:color w:val="000000"/>
          <w:lang w:val="en-GB"/>
        </w:rPr>
        <w:t xml:space="preserve">Yes, but only to the extent that the goods will be stopped if a Customs watch has been put in place. </w:t>
      </w:r>
    </w:p>
    <w:p w14:paraId="1EB584C9" w14:textId="77777777" w:rsidR="002B4A71" w:rsidRPr="00932FE1" w:rsidRDefault="002B4A71" w:rsidP="00954051">
      <w:pPr>
        <w:spacing w:after="0" w:line="240" w:lineRule="auto"/>
        <w:rPr>
          <w:rFonts w:ascii="Arial" w:eastAsia="Times New Roman" w:hAnsi="Arial" w:cs="Arial"/>
          <w:b/>
          <w:bCs/>
          <w:color w:val="000000"/>
        </w:rPr>
      </w:pPr>
    </w:p>
    <w:p w14:paraId="34B3D375" w14:textId="477F1D02" w:rsidR="002B4A71" w:rsidRPr="00932FE1" w:rsidRDefault="00954051" w:rsidP="002B4A71">
      <w:pPr>
        <w:spacing w:after="0" w:line="240" w:lineRule="auto"/>
        <w:rPr>
          <w:rFonts w:ascii="Arial" w:eastAsia="Times New Roman" w:hAnsi="Arial" w:cs="Arial"/>
          <w:b/>
          <w:bCs/>
          <w:color w:val="000000"/>
        </w:rPr>
      </w:pPr>
      <w:r w:rsidRPr="00932FE1">
        <w:rPr>
          <w:rFonts w:ascii="Arial" w:eastAsia="Times New Roman" w:hAnsi="Arial" w:cs="Arial"/>
          <w:b/>
          <w:bCs/>
          <w:color w:val="000000"/>
        </w:rPr>
        <w:t>What Procedures Are Available Once P</w:t>
      </w:r>
      <w:r w:rsidR="00480483">
        <w:rPr>
          <w:rFonts w:ascii="Arial" w:eastAsia="Times New Roman" w:hAnsi="Arial" w:cs="Arial"/>
          <w:b/>
          <w:bCs/>
          <w:color w:val="000000"/>
        </w:rPr>
        <w:t>I</w:t>
      </w:r>
      <w:r w:rsidRPr="00932FE1">
        <w:rPr>
          <w:rFonts w:ascii="Arial" w:eastAsia="Times New Roman" w:hAnsi="Arial" w:cs="Arial"/>
          <w:b/>
          <w:bCs/>
          <w:color w:val="000000"/>
        </w:rPr>
        <w:t xml:space="preserve"> Enter Country?</w:t>
      </w:r>
    </w:p>
    <w:p w14:paraId="71C4116F" w14:textId="77777777" w:rsidR="002B4A71" w:rsidRPr="00932FE1" w:rsidRDefault="002B4A71" w:rsidP="002B4A71">
      <w:pPr>
        <w:spacing w:after="0" w:line="240" w:lineRule="auto"/>
        <w:rPr>
          <w:rFonts w:ascii="Arial" w:eastAsia="Times New Roman" w:hAnsi="Arial" w:cs="Arial"/>
          <w:b/>
          <w:bCs/>
          <w:color w:val="000000"/>
        </w:rPr>
      </w:pPr>
    </w:p>
    <w:tbl>
      <w:tblPr>
        <w:tblStyle w:val="GridTable4-Accent31"/>
        <w:tblpPr w:leftFromText="180" w:rightFromText="180" w:vertAnchor="page" w:horzAnchor="page" w:tblpX="7798" w:tblpY="7216"/>
        <w:tblW w:w="0" w:type="auto"/>
        <w:tblLook w:val="04A0" w:firstRow="1" w:lastRow="0" w:firstColumn="1" w:lastColumn="0" w:noHBand="0" w:noVBand="1"/>
      </w:tblPr>
      <w:tblGrid>
        <w:gridCol w:w="4113"/>
      </w:tblGrid>
      <w:tr w:rsidR="008878C2" w:rsidRPr="00932FE1" w14:paraId="1A028750" w14:textId="77777777" w:rsidTr="005029DC">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4113" w:type="dxa"/>
          </w:tcPr>
          <w:p w14:paraId="09DDB8AD" w14:textId="77777777" w:rsidR="008878C2" w:rsidRPr="00932FE1" w:rsidRDefault="008878C2" w:rsidP="005029DC">
            <w:pPr>
              <w:rPr>
                <w:rFonts w:ascii="Arial" w:hAnsi="Arial" w:cs="Arial"/>
                <w:sz w:val="24"/>
              </w:rPr>
            </w:pPr>
            <w:r w:rsidRPr="00932FE1">
              <w:rPr>
                <w:rFonts w:ascii="Arial" w:hAnsi="Arial" w:cs="Arial"/>
                <w:sz w:val="24"/>
              </w:rPr>
              <w:t>Additional Comments</w:t>
            </w:r>
          </w:p>
        </w:tc>
      </w:tr>
      <w:tr w:rsidR="008878C2" w:rsidRPr="00932FE1" w14:paraId="208A072D" w14:textId="77777777" w:rsidTr="005029DC">
        <w:trPr>
          <w:cnfStyle w:val="000000100000" w:firstRow="0" w:lastRow="0" w:firstColumn="0" w:lastColumn="0" w:oddVBand="0" w:evenVBand="0" w:oddHBand="1" w:evenHBand="0" w:firstRowFirstColumn="0" w:firstRowLastColumn="0" w:lastRowFirstColumn="0" w:lastRowLastColumn="0"/>
          <w:trHeight w:val="1244"/>
        </w:trPr>
        <w:tc>
          <w:tcPr>
            <w:cnfStyle w:val="001000000000" w:firstRow="0" w:lastRow="0" w:firstColumn="1" w:lastColumn="0" w:oddVBand="0" w:evenVBand="0" w:oddHBand="0" w:evenHBand="0" w:firstRowFirstColumn="0" w:firstRowLastColumn="0" w:lastRowFirstColumn="0" w:lastRowLastColumn="0"/>
            <w:tcW w:w="4113" w:type="dxa"/>
          </w:tcPr>
          <w:p w14:paraId="6E0DBFF5" w14:textId="77777777" w:rsidR="008878C2" w:rsidRPr="005029DC" w:rsidRDefault="008878C2" w:rsidP="005029DC">
            <w:pPr>
              <w:rPr>
                <w:rFonts w:ascii="Arial" w:hAnsi="Arial" w:cs="Arial"/>
                <w:b w:val="0"/>
              </w:rPr>
            </w:pPr>
            <w:r w:rsidRPr="005029DC">
              <w:rPr>
                <w:rFonts w:ascii="Arial" w:hAnsi="Arial" w:cs="Arial"/>
                <w:b w:val="0"/>
              </w:rPr>
              <w:t>In terms of the Copyright Act, no action can be taken against parallel imports based on copyright unless the first distribution was unlawful.  In practice, it is likely that the first distribution will always emanate from the copyright owner.</w:t>
            </w:r>
          </w:p>
        </w:tc>
      </w:tr>
    </w:tbl>
    <w:p w14:paraId="6A4215D9" w14:textId="7288C2E5" w:rsidR="001A296E" w:rsidRPr="001A296E" w:rsidRDefault="001A296E" w:rsidP="001A296E">
      <w:pPr>
        <w:rPr>
          <w:rFonts w:ascii="Arial" w:hAnsi="Arial" w:cs="Arial"/>
        </w:rPr>
      </w:pPr>
      <w:r w:rsidRPr="001A296E">
        <w:rPr>
          <w:rFonts w:ascii="Arial" w:hAnsi="Arial" w:cs="Arial"/>
          <w:lang w:val="en-GB"/>
        </w:rPr>
        <w:t xml:space="preserve">Once PI have entered the country, administrative authority would not act on the same. The trade mark owner has to apply for an injunction and civil seizure before the Court.  The Customs or police officials will not offer assistance.  </w:t>
      </w:r>
    </w:p>
    <w:p w14:paraId="1B96FD07" w14:textId="77777777" w:rsidR="002B4A71" w:rsidRPr="00932FE1" w:rsidRDefault="00954051" w:rsidP="002B4A71">
      <w:pPr>
        <w:spacing w:after="0" w:line="240" w:lineRule="auto"/>
        <w:rPr>
          <w:rFonts w:ascii="Arial" w:eastAsia="Times New Roman" w:hAnsi="Arial" w:cs="Arial"/>
          <w:b/>
          <w:bCs/>
          <w:color w:val="000000"/>
        </w:rPr>
      </w:pPr>
      <w:r w:rsidRPr="00932FE1">
        <w:rPr>
          <w:rFonts w:ascii="Arial" w:eastAsia="Times New Roman" w:hAnsi="Arial" w:cs="Arial"/>
          <w:b/>
          <w:bCs/>
          <w:color w:val="000000"/>
        </w:rPr>
        <w:t>What Remedies Are Available?</w:t>
      </w:r>
    </w:p>
    <w:p w14:paraId="0A75A773" w14:textId="77777777" w:rsidR="002B4A71" w:rsidRPr="00932FE1" w:rsidRDefault="002B4A71" w:rsidP="002B4A71">
      <w:pPr>
        <w:spacing w:after="0" w:line="240" w:lineRule="auto"/>
        <w:rPr>
          <w:rFonts w:ascii="Arial" w:eastAsia="Times New Roman" w:hAnsi="Arial" w:cs="Arial"/>
          <w:b/>
          <w:bCs/>
          <w:color w:val="000000"/>
        </w:rPr>
      </w:pPr>
    </w:p>
    <w:p w14:paraId="5EA59934" w14:textId="7AC74E0E" w:rsidR="001A296E" w:rsidRPr="001A296E" w:rsidRDefault="001A296E" w:rsidP="001A296E">
      <w:pPr>
        <w:rPr>
          <w:rFonts w:ascii="Arial" w:hAnsi="Arial" w:cs="Arial"/>
          <w:sz w:val="24"/>
          <w:lang w:val="en-GB"/>
        </w:rPr>
      </w:pPr>
      <w:r w:rsidRPr="001A296E">
        <w:rPr>
          <w:rFonts w:ascii="Arial" w:hAnsi="Arial" w:cs="Arial"/>
          <w:sz w:val="24"/>
          <w:lang w:val="en-GB"/>
        </w:rPr>
        <w:t>As mentioned in the procedures above, the only remedy for a trade mark owner is to apply to a Court for a seizure order of the products to declare them PI</w:t>
      </w:r>
      <w:r w:rsidR="00876303">
        <w:rPr>
          <w:rFonts w:ascii="Arial" w:hAnsi="Arial" w:cs="Arial"/>
          <w:sz w:val="24"/>
          <w:lang w:val="en-GB"/>
        </w:rPr>
        <w:t>’s</w:t>
      </w:r>
      <w:r w:rsidRPr="001A296E">
        <w:rPr>
          <w:rFonts w:ascii="Arial" w:hAnsi="Arial" w:cs="Arial"/>
          <w:sz w:val="24"/>
          <w:lang w:val="en-GB"/>
        </w:rPr>
        <w:t xml:space="preserve"> and either have them destroyed or re-exported. </w:t>
      </w:r>
    </w:p>
    <w:p w14:paraId="3C61DC71" w14:textId="77777777" w:rsidR="00954051" w:rsidRPr="00932FE1" w:rsidRDefault="002B4A71">
      <w:pPr>
        <w:rPr>
          <w:rFonts w:ascii="Arial" w:hAnsi="Arial" w:cs="Arial"/>
          <w:b/>
          <w:i/>
          <w:sz w:val="24"/>
        </w:rPr>
      </w:pPr>
      <w:r w:rsidRPr="00932FE1">
        <w:rPr>
          <w:rFonts w:ascii="Arial" w:hAnsi="Arial" w:cs="Arial"/>
          <w:noProof/>
        </w:rPr>
        <w:drawing>
          <wp:anchor distT="0" distB="0" distL="114300" distR="114300" simplePos="0" relativeHeight="251913215" behindDoc="0" locked="0" layoutInCell="1" allowOverlap="1" wp14:anchorId="59007245" wp14:editId="012C9A89">
            <wp:simplePos x="0" y="0"/>
            <wp:positionH relativeFrom="page">
              <wp:align>left</wp:align>
            </wp:positionH>
            <wp:positionV relativeFrom="margin">
              <wp:align>bottom</wp:align>
            </wp:positionV>
            <wp:extent cx="7765415" cy="1200785"/>
            <wp:effectExtent l="0" t="0" r="6985" b="0"/>
            <wp:wrapNone/>
            <wp:docPr id="275" name="Picture 275" descr="http://www.inta.org/GlobalPortal/maps/Mauriti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nta.org/GlobalPortal/maps/Mauritius.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765415" cy="1200785"/>
                    </a:xfrm>
                    <a:prstGeom prst="rect">
                      <a:avLst/>
                    </a:prstGeom>
                    <a:noFill/>
                    <a:ln>
                      <a:noFill/>
                    </a:ln>
                  </pic:spPr>
                </pic:pic>
              </a:graphicData>
            </a:graphic>
            <wp14:sizeRelH relativeFrom="page">
              <wp14:pctWidth>0</wp14:pctWidth>
            </wp14:sizeRelH>
            <wp14:sizeRelV relativeFrom="page">
              <wp14:pctHeight>0</wp14:pctHeight>
            </wp14:sizeRelV>
          </wp:anchor>
        </w:drawing>
      </w:r>
      <w:r w:rsidR="00A215FC" w:rsidRPr="00932FE1">
        <w:rPr>
          <w:rFonts w:ascii="Arial" w:hAnsi="Arial" w:cs="Arial"/>
          <w:b/>
          <w:i/>
          <w:sz w:val="24"/>
        </w:rPr>
        <w:br w:type="page"/>
      </w:r>
    </w:p>
    <w:p w14:paraId="1152A409" w14:textId="77777777" w:rsidR="00954051" w:rsidRPr="00932FE1" w:rsidRDefault="00932FE1" w:rsidP="00173667">
      <w:pPr>
        <w:pStyle w:val="Heading1"/>
        <w:pBdr>
          <w:bottom w:val="single" w:sz="4" w:space="1" w:color="auto"/>
        </w:pBdr>
        <w:rPr>
          <w:rFonts w:ascii="Arial" w:hAnsi="Arial" w:cs="Arial"/>
          <w:sz w:val="40"/>
          <w:szCs w:val="40"/>
        </w:rPr>
      </w:pPr>
      <w:bookmarkStart w:id="69" w:name="_Toc497903988"/>
      <w:r w:rsidRPr="002962FD">
        <w:rPr>
          <w:rFonts w:ascii="Arial" w:hAnsi="Arial" w:cs="Arial"/>
          <w:noProof/>
        </w:rPr>
        <w:lastRenderedPageBreak/>
        <w:drawing>
          <wp:anchor distT="0" distB="0" distL="114300" distR="114300" simplePos="0" relativeHeight="251914239" behindDoc="1" locked="0" layoutInCell="1" allowOverlap="1" wp14:anchorId="27313411" wp14:editId="2BE7110A">
            <wp:simplePos x="0" y="0"/>
            <wp:positionH relativeFrom="page">
              <wp:posOffset>1423035</wp:posOffset>
            </wp:positionH>
            <wp:positionV relativeFrom="margin">
              <wp:posOffset>391795</wp:posOffset>
            </wp:positionV>
            <wp:extent cx="7698667" cy="6614556"/>
            <wp:effectExtent l="0" t="0" r="0" b="0"/>
            <wp:wrapNone/>
            <wp:docPr id="276" name="Picture 276" descr="http://upload.wikimedia.org/wikipedia/en/0/0c/Mexico_map_with_fl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en/0/0c/Mexico_map_with_flag.png"/>
                    <pic:cNvPicPr>
                      <a:picLocks noChangeAspect="1" noChangeArrowheads="1"/>
                    </pic:cNvPicPr>
                  </pic:nvPicPr>
                  <pic:blipFill>
                    <a:blip r:embed="rId87">
                      <a:lum bright="70000" contrast="-70000"/>
                      <a:extLst>
                        <a:ext uri="{BEBA8EAE-BF5A-486C-A8C5-ECC9F3942E4B}">
                          <a14:imgProps xmlns:a14="http://schemas.microsoft.com/office/drawing/2010/main">
                            <a14:imgLayer r:embed="rId8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7698667" cy="6614556"/>
                    </a:xfrm>
                    <a:prstGeom prst="rect">
                      <a:avLst/>
                    </a:prstGeom>
                    <a:noFill/>
                    <a:ln>
                      <a:noFill/>
                    </a:ln>
                  </pic:spPr>
                </pic:pic>
              </a:graphicData>
            </a:graphic>
            <wp14:sizeRelH relativeFrom="page">
              <wp14:pctWidth>0</wp14:pctWidth>
            </wp14:sizeRelH>
            <wp14:sizeRelV relativeFrom="page">
              <wp14:pctHeight>0</wp14:pctHeight>
            </wp14:sizeRelV>
          </wp:anchor>
        </w:drawing>
      </w:r>
      <w:r w:rsidR="00954051" w:rsidRPr="002962FD">
        <w:rPr>
          <w:rFonts w:ascii="Arial" w:hAnsi="Arial" w:cs="Arial"/>
          <w:sz w:val="40"/>
          <w:szCs w:val="40"/>
        </w:rPr>
        <w:t>Mexico</w:t>
      </w:r>
      <w:bookmarkEnd w:id="69"/>
    </w:p>
    <w:tbl>
      <w:tblPr>
        <w:tblStyle w:val="GridTable4-Accent21"/>
        <w:tblpPr w:leftFromText="180" w:rightFromText="180" w:vertAnchor="text" w:horzAnchor="page" w:tblpX="7919" w:tblpY="269"/>
        <w:tblW w:w="0" w:type="auto"/>
        <w:tblLook w:val="04A0" w:firstRow="1" w:lastRow="0" w:firstColumn="1" w:lastColumn="0" w:noHBand="0" w:noVBand="1"/>
      </w:tblPr>
      <w:tblGrid>
        <w:gridCol w:w="1985"/>
        <w:gridCol w:w="2335"/>
      </w:tblGrid>
      <w:tr w:rsidR="00173667" w:rsidRPr="00932FE1" w14:paraId="2BF6666F" w14:textId="77777777" w:rsidTr="00173667">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shd w:val="clear" w:color="auto" w:fill="00B050"/>
          </w:tcPr>
          <w:p w14:paraId="2A6B9D9A" w14:textId="77777777" w:rsidR="00173667" w:rsidRPr="00932FE1" w:rsidRDefault="00173667" w:rsidP="00173667">
            <w:pPr>
              <w:rPr>
                <w:rFonts w:ascii="Arial" w:hAnsi="Arial" w:cs="Arial"/>
              </w:rPr>
            </w:pPr>
            <w:r w:rsidRPr="00932FE1">
              <w:rPr>
                <w:rFonts w:ascii="Arial" w:hAnsi="Arial" w:cs="Arial"/>
              </w:rPr>
              <w:t>Type of Exhaustion</w:t>
            </w:r>
          </w:p>
        </w:tc>
        <w:tc>
          <w:tcPr>
            <w:tcW w:w="2335" w:type="dxa"/>
            <w:shd w:val="clear" w:color="auto" w:fill="00B050"/>
          </w:tcPr>
          <w:p w14:paraId="7D89D67D" w14:textId="77777777" w:rsidR="00173667" w:rsidRPr="00932FE1" w:rsidRDefault="00173667" w:rsidP="00173667">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932FE1">
              <w:rPr>
                <w:rFonts w:ascii="Arial" w:hAnsi="Arial" w:cs="Arial"/>
              </w:rPr>
              <w:t>Exceptions to Exhaustion</w:t>
            </w:r>
          </w:p>
        </w:tc>
      </w:tr>
      <w:tr w:rsidR="00173667" w:rsidRPr="00932FE1" w14:paraId="37EB93F2" w14:textId="77777777" w:rsidTr="00173667">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1985" w:type="dxa"/>
            <w:shd w:val="clear" w:color="auto" w:fill="FFFFFF" w:themeFill="background1"/>
          </w:tcPr>
          <w:p w14:paraId="26C46EE4" w14:textId="77777777" w:rsidR="00173667" w:rsidRPr="005029DC" w:rsidRDefault="00173667" w:rsidP="00173667">
            <w:pPr>
              <w:rPr>
                <w:rFonts w:ascii="Arial" w:hAnsi="Arial" w:cs="Arial"/>
                <w:b w:val="0"/>
                <w:color w:val="000000"/>
                <w:szCs w:val="28"/>
              </w:rPr>
            </w:pPr>
            <w:r w:rsidRPr="005029DC">
              <w:rPr>
                <w:rFonts w:ascii="Arial" w:hAnsi="Arial" w:cs="Arial"/>
                <w:b w:val="0"/>
                <w:color w:val="000000"/>
                <w:szCs w:val="28"/>
              </w:rPr>
              <w:t>International</w:t>
            </w:r>
          </w:p>
          <w:p w14:paraId="58DEEE01" w14:textId="77777777" w:rsidR="00173667" w:rsidRPr="004140E2" w:rsidRDefault="00173667" w:rsidP="00173667">
            <w:pPr>
              <w:rPr>
                <w:rFonts w:ascii="Arial" w:hAnsi="Arial" w:cs="Arial"/>
                <w:b w:val="0"/>
                <w:color w:val="000000"/>
                <w:szCs w:val="28"/>
              </w:rPr>
            </w:pPr>
          </w:p>
          <w:p w14:paraId="7B5D79A5" w14:textId="77777777" w:rsidR="00173667" w:rsidRPr="004140E2" w:rsidRDefault="00173667" w:rsidP="00173667">
            <w:pPr>
              <w:rPr>
                <w:rFonts w:ascii="Arial" w:hAnsi="Arial" w:cs="Arial"/>
                <w:b w:val="0"/>
              </w:rPr>
            </w:pPr>
          </w:p>
        </w:tc>
        <w:tc>
          <w:tcPr>
            <w:tcW w:w="2335" w:type="dxa"/>
            <w:shd w:val="clear" w:color="auto" w:fill="FFFFFF" w:themeFill="background1"/>
          </w:tcPr>
          <w:p w14:paraId="4C10B49D" w14:textId="7ABDFF01" w:rsidR="00173667" w:rsidRPr="004140E2" w:rsidRDefault="00FD6DC5" w:rsidP="00173667">
            <w:pPr>
              <w:cnfStyle w:val="000000100000" w:firstRow="0" w:lastRow="0" w:firstColumn="0" w:lastColumn="0" w:oddVBand="0" w:evenVBand="0" w:oddHBand="1" w:evenHBand="0" w:firstRowFirstColumn="0" w:firstRowLastColumn="0" w:lastRowFirstColumn="0" w:lastRowLastColumn="0"/>
              <w:rPr>
                <w:rFonts w:ascii="Arial" w:hAnsi="Arial" w:cs="Arial"/>
                <w:color w:val="000000"/>
                <w:szCs w:val="28"/>
              </w:rPr>
            </w:pPr>
            <w:r>
              <w:rPr>
                <w:rFonts w:ascii="Arial" w:hAnsi="Arial" w:cs="Arial"/>
                <w:color w:val="000000"/>
                <w:szCs w:val="28"/>
              </w:rPr>
              <w:t>YES.</w:t>
            </w:r>
          </w:p>
          <w:p w14:paraId="37EDC6AC" w14:textId="77777777" w:rsidR="00173667" w:rsidRPr="004140E2" w:rsidRDefault="00173667" w:rsidP="00173667">
            <w:pPr>
              <w:cnfStyle w:val="000000100000" w:firstRow="0" w:lastRow="0" w:firstColumn="0" w:lastColumn="0" w:oddVBand="0" w:evenVBand="0" w:oddHBand="1" w:evenHBand="0" w:firstRowFirstColumn="0" w:firstRowLastColumn="0" w:lastRowFirstColumn="0" w:lastRowLastColumn="0"/>
              <w:rPr>
                <w:rFonts w:ascii="Arial" w:hAnsi="Arial" w:cs="Arial"/>
              </w:rPr>
            </w:pPr>
          </w:p>
        </w:tc>
      </w:tr>
    </w:tbl>
    <w:p w14:paraId="63976E1F" w14:textId="77777777" w:rsidR="00954051" w:rsidRPr="00932FE1" w:rsidRDefault="00954051" w:rsidP="00954051">
      <w:pPr>
        <w:rPr>
          <w:rFonts w:ascii="Arial" w:hAnsi="Arial" w:cs="Arial"/>
          <w:b/>
          <w:sz w:val="28"/>
        </w:rPr>
      </w:pPr>
      <w:r w:rsidRPr="00932FE1">
        <w:rPr>
          <w:rFonts w:ascii="Arial" w:hAnsi="Arial" w:cs="Arial"/>
          <w:b/>
          <w:sz w:val="28"/>
        </w:rPr>
        <w:t xml:space="preserve">Assessment of Parallel Imports </w:t>
      </w:r>
    </w:p>
    <w:p w14:paraId="436898D7" w14:textId="77777777" w:rsidR="00954051" w:rsidRPr="00932FE1" w:rsidRDefault="00954051" w:rsidP="00954051">
      <w:pPr>
        <w:rPr>
          <w:rFonts w:ascii="Arial" w:hAnsi="Arial" w:cs="Arial"/>
        </w:rPr>
      </w:pPr>
      <w:r w:rsidRPr="00932FE1">
        <w:rPr>
          <w:rFonts w:ascii="Arial" w:hAnsi="Arial" w:cs="Arial"/>
          <w:b/>
        </w:rPr>
        <w:t>Can Unauthorized Parallel Imports Be Prevented From Entering Country?</w:t>
      </w:r>
    </w:p>
    <w:p w14:paraId="5EA5F2B9" w14:textId="61174115" w:rsidR="00CF6443" w:rsidRPr="00CF6443" w:rsidRDefault="00173667" w:rsidP="00CF6443">
      <w:pPr>
        <w:rPr>
          <w:rFonts w:ascii="Arial" w:hAnsi="Arial" w:cs="Arial"/>
        </w:rPr>
      </w:pPr>
      <w:r w:rsidRPr="00932FE1">
        <w:rPr>
          <w:rFonts w:ascii="Arial" w:hAnsi="Arial" w:cs="Arial"/>
        </w:rPr>
        <w:t>No.</w:t>
      </w:r>
      <w:r w:rsidR="00CF6443" w:rsidRPr="00CF6443">
        <w:rPr>
          <w:rFonts w:ascii="Arial" w:hAnsi="Arial" w:cs="Arial"/>
        </w:rPr>
        <w:t xml:space="preserve"> Under the trademark laws, there is international exhaustion of rights. Once the source of the products is authentic, there is no trademark infringement.</w:t>
      </w:r>
    </w:p>
    <w:p w14:paraId="1EBC5A6E" w14:textId="515DEC78" w:rsidR="00173667" w:rsidRPr="00932FE1" w:rsidRDefault="00CF6443" w:rsidP="00954051">
      <w:pPr>
        <w:rPr>
          <w:rFonts w:ascii="Arial" w:hAnsi="Arial" w:cs="Arial"/>
        </w:rPr>
      </w:pPr>
      <w:r w:rsidRPr="00CF6443">
        <w:rPr>
          <w:rFonts w:ascii="Arial" w:hAnsi="Arial" w:cs="Arial"/>
        </w:rPr>
        <w:t>In specific cases, where there is a risk of personal injury (E.g.- defective products), a health hazard (e.g.- expired products) or diverted products specifically formulated for a certain jurisdiction, that will not work in a different jurisdiction (e.g.- detergents formulated to work with specific water pH levels), it is possible to seek intervention of other authorities such as Health and Consumer Protection.</w:t>
      </w:r>
    </w:p>
    <w:p w14:paraId="3AE5FE23" w14:textId="03A9BDFC" w:rsidR="00954051" w:rsidRPr="00932FE1" w:rsidRDefault="00954051" w:rsidP="00954051">
      <w:pPr>
        <w:rPr>
          <w:rFonts w:ascii="Arial" w:hAnsi="Arial" w:cs="Arial"/>
          <w:b/>
        </w:rPr>
      </w:pPr>
      <w:r w:rsidRPr="00932FE1">
        <w:rPr>
          <w:rFonts w:ascii="Arial" w:hAnsi="Arial" w:cs="Arial"/>
          <w:b/>
        </w:rPr>
        <w:t>Does Customs Support/Assist Trademark Owner With PI?</w:t>
      </w:r>
    </w:p>
    <w:p w14:paraId="0A9D26AF" w14:textId="7364784E" w:rsidR="00CF6443" w:rsidRPr="00CF6443" w:rsidRDefault="00173667" w:rsidP="00CF6443">
      <w:pPr>
        <w:spacing w:after="0" w:line="240" w:lineRule="auto"/>
        <w:rPr>
          <w:rFonts w:ascii="Arial" w:eastAsia="Times New Roman" w:hAnsi="Arial" w:cs="Arial"/>
          <w:bCs/>
          <w:color w:val="000000"/>
        </w:rPr>
      </w:pPr>
      <w:r w:rsidRPr="00932FE1">
        <w:rPr>
          <w:rFonts w:ascii="Arial" w:eastAsia="Times New Roman" w:hAnsi="Arial" w:cs="Arial"/>
          <w:bCs/>
          <w:color w:val="000000"/>
        </w:rPr>
        <w:t>No.</w:t>
      </w:r>
      <w:r w:rsidR="00CF6443" w:rsidRPr="00CF6443">
        <w:rPr>
          <w:rFonts w:ascii="Arial" w:eastAsia="Times New Roman" w:hAnsi="Arial" w:cs="Arial"/>
          <w:bCs/>
          <w:color w:val="000000"/>
        </w:rPr>
        <w:t xml:space="preserve"> Customs authorities may only stop importation of non-restricted goods if an Administrative or Judicial order is issued to stop importation. On a case by case basis, there may be other issues to be explored to determine if there are any grounds for the grant of such an order</w:t>
      </w:r>
    </w:p>
    <w:p w14:paraId="245345D4" w14:textId="77777777" w:rsidR="00954051" w:rsidRPr="00932FE1" w:rsidRDefault="00954051" w:rsidP="00954051">
      <w:pPr>
        <w:spacing w:after="0" w:line="240" w:lineRule="auto"/>
        <w:rPr>
          <w:rFonts w:ascii="Arial" w:eastAsia="Times New Roman" w:hAnsi="Arial" w:cs="Arial"/>
          <w:bCs/>
          <w:color w:val="000000"/>
        </w:rPr>
      </w:pPr>
    </w:p>
    <w:p w14:paraId="13462073" w14:textId="21EA2A84" w:rsidR="00954051" w:rsidRPr="00932FE1" w:rsidRDefault="00954051" w:rsidP="00954051">
      <w:pPr>
        <w:spacing w:after="0" w:line="240" w:lineRule="auto"/>
        <w:rPr>
          <w:rFonts w:ascii="Arial" w:eastAsia="Times New Roman" w:hAnsi="Arial" w:cs="Arial"/>
          <w:b/>
          <w:bCs/>
          <w:color w:val="000000"/>
        </w:rPr>
      </w:pPr>
      <w:r w:rsidRPr="00932FE1">
        <w:rPr>
          <w:rFonts w:ascii="Arial" w:eastAsia="Times New Roman" w:hAnsi="Arial" w:cs="Arial"/>
          <w:b/>
          <w:bCs/>
          <w:color w:val="000000"/>
        </w:rPr>
        <w:t>What Procedures Are Available Once PI Enter Country?</w:t>
      </w:r>
    </w:p>
    <w:p w14:paraId="29E2ADC3" w14:textId="7830EDE2" w:rsidR="00CF6443" w:rsidRPr="00CF6443" w:rsidRDefault="00173667" w:rsidP="00CF6443">
      <w:pPr>
        <w:rPr>
          <w:rFonts w:ascii="Arial" w:hAnsi="Arial" w:cs="Arial"/>
        </w:rPr>
      </w:pPr>
      <w:r w:rsidRPr="00932FE1">
        <w:rPr>
          <w:rFonts w:ascii="Arial" w:hAnsi="Arial" w:cs="Arial"/>
        </w:rPr>
        <w:t>None.</w:t>
      </w:r>
      <w:r w:rsidR="00CF6443" w:rsidRPr="00CF6443">
        <w:rPr>
          <w:rFonts w:ascii="Arial" w:hAnsi="Arial" w:cs="Arial"/>
        </w:rPr>
        <w:t xml:space="preserve"> However, other administrative or judicial procedures may be explored on a case by case basis in case the imported goods violate other administrative laws in the country (E.g.- Health Laws, Consumer protection Laws, etc.).</w:t>
      </w:r>
    </w:p>
    <w:p w14:paraId="36AC8757" w14:textId="77777777" w:rsidR="00954051" w:rsidRPr="00932FE1" w:rsidRDefault="00954051" w:rsidP="00954051">
      <w:pPr>
        <w:spacing w:after="0" w:line="240" w:lineRule="auto"/>
        <w:rPr>
          <w:rFonts w:ascii="Arial" w:eastAsia="Times New Roman" w:hAnsi="Arial" w:cs="Arial"/>
          <w:b/>
          <w:bCs/>
          <w:color w:val="000000"/>
        </w:rPr>
      </w:pPr>
      <w:r w:rsidRPr="00932FE1">
        <w:rPr>
          <w:rFonts w:ascii="Arial" w:eastAsia="Times New Roman" w:hAnsi="Arial" w:cs="Arial"/>
          <w:b/>
          <w:bCs/>
          <w:color w:val="000000"/>
        </w:rPr>
        <w:t>What Remedies Are Available?</w:t>
      </w:r>
    </w:p>
    <w:p w14:paraId="13D0F125" w14:textId="77777777" w:rsidR="00173667" w:rsidRPr="00932FE1" w:rsidRDefault="00173667" w:rsidP="00954051">
      <w:pPr>
        <w:spacing w:after="0" w:line="240" w:lineRule="auto"/>
        <w:rPr>
          <w:rFonts w:ascii="Arial" w:eastAsia="Times New Roman" w:hAnsi="Arial" w:cs="Arial"/>
          <w:b/>
          <w:bCs/>
          <w:color w:val="000000"/>
        </w:rPr>
      </w:pPr>
    </w:p>
    <w:p w14:paraId="4352893C" w14:textId="545B35ED" w:rsidR="00CF6443" w:rsidRPr="00606E1C" w:rsidRDefault="00CF6443" w:rsidP="00CF6443">
      <w:pPr>
        <w:spacing w:after="0" w:line="240" w:lineRule="auto"/>
        <w:rPr>
          <w:rFonts w:ascii="Arial" w:eastAsia="Times New Roman" w:hAnsi="Arial" w:cs="Arial"/>
          <w:bCs/>
          <w:color w:val="000000"/>
        </w:rPr>
      </w:pPr>
      <w:r w:rsidRPr="00CF6443">
        <w:rPr>
          <w:rFonts w:ascii="Arial" w:eastAsia="Times New Roman" w:hAnsi="Arial" w:cs="Arial"/>
          <w:bCs/>
          <w:color w:val="000000"/>
        </w:rPr>
        <w:t xml:space="preserve"> None.</w:t>
      </w:r>
      <w:r>
        <w:rPr>
          <w:rFonts w:ascii="Arial" w:eastAsia="Times New Roman" w:hAnsi="Arial" w:cs="Arial"/>
          <w:bCs/>
          <w:color w:val="000000"/>
        </w:rPr>
        <w:t xml:space="preserve"> </w:t>
      </w:r>
      <w:r w:rsidRPr="00CF6443">
        <w:rPr>
          <w:rFonts w:ascii="Arial" w:eastAsia="Times New Roman" w:hAnsi="Arial" w:cs="Arial"/>
          <w:bCs/>
          <w:color w:val="000000"/>
        </w:rPr>
        <w:t xml:space="preserve">In  particular cases that would need to be assessed individually, if material or moral damage may be proven to have arisen as a direct result of a legal or civil wrongdoing (damage for which may be difficult to prove), including breach of contract, then it is possible to seek monetary compensation or remedy before a civil judge. </w:t>
      </w:r>
    </w:p>
    <w:p w14:paraId="47DED272" w14:textId="77777777" w:rsidR="00173667" w:rsidRPr="00932FE1" w:rsidRDefault="00173667" w:rsidP="00954051">
      <w:pPr>
        <w:spacing w:after="0" w:line="240" w:lineRule="auto"/>
        <w:rPr>
          <w:rFonts w:ascii="Arial" w:eastAsia="Times New Roman" w:hAnsi="Arial" w:cs="Arial"/>
          <w:b/>
          <w:bCs/>
          <w:color w:val="000000"/>
        </w:rPr>
      </w:pPr>
    </w:p>
    <w:p w14:paraId="03B5210E" w14:textId="77777777" w:rsidR="00173667" w:rsidRPr="00932FE1" w:rsidRDefault="00173667" w:rsidP="00954051">
      <w:pPr>
        <w:spacing w:after="0" w:line="240" w:lineRule="auto"/>
        <w:rPr>
          <w:rFonts w:ascii="Arial" w:eastAsia="Times New Roman" w:hAnsi="Arial" w:cs="Arial"/>
          <w:b/>
          <w:bCs/>
          <w:color w:val="000000"/>
        </w:rPr>
      </w:pPr>
    </w:p>
    <w:p w14:paraId="56C1D52D" w14:textId="77777777" w:rsidR="00954051" w:rsidRPr="00932FE1" w:rsidRDefault="00954051" w:rsidP="00954051">
      <w:pPr>
        <w:rPr>
          <w:rFonts w:ascii="Arial" w:hAnsi="Arial" w:cs="Arial"/>
          <w:b/>
          <w:i/>
          <w:sz w:val="24"/>
        </w:rPr>
      </w:pPr>
    </w:p>
    <w:p w14:paraId="651BF6F0" w14:textId="77777777" w:rsidR="00954051" w:rsidRPr="00932FE1" w:rsidRDefault="00954051" w:rsidP="00954051">
      <w:pPr>
        <w:rPr>
          <w:rFonts w:ascii="Arial" w:hAnsi="Arial" w:cs="Arial"/>
          <w:b/>
          <w:i/>
          <w:sz w:val="24"/>
        </w:rPr>
      </w:pPr>
    </w:p>
    <w:p w14:paraId="7CDD3BFC" w14:textId="77777777" w:rsidR="00A215FC" w:rsidRPr="00932FE1" w:rsidRDefault="00A215FC">
      <w:pPr>
        <w:rPr>
          <w:rFonts w:ascii="Arial" w:hAnsi="Arial" w:cs="Arial"/>
          <w:b/>
          <w:i/>
          <w:sz w:val="24"/>
        </w:rPr>
      </w:pPr>
      <w:r w:rsidRPr="00932FE1">
        <w:rPr>
          <w:rFonts w:ascii="Arial" w:hAnsi="Arial" w:cs="Arial"/>
          <w:b/>
          <w:i/>
          <w:sz w:val="24"/>
        </w:rPr>
        <w:br w:type="page"/>
      </w:r>
    </w:p>
    <w:p w14:paraId="4E533AD7" w14:textId="77777777" w:rsidR="00954051" w:rsidRPr="00932FE1" w:rsidRDefault="001C3410">
      <w:pPr>
        <w:rPr>
          <w:rFonts w:ascii="Arial" w:hAnsi="Arial" w:cs="Arial"/>
          <w:b/>
          <w:sz w:val="24"/>
        </w:rPr>
      </w:pPr>
      <w:r w:rsidRPr="00932FE1">
        <w:rPr>
          <w:rFonts w:ascii="Arial" w:hAnsi="Arial" w:cs="Arial"/>
          <w:noProof/>
        </w:rPr>
        <w:lastRenderedPageBreak/>
        <w:drawing>
          <wp:anchor distT="0" distB="0" distL="114300" distR="114300" simplePos="0" relativeHeight="251915263" behindDoc="0" locked="0" layoutInCell="1" allowOverlap="1" wp14:anchorId="19E145E5" wp14:editId="7243146E">
            <wp:simplePos x="0" y="0"/>
            <wp:positionH relativeFrom="page">
              <wp:align>left</wp:align>
            </wp:positionH>
            <wp:positionV relativeFrom="paragraph">
              <wp:posOffset>-914400</wp:posOffset>
            </wp:positionV>
            <wp:extent cx="7738110" cy="1282890"/>
            <wp:effectExtent l="0" t="0" r="0" b="0"/>
            <wp:wrapNone/>
            <wp:docPr id="282" name="Picture 282" descr="http://www.inta.org/GlobalPortal/maps/Monteneg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nta.org/GlobalPortal/maps/Montenegro.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7745838" cy="128417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053387" w14:textId="77777777" w:rsidR="00954051" w:rsidRPr="00932FE1" w:rsidRDefault="00954051" w:rsidP="001C3410">
      <w:pPr>
        <w:pStyle w:val="Heading1"/>
        <w:pBdr>
          <w:bottom w:val="single" w:sz="4" w:space="1" w:color="auto"/>
        </w:pBdr>
        <w:rPr>
          <w:rFonts w:ascii="Arial" w:hAnsi="Arial" w:cs="Arial"/>
          <w:sz w:val="40"/>
          <w:szCs w:val="40"/>
        </w:rPr>
      </w:pPr>
      <w:bookmarkStart w:id="70" w:name="_Toc497903989"/>
      <w:r w:rsidRPr="007F089A">
        <w:rPr>
          <w:rFonts w:ascii="Arial" w:hAnsi="Arial" w:cs="Arial"/>
          <w:sz w:val="40"/>
          <w:szCs w:val="40"/>
        </w:rPr>
        <w:t>Montenegro</w:t>
      </w:r>
      <w:bookmarkEnd w:id="70"/>
    </w:p>
    <w:tbl>
      <w:tblPr>
        <w:tblStyle w:val="GridTable4-Accent21"/>
        <w:tblpPr w:leftFromText="180" w:rightFromText="180" w:vertAnchor="text" w:horzAnchor="page" w:tblpX="7919" w:tblpY="377"/>
        <w:tblW w:w="0" w:type="auto"/>
        <w:tblLook w:val="04A0" w:firstRow="1" w:lastRow="0" w:firstColumn="1" w:lastColumn="0" w:noHBand="0" w:noVBand="1"/>
      </w:tblPr>
      <w:tblGrid>
        <w:gridCol w:w="1985"/>
        <w:gridCol w:w="2335"/>
      </w:tblGrid>
      <w:tr w:rsidR="001C3410" w:rsidRPr="00932FE1" w14:paraId="12D32981" w14:textId="77777777" w:rsidTr="001C3410">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shd w:val="clear" w:color="auto" w:fill="C00000"/>
          </w:tcPr>
          <w:p w14:paraId="6496B1AF" w14:textId="77777777" w:rsidR="001C3410" w:rsidRPr="00932FE1" w:rsidRDefault="001C3410" w:rsidP="001C3410">
            <w:pPr>
              <w:rPr>
                <w:rFonts w:ascii="Arial" w:hAnsi="Arial" w:cs="Arial"/>
              </w:rPr>
            </w:pPr>
            <w:r w:rsidRPr="00932FE1">
              <w:rPr>
                <w:rFonts w:ascii="Arial" w:hAnsi="Arial" w:cs="Arial"/>
              </w:rPr>
              <w:t>Type of Exhaustion</w:t>
            </w:r>
          </w:p>
        </w:tc>
        <w:tc>
          <w:tcPr>
            <w:tcW w:w="2335" w:type="dxa"/>
            <w:shd w:val="clear" w:color="auto" w:fill="C00000"/>
          </w:tcPr>
          <w:p w14:paraId="042B7925" w14:textId="77777777" w:rsidR="001C3410" w:rsidRPr="00932FE1" w:rsidRDefault="001C3410" w:rsidP="001C3410">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932FE1">
              <w:rPr>
                <w:rFonts w:ascii="Arial" w:hAnsi="Arial" w:cs="Arial"/>
              </w:rPr>
              <w:t>Exceptions to Exhaustion</w:t>
            </w:r>
          </w:p>
        </w:tc>
      </w:tr>
      <w:tr w:rsidR="001C3410" w:rsidRPr="00932FE1" w14:paraId="0A3A2571" w14:textId="77777777" w:rsidTr="001C3410">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1985" w:type="dxa"/>
            <w:shd w:val="clear" w:color="auto" w:fill="FFC000"/>
          </w:tcPr>
          <w:p w14:paraId="49EC0205" w14:textId="77777777" w:rsidR="001C3410" w:rsidRPr="005029DC" w:rsidRDefault="001C3410" w:rsidP="001C3410">
            <w:pPr>
              <w:rPr>
                <w:rFonts w:ascii="Arial" w:hAnsi="Arial" w:cs="Arial"/>
                <w:b w:val="0"/>
                <w:color w:val="000000"/>
                <w:szCs w:val="28"/>
              </w:rPr>
            </w:pPr>
            <w:r w:rsidRPr="005029DC">
              <w:rPr>
                <w:rFonts w:ascii="Arial" w:hAnsi="Arial" w:cs="Arial"/>
                <w:b w:val="0"/>
                <w:color w:val="000000"/>
                <w:szCs w:val="28"/>
              </w:rPr>
              <w:t>International</w:t>
            </w:r>
          </w:p>
          <w:p w14:paraId="7E165094" w14:textId="77777777" w:rsidR="001C3410" w:rsidRPr="004140E2" w:rsidRDefault="001C3410" w:rsidP="001C3410">
            <w:pPr>
              <w:rPr>
                <w:rFonts w:ascii="Arial" w:hAnsi="Arial" w:cs="Arial"/>
                <w:b w:val="0"/>
                <w:color w:val="000000"/>
                <w:szCs w:val="28"/>
              </w:rPr>
            </w:pPr>
          </w:p>
          <w:p w14:paraId="391E4B02" w14:textId="77777777" w:rsidR="001C3410" w:rsidRPr="004140E2" w:rsidRDefault="001C3410" w:rsidP="001C3410">
            <w:pPr>
              <w:rPr>
                <w:rFonts w:ascii="Arial" w:hAnsi="Arial" w:cs="Arial"/>
                <w:b w:val="0"/>
              </w:rPr>
            </w:pPr>
          </w:p>
        </w:tc>
        <w:tc>
          <w:tcPr>
            <w:tcW w:w="2335" w:type="dxa"/>
            <w:shd w:val="clear" w:color="auto" w:fill="FFC000"/>
          </w:tcPr>
          <w:p w14:paraId="5A304E56" w14:textId="77777777" w:rsidR="001C3410" w:rsidRPr="004140E2" w:rsidRDefault="001C3410" w:rsidP="001C3410">
            <w:pPr>
              <w:cnfStyle w:val="000000100000" w:firstRow="0" w:lastRow="0" w:firstColumn="0" w:lastColumn="0" w:oddVBand="0" w:evenVBand="0" w:oddHBand="1" w:evenHBand="0" w:firstRowFirstColumn="0" w:firstRowLastColumn="0" w:lastRowFirstColumn="0" w:lastRowLastColumn="0"/>
              <w:rPr>
                <w:rFonts w:ascii="Arial" w:hAnsi="Arial" w:cs="Arial"/>
                <w:color w:val="000000"/>
                <w:szCs w:val="28"/>
              </w:rPr>
            </w:pPr>
            <w:r w:rsidRPr="004140E2">
              <w:rPr>
                <w:rFonts w:ascii="Arial" w:hAnsi="Arial" w:cs="Arial"/>
                <w:color w:val="000000"/>
                <w:szCs w:val="28"/>
              </w:rPr>
              <w:t>If there is no consent and rights holder has a legitimate reason for opposing commercialization - if a defect or other fundamental change of condition</w:t>
            </w:r>
            <w:r w:rsidR="004140E2" w:rsidRPr="004140E2">
              <w:rPr>
                <w:rFonts w:ascii="Arial" w:hAnsi="Arial" w:cs="Arial"/>
                <w:color w:val="000000"/>
                <w:szCs w:val="28"/>
              </w:rPr>
              <w:t>.</w:t>
            </w:r>
          </w:p>
        </w:tc>
      </w:tr>
    </w:tbl>
    <w:p w14:paraId="73BB1E9D" w14:textId="77777777" w:rsidR="00954051" w:rsidRPr="00932FE1" w:rsidRDefault="00954051" w:rsidP="00954051">
      <w:pPr>
        <w:rPr>
          <w:rFonts w:ascii="Arial" w:hAnsi="Arial" w:cs="Arial"/>
          <w:b/>
          <w:sz w:val="28"/>
        </w:rPr>
      </w:pPr>
      <w:r w:rsidRPr="00932FE1">
        <w:rPr>
          <w:rFonts w:ascii="Arial" w:hAnsi="Arial" w:cs="Arial"/>
          <w:b/>
          <w:sz w:val="28"/>
        </w:rPr>
        <w:t xml:space="preserve">Assessment of Parallel Imports </w:t>
      </w:r>
    </w:p>
    <w:p w14:paraId="6C926092" w14:textId="77777777" w:rsidR="00954051" w:rsidRPr="004140E2" w:rsidRDefault="00954051" w:rsidP="00954051">
      <w:pPr>
        <w:rPr>
          <w:rFonts w:ascii="Arial" w:hAnsi="Arial" w:cs="Arial"/>
          <w:b/>
        </w:rPr>
      </w:pPr>
      <w:r w:rsidRPr="004140E2">
        <w:rPr>
          <w:rFonts w:ascii="Arial" w:hAnsi="Arial" w:cs="Arial"/>
          <w:b/>
        </w:rPr>
        <w:t>Can Unauthorized Parallel Imports Be Prevented From Entering Country?</w:t>
      </w:r>
    </w:p>
    <w:p w14:paraId="468FC4D6" w14:textId="77777777" w:rsidR="001C3410" w:rsidRPr="004140E2" w:rsidRDefault="001C3410" w:rsidP="00954051">
      <w:pPr>
        <w:rPr>
          <w:rFonts w:ascii="Arial" w:hAnsi="Arial" w:cs="Arial"/>
        </w:rPr>
      </w:pPr>
      <w:r w:rsidRPr="004140E2">
        <w:rPr>
          <w:rFonts w:ascii="Arial" w:hAnsi="Arial" w:cs="Arial"/>
        </w:rPr>
        <w:t>No.</w:t>
      </w:r>
    </w:p>
    <w:p w14:paraId="147F3311" w14:textId="2F6DC5BF" w:rsidR="00954051" w:rsidRPr="004140E2" w:rsidRDefault="00954051" w:rsidP="00954051">
      <w:pPr>
        <w:rPr>
          <w:rFonts w:ascii="Arial" w:hAnsi="Arial" w:cs="Arial"/>
          <w:b/>
        </w:rPr>
      </w:pPr>
      <w:r w:rsidRPr="004140E2">
        <w:rPr>
          <w:rFonts w:ascii="Arial" w:hAnsi="Arial" w:cs="Arial"/>
          <w:b/>
        </w:rPr>
        <w:t>Does Customs Support/Assist Trademark Owner With PI?</w:t>
      </w:r>
    </w:p>
    <w:p w14:paraId="6ED6C72C" w14:textId="77777777" w:rsidR="00954051" w:rsidRPr="004140E2" w:rsidRDefault="001C3410" w:rsidP="00954051">
      <w:pPr>
        <w:spacing w:after="0" w:line="240" w:lineRule="auto"/>
        <w:rPr>
          <w:rFonts w:ascii="Arial" w:eastAsia="Times New Roman" w:hAnsi="Arial" w:cs="Arial"/>
          <w:bCs/>
          <w:color w:val="000000"/>
        </w:rPr>
      </w:pPr>
      <w:r w:rsidRPr="004140E2">
        <w:rPr>
          <w:rFonts w:ascii="Arial" w:eastAsia="Times New Roman" w:hAnsi="Arial" w:cs="Arial"/>
          <w:bCs/>
          <w:color w:val="000000"/>
        </w:rPr>
        <w:t xml:space="preserve">No. </w:t>
      </w:r>
    </w:p>
    <w:p w14:paraId="40A3E56F" w14:textId="77777777" w:rsidR="001C3410" w:rsidRPr="004140E2" w:rsidRDefault="001C3410" w:rsidP="00954051">
      <w:pPr>
        <w:spacing w:after="0" w:line="240" w:lineRule="auto"/>
        <w:rPr>
          <w:rFonts w:ascii="Arial" w:eastAsia="Times New Roman" w:hAnsi="Arial" w:cs="Arial"/>
          <w:b/>
          <w:bCs/>
          <w:color w:val="000000"/>
        </w:rPr>
      </w:pPr>
    </w:p>
    <w:p w14:paraId="6AA5B64D" w14:textId="21480848" w:rsidR="00954051" w:rsidRPr="004140E2" w:rsidRDefault="00954051" w:rsidP="00954051">
      <w:pPr>
        <w:spacing w:after="0" w:line="240" w:lineRule="auto"/>
        <w:rPr>
          <w:rFonts w:ascii="Arial" w:eastAsia="Times New Roman" w:hAnsi="Arial" w:cs="Arial"/>
          <w:b/>
          <w:bCs/>
          <w:color w:val="000000"/>
        </w:rPr>
      </w:pPr>
      <w:r w:rsidRPr="004140E2">
        <w:rPr>
          <w:rFonts w:ascii="Arial" w:eastAsia="Times New Roman" w:hAnsi="Arial" w:cs="Arial"/>
          <w:b/>
          <w:bCs/>
          <w:color w:val="000000"/>
        </w:rPr>
        <w:t>What Procedures Are Available Once PI Enter Country?</w:t>
      </w:r>
    </w:p>
    <w:p w14:paraId="724FA626" w14:textId="77777777" w:rsidR="001C3410" w:rsidRPr="004140E2" w:rsidRDefault="001C3410" w:rsidP="001C3410">
      <w:pPr>
        <w:spacing w:after="0" w:line="240" w:lineRule="auto"/>
        <w:rPr>
          <w:rFonts w:ascii="Arial" w:eastAsia="Times New Roman" w:hAnsi="Arial" w:cs="Arial"/>
          <w:color w:val="000000"/>
        </w:rPr>
      </w:pPr>
    </w:p>
    <w:p w14:paraId="74A5FB82" w14:textId="77777777" w:rsidR="001C3410" w:rsidRPr="004140E2" w:rsidRDefault="001C3410" w:rsidP="001C3410">
      <w:pPr>
        <w:spacing w:after="0" w:line="240" w:lineRule="auto"/>
        <w:rPr>
          <w:rFonts w:ascii="Arial" w:eastAsia="Times New Roman" w:hAnsi="Arial" w:cs="Arial"/>
          <w:color w:val="000000"/>
        </w:rPr>
      </w:pPr>
      <w:r w:rsidRPr="004140E2">
        <w:rPr>
          <w:rFonts w:ascii="Arial" w:eastAsia="Times New Roman" w:hAnsi="Arial" w:cs="Arial"/>
          <w:color w:val="000000"/>
        </w:rPr>
        <w:t>Civil litigation - lawsuit for trademark infringement under Article 55 of the Trademarks Act; criminal action under Article 271; possibly UPI could be a case of unfair competition under article 39 of the Law on internal trade (in which case there are penal provisions of 7500 to 45000 EUR).</w:t>
      </w:r>
    </w:p>
    <w:p w14:paraId="1EAEA63C" w14:textId="77777777" w:rsidR="00954051" w:rsidRPr="004140E2" w:rsidRDefault="00954051" w:rsidP="00954051">
      <w:pPr>
        <w:rPr>
          <w:rFonts w:ascii="Arial" w:hAnsi="Arial" w:cs="Arial"/>
        </w:rPr>
      </w:pPr>
    </w:p>
    <w:p w14:paraId="2D2C16F4" w14:textId="77777777" w:rsidR="00954051" w:rsidRPr="004140E2" w:rsidRDefault="00954051" w:rsidP="00954051">
      <w:pPr>
        <w:spacing w:after="0" w:line="240" w:lineRule="auto"/>
        <w:rPr>
          <w:rFonts w:ascii="Arial" w:eastAsia="Times New Roman" w:hAnsi="Arial" w:cs="Arial"/>
          <w:b/>
          <w:bCs/>
          <w:color w:val="000000"/>
        </w:rPr>
      </w:pPr>
      <w:r w:rsidRPr="004140E2">
        <w:rPr>
          <w:rFonts w:ascii="Arial" w:eastAsia="Times New Roman" w:hAnsi="Arial" w:cs="Arial"/>
          <w:b/>
          <w:bCs/>
          <w:color w:val="000000"/>
        </w:rPr>
        <w:t>What Remedies Are Available?</w:t>
      </w:r>
    </w:p>
    <w:p w14:paraId="0F79493D" w14:textId="77777777" w:rsidR="001C3410" w:rsidRPr="004140E2" w:rsidRDefault="001C3410" w:rsidP="00954051">
      <w:pPr>
        <w:spacing w:after="0" w:line="240" w:lineRule="auto"/>
        <w:rPr>
          <w:rFonts w:ascii="Arial" w:eastAsia="Times New Roman" w:hAnsi="Arial" w:cs="Arial"/>
          <w:b/>
          <w:bCs/>
          <w:color w:val="000000"/>
        </w:rPr>
      </w:pPr>
    </w:p>
    <w:p w14:paraId="3AFB5E49" w14:textId="77777777" w:rsidR="001C3410" w:rsidRPr="004140E2" w:rsidRDefault="001C3410" w:rsidP="001C3410">
      <w:pPr>
        <w:spacing w:after="0" w:line="240" w:lineRule="auto"/>
        <w:rPr>
          <w:rFonts w:ascii="Arial" w:eastAsia="Times New Roman" w:hAnsi="Arial" w:cs="Arial"/>
          <w:color w:val="000000"/>
        </w:rPr>
      </w:pPr>
      <w:r w:rsidRPr="004140E2">
        <w:rPr>
          <w:rFonts w:ascii="Arial" w:eastAsia="Times New Roman" w:hAnsi="Arial" w:cs="Arial"/>
          <w:color w:val="000000"/>
        </w:rPr>
        <w:t xml:space="preserve">Seizure/destruction of goods; delivery of infringing articles; order to cease and desist including interim and final injunctions; damages or an account of profits but not both; often information as to origin of goods; judgments are publically available; in certain cases imprisonment. </w:t>
      </w:r>
    </w:p>
    <w:p w14:paraId="585CE80A" w14:textId="77777777" w:rsidR="00954051" w:rsidRPr="00932FE1" w:rsidRDefault="00954051" w:rsidP="00954051">
      <w:pPr>
        <w:rPr>
          <w:rFonts w:ascii="Arial" w:hAnsi="Arial" w:cs="Arial"/>
          <w:b/>
          <w:i/>
          <w:sz w:val="24"/>
        </w:rPr>
      </w:pPr>
    </w:p>
    <w:p w14:paraId="7F3EB972" w14:textId="77777777" w:rsidR="00954051" w:rsidRPr="00932FE1" w:rsidRDefault="00954051" w:rsidP="00954051">
      <w:pPr>
        <w:rPr>
          <w:rFonts w:ascii="Arial" w:hAnsi="Arial" w:cs="Arial"/>
          <w:b/>
          <w:i/>
          <w:sz w:val="24"/>
        </w:rPr>
      </w:pPr>
    </w:p>
    <w:p w14:paraId="245D473F" w14:textId="77777777" w:rsidR="00A215FC" w:rsidRPr="00932FE1" w:rsidRDefault="001C3410">
      <w:pPr>
        <w:rPr>
          <w:rFonts w:ascii="Arial" w:hAnsi="Arial" w:cs="Arial"/>
          <w:b/>
          <w:i/>
          <w:sz w:val="24"/>
        </w:rPr>
      </w:pPr>
      <w:r w:rsidRPr="00932FE1">
        <w:rPr>
          <w:rFonts w:ascii="Arial" w:hAnsi="Arial" w:cs="Arial"/>
          <w:noProof/>
        </w:rPr>
        <w:drawing>
          <wp:anchor distT="0" distB="0" distL="114300" distR="114300" simplePos="0" relativeHeight="251917311" behindDoc="0" locked="0" layoutInCell="1" allowOverlap="1" wp14:anchorId="1273A4EE" wp14:editId="798AFBF9">
            <wp:simplePos x="0" y="0"/>
            <wp:positionH relativeFrom="page">
              <wp:posOffset>40640</wp:posOffset>
            </wp:positionH>
            <wp:positionV relativeFrom="paragraph">
              <wp:posOffset>1307465</wp:posOffset>
            </wp:positionV>
            <wp:extent cx="7734785" cy="1214120"/>
            <wp:effectExtent l="0" t="0" r="0" b="5080"/>
            <wp:wrapNone/>
            <wp:docPr id="283" name="Picture 283" descr="http://www.inta.org/GlobalPortal/maps/Monteneg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nta.org/GlobalPortal/maps/Montenegro.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7756406" cy="1217514"/>
                    </a:xfrm>
                    <a:prstGeom prst="rect">
                      <a:avLst/>
                    </a:prstGeom>
                    <a:noFill/>
                    <a:ln>
                      <a:noFill/>
                    </a:ln>
                  </pic:spPr>
                </pic:pic>
              </a:graphicData>
            </a:graphic>
            <wp14:sizeRelH relativeFrom="page">
              <wp14:pctWidth>0</wp14:pctWidth>
            </wp14:sizeRelH>
            <wp14:sizeRelV relativeFrom="page">
              <wp14:pctHeight>0</wp14:pctHeight>
            </wp14:sizeRelV>
          </wp:anchor>
        </w:drawing>
      </w:r>
      <w:r w:rsidR="00A215FC" w:rsidRPr="00932FE1">
        <w:rPr>
          <w:rFonts w:ascii="Arial" w:hAnsi="Arial" w:cs="Arial"/>
          <w:b/>
          <w:i/>
          <w:sz w:val="24"/>
        </w:rPr>
        <w:br w:type="page"/>
      </w:r>
    </w:p>
    <w:p w14:paraId="2983070B" w14:textId="77777777" w:rsidR="001C3410" w:rsidRPr="00932FE1" w:rsidRDefault="001C3410">
      <w:pPr>
        <w:rPr>
          <w:rFonts w:ascii="Arial" w:hAnsi="Arial" w:cs="Arial"/>
          <w:b/>
          <w:i/>
          <w:sz w:val="24"/>
        </w:rPr>
      </w:pPr>
      <w:r w:rsidRPr="00932FE1">
        <w:rPr>
          <w:rFonts w:ascii="Arial" w:hAnsi="Arial" w:cs="Arial"/>
          <w:noProof/>
        </w:rPr>
        <w:lastRenderedPageBreak/>
        <w:drawing>
          <wp:anchor distT="0" distB="0" distL="114300" distR="114300" simplePos="0" relativeHeight="251918335" behindDoc="0" locked="0" layoutInCell="1" allowOverlap="1" wp14:anchorId="63F18487" wp14:editId="43761FA9">
            <wp:simplePos x="0" y="0"/>
            <wp:positionH relativeFrom="page">
              <wp:align>left</wp:align>
            </wp:positionH>
            <wp:positionV relativeFrom="paragraph">
              <wp:posOffset>-914400</wp:posOffset>
            </wp:positionV>
            <wp:extent cx="7749143" cy="1214651"/>
            <wp:effectExtent l="0" t="0" r="4445" b="5080"/>
            <wp:wrapNone/>
            <wp:docPr id="284" name="Picture 284" descr="http://www.inta.org/GlobalPortal/maps/Moroc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nta.org/GlobalPortal/maps/Morocco.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7791440" cy="122128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B1EB98" w14:textId="77777777" w:rsidR="001C3410" w:rsidRPr="00932FE1" w:rsidRDefault="001C3410" w:rsidP="001C3410">
      <w:pPr>
        <w:pStyle w:val="Heading1"/>
        <w:pBdr>
          <w:bottom w:val="single" w:sz="4" w:space="1" w:color="auto"/>
        </w:pBdr>
        <w:rPr>
          <w:rFonts w:ascii="Arial" w:hAnsi="Arial" w:cs="Arial"/>
          <w:sz w:val="40"/>
          <w:szCs w:val="40"/>
        </w:rPr>
      </w:pPr>
      <w:bookmarkStart w:id="71" w:name="_Toc497903990"/>
      <w:r w:rsidRPr="00932FE1">
        <w:rPr>
          <w:rFonts w:ascii="Arial" w:hAnsi="Arial" w:cs="Arial"/>
          <w:sz w:val="40"/>
          <w:szCs w:val="40"/>
        </w:rPr>
        <w:t>Morocco</w:t>
      </w:r>
      <w:bookmarkEnd w:id="71"/>
    </w:p>
    <w:tbl>
      <w:tblPr>
        <w:tblStyle w:val="GridTable4-Accent21"/>
        <w:tblpPr w:leftFromText="180" w:rightFromText="180" w:vertAnchor="text" w:horzAnchor="page" w:tblpX="7919" w:tblpY="50"/>
        <w:tblW w:w="0" w:type="auto"/>
        <w:tblLook w:val="04A0" w:firstRow="1" w:lastRow="0" w:firstColumn="1" w:lastColumn="0" w:noHBand="0" w:noVBand="1"/>
      </w:tblPr>
      <w:tblGrid>
        <w:gridCol w:w="1985"/>
        <w:gridCol w:w="2335"/>
      </w:tblGrid>
      <w:tr w:rsidR="00D14C59" w:rsidRPr="00932FE1" w14:paraId="3331FD3A" w14:textId="77777777" w:rsidTr="00D14C59">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shd w:val="clear" w:color="auto" w:fill="C00000"/>
          </w:tcPr>
          <w:p w14:paraId="1EA7DB58" w14:textId="77777777" w:rsidR="00D14C59" w:rsidRPr="00932FE1" w:rsidRDefault="00D14C59" w:rsidP="00D14C59">
            <w:pPr>
              <w:rPr>
                <w:rFonts w:ascii="Arial" w:hAnsi="Arial" w:cs="Arial"/>
              </w:rPr>
            </w:pPr>
            <w:r w:rsidRPr="00932FE1">
              <w:rPr>
                <w:rFonts w:ascii="Arial" w:hAnsi="Arial" w:cs="Arial"/>
              </w:rPr>
              <w:t>Type of Exhaustion</w:t>
            </w:r>
          </w:p>
        </w:tc>
        <w:tc>
          <w:tcPr>
            <w:tcW w:w="2335" w:type="dxa"/>
            <w:shd w:val="clear" w:color="auto" w:fill="C00000"/>
          </w:tcPr>
          <w:p w14:paraId="2896907E" w14:textId="77777777" w:rsidR="00D14C59" w:rsidRPr="00932FE1" w:rsidRDefault="00D14C59" w:rsidP="00D14C59">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932FE1">
              <w:rPr>
                <w:rFonts w:ascii="Arial" w:hAnsi="Arial" w:cs="Arial"/>
              </w:rPr>
              <w:t>Exceptions to Exhaustion</w:t>
            </w:r>
          </w:p>
        </w:tc>
      </w:tr>
      <w:tr w:rsidR="00D14C59" w:rsidRPr="00932FE1" w14:paraId="6464F6BC" w14:textId="77777777" w:rsidTr="00D14C59">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4320" w:type="dxa"/>
            <w:gridSpan w:val="2"/>
            <w:shd w:val="clear" w:color="auto" w:fill="00B050"/>
          </w:tcPr>
          <w:p w14:paraId="1FCC708A" w14:textId="77777777" w:rsidR="00D14C59" w:rsidRPr="005029DC" w:rsidRDefault="00D14C59" w:rsidP="00D14C59">
            <w:pPr>
              <w:rPr>
                <w:rFonts w:ascii="Arial" w:hAnsi="Arial" w:cs="Arial"/>
                <w:b w:val="0"/>
                <w:color w:val="000000"/>
                <w:szCs w:val="28"/>
              </w:rPr>
            </w:pPr>
            <w:r w:rsidRPr="005029DC">
              <w:rPr>
                <w:rFonts w:ascii="Arial" w:hAnsi="Arial" w:cs="Arial"/>
                <w:b w:val="0"/>
                <w:color w:val="000000"/>
                <w:szCs w:val="28"/>
              </w:rPr>
              <w:t>Unclear</w:t>
            </w:r>
          </w:p>
          <w:p w14:paraId="01062924" w14:textId="77777777" w:rsidR="00D14C59" w:rsidRPr="004140E2" w:rsidRDefault="00D14C59" w:rsidP="00D14C59">
            <w:pPr>
              <w:rPr>
                <w:rFonts w:ascii="Arial" w:hAnsi="Arial" w:cs="Arial"/>
                <w:b w:val="0"/>
                <w:color w:val="000000"/>
                <w:szCs w:val="28"/>
              </w:rPr>
            </w:pPr>
            <w:r w:rsidRPr="005029DC">
              <w:rPr>
                <w:rFonts w:ascii="Arial" w:hAnsi="Arial" w:cs="Arial"/>
                <w:b w:val="0"/>
                <w:color w:val="000000"/>
                <w:szCs w:val="28"/>
              </w:rPr>
              <w:t>Strong clauses in the competition law and agency law empower the authorized dealers to appeal against parallel importers and implement national exhaustion in the country.</w:t>
            </w:r>
          </w:p>
        </w:tc>
      </w:tr>
    </w:tbl>
    <w:p w14:paraId="105A6E08" w14:textId="77777777" w:rsidR="001C3410" w:rsidRPr="00932FE1" w:rsidRDefault="001C3410" w:rsidP="001C3410">
      <w:pPr>
        <w:rPr>
          <w:rFonts w:ascii="Arial" w:hAnsi="Arial" w:cs="Arial"/>
          <w:b/>
          <w:sz w:val="28"/>
        </w:rPr>
      </w:pPr>
      <w:r w:rsidRPr="00932FE1">
        <w:rPr>
          <w:rFonts w:ascii="Arial" w:hAnsi="Arial" w:cs="Arial"/>
          <w:b/>
          <w:sz w:val="28"/>
        </w:rPr>
        <w:t xml:space="preserve">Assessment of Parallel Imports </w:t>
      </w:r>
    </w:p>
    <w:p w14:paraId="783BDEC7" w14:textId="77777777" w:rsidR="001C3410" w:rsidRPr="00932FE1" w:rsidRDefault="001C3410" w:rsidP="001C3410">
      <w:pPr>
        <w:rPr>
          <w:rFonts w:ascii="Arial" w:hAnsi="Arial" w:cs="Arial"/>
        </w:rPr>
      </w:pPr>
      <w:r w:rsidRPr="00932FE1">
        <w:rPr>
          <w:rFonts w:ascii="Arial" w:hAnsi="Arial" w:cs="Arial"/>
          <w:b/>
        </w:rPr>
        <w:t>Can Unauthorized Parallel Imports Be Prevented From Entering Country?</w:t>
      </w:r>
    </w:p>
    <w:tbl>
      <w:tblPr>
        <w:tblStyle w:val="GridTable4-Accent21"/>
        <w:tblpPr w:leftFromText="180" w:rightFromText="180" w:vertAnchor="text" w:horzAnchor="page" w:tblpX="7894" w:tblpY="1006"/>
        <w:tblW w:w="0" w:type="auto"/>
        <w:tblLook w:val="04A0" w:firstRow="1" w:lastRow="0" w:firstColumn="1" w:lastColumn="0" w:noHBand="0" w:noVBand="1"/>
      </w:tblPr>
      <w:tblGrid>
        <w:gridCol w:w="4347"/>
      </w:tblGrid>
      <w:tr w:rsidR="00D14C59" w:rsidRPr="00932FE1" w14:paraId="137EE180" w14:textId="77777777" w:rsidTr="00C6553B">
        <w:trPr>
          <w:cnfStyle w:val="100000000000" w:firstRow="1" w:lastRow="0" w:firstColumn="0" w:lastColumn="0" w:oddVBand="0" w:evenVBand="0" w:oddHBand="0"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4347" w:type="dxa"/>
            <w:shd w:val="clear" w:color="auto" w:fill="C00000"/>
          </w:tcPr>
          <w:p w14:paraId="629BF124" w14:textId="77777777" w:rsidR="00D14C59" w:rsidRPr="00932FE1" w:rsidRDefault="00D14C59" w:rsidP="00D14C59">
            <w:pPr>
              <w:rPr>
                <w:rFonts w:ascii="Arial" w:hAnsi="Arial" w:cs="Arial"/>
              </w:rPr>
            </w:pPr>
            <w:r w:rsidRPr="00932FE1">
              <w:rPr>
                <w:rFonts w:ascii="Arial" w:hAnsi="Arial" w:cs="Arial"/>
              </w:rPr>
              <w:t xml:space="preserve">Applicable Legislation </w:t>
            </w:r>
          </w:p>
        </w:tc>
      </w:tr>
      <w:tr w:rsidR="00D14C59" w:rsidRPr="00932FE1" w14:paraId="0B7B47E6" w14:textId="77777777" w:rsidTr="00D14C59">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4347" w:type="dxa"/>
            <w:shd w:val="clear" w:color="auto" w:fill="00B050"/>
          </w:tcPr>
          <w:p w14:paraId="059DA2CD" w14:textId="77777777" w:rsidR="00D14C59" w:rsidRPr="005029DC" w:rsidRDefault="00D14C59" w:rsidP="00D14C59">
            <w:pPr>
              <w:jc w:val="center"/>
              <w:rPr>
                <w:rFonts w:ascii="Arial" w:hAnsi="Arial" w:cs="Arial"/>
                <w:b w:val="0"/>
                <w:color w:val="000000"/>
                <w:szCs w:val="28"/>
              </w:rPr>
            </w:pPr>
            <w:r w:rsidRPr="005029DC">
              <w:rPr>
                <w:rFonts w:ascii="Arial" w:hAnsi="Arial" w:cs="Arial"/>
                <w:b w:val="0"/>
                <w:color w:val="000000"/>
                <w:szCs w:val="28"/>
              </w:rPr>
              <w:t>(1) Law of free pricing and competition (Law No. 06-99) - Article 6 and 7</w:t>
            </w:r>
            <w:r w:rsidRPr="005029DC">
              <w:rPr>
                <w:rFonts w:ascii="Arial" w:hAnsi="Arial" w:cs="Arial"/>
                <w:b w:val="0"/>
                <w:color w:val="000000"/>
                <w:szCs w:val="28"/>
              </w:rPr>
              <w:br/>
              <w:t>(2) Agency Law</w:t>
            </w:r>
          </w:p>
        </w:tc>
      </w:tr>
    </w:tbl>
    <w:p w14:paraId="13820997" w14:textId="77777777" w:rsidR="007C76CA" w:rsidRPr="004140E2" w:rsidRDefault="007C76CA" w:rsidP="007C76CA">
      <w:pPr>
        <w:spacing w:after="0" w:line="240" w:lineRule="auto"/>
        <w:rPr>
          <w:rFonts w:ascii="Arial" w:eastAsia="Times New Roman" w:hAnsi="Arial" w:cs="Arial"/>
          <w:color w:val="000000"/>
          <w:szCs w:val="28"/>
        </w:rPr>
      </w:pPr>
      <w:r w:rsidRPr="004140E2">
        <w:rPr>
          <w:rFonts w:ascii="Arial" w:eastAsia="Times New Roman" w:hAnsi="Arial" w:cs="Arial"/>
          <w:color w:val="000000"/>
          <w:szCs w:val="28"/>
        </w:rPr>
        <w:t>Exclusive agent may have powers to restrain any parallel importation of goods into the Moroccan market by recording the trademark/brand (registered in the name of the brand owner at the TMO) with the customs office. Customs under such circumstances, would restrain any goods to enter into the market that were being imported by any third party other than the exclusive agent.  However, an exception to this applies to pharmaceuticals and a few other goods of basic necessity which are exempted from this and parallel imports for these goods would be permitted.</w:t>
      </w:r>
    </w:p>
    <w:p w14:paraId="7EB6A0D2" w14:textId="77777777" w:rsidR="007C76CA" w:rsidRPr="00932FE1" w:rsidRDefault="007C76CA" w:rsidP="007C76CA">
      <w:pPr>
        <w:spacing w:after="0" w:line="240" w:lineRule="auto"/>
        <w:rPr>
          <w:rFonts w:ascii="Arial" w:eastAsia="Times New Roman" w:hAnsi="Arial" w:cs="Arial"/>
          <w:color w:val="000000"/>
          <w:sz w:val="24"/>
          <w:szCs w:val="28"/>
        </w:rPr>
      </w:pPr>
    </w:p>
    <w:p w14:paraId="3F44969E" w14:textId="6372681A" w:rsidR="001C3410" w:rsidRPr="00932FE1" w:rsidRDefault="001C3410" w:rsidP="001C3410">
      <w:pPr>
        <w:rPr>
          <w:rFonts w:ascii="Arial" w:hAnsi="Arial" w:cs="Arial"/>
          <w:b/>
        </w:rPr>
      </w:pPr>
      <w:r w:rsidRPr="00932FE1">
        <w:rPr>
          <w:rFonts w:ascii="Arial" w:hAnsi="Arial" w:cs="Arial"/>
          <w:b/>
        </w:rPr>
        <w:t>Does Customs Support/Assist Trademark Owner With PI?</w:t>
      </w:r>
    </w:p>
    <w:p w14:paraId="45530ED4" w14:textId="77777777" w:rsidR="001C3410" w:rsidRPr="004140E2" w:rsidRDefault="007C76CA" w:rsidP="001C3410">
      <w:pPr>
        <w:spacing w:after="0" w:line="240" w:lineRule="auto"/>
        <w:rPr>
          <w:rFonts w:ascii="Arial" w:eastAsia="Times New Roman" w:hAnsi="Arial" w:cs="Arial"/>
          <w:bCs/>
          <w:color w:val="000000"/>
        </w:rPr>
      </w:pPr>
      <w:r w:rsidRPr="004140E2">
        <w:rPr>
          <w:rFonts w:ascii="Arial" w:eastAsia="Times New Roman" w:hAnsi="Arial" w:cs="Arial"/>
          <w:bCs/>
          <w:color w:val="000000"/>
        </w:rPr>
        <w:t>Yes.</w:t>
      </w:r>
    </w:p>
    <w:p w14:paraId="1E6CB648" w14:textId="77777777" w:rsidR="007C76CA" w:rsidRPr="00932FE1" w:rsidRDefault="007C76CA" w:rsidP="001C3410">
      <w:pPr>
        <w:spacing w:after="0" w:line="240" w:lineRule="auto"/>
        <w:rPr>
          <w:rFonts w:ascii="Arial" w:eastAsia="Times New Roman" w:hAnsi="Arial" w:cs="Arial"/>
          <w:b/>
          <w:bCs/>
          <w:color w:val="000000"/>
        </w:rPr>
      </w:pPr>
    </w:p>
    <w:p w14:paraId="4B99A4C6" w14:textId="3710A542" w:rsidR="001C3410" w:rsidRPr="00932FE1" w:rsidRDefault="001C3410" w:rsidP="007C76CA">
      <w:pPr>
        <w:spacing w:after="0" w:line="240" w:lineRule="auto"/>
        <w:rPr>
          <w:rFonts w:ascii="Arial" w:eastAsia="Times New Roman" w:hAnsi="Arial" w:cs="Arial"/>
          <w:b/>
          <w:bCs/>
          <w:color w:val="000000"/>
        </w:rPr>
      </w:pPr>
      <w:r w:rsidRPr="00932FE1">
        <w:rPr>
          <w:rFonts w:ascii="Arial" w:eastAsia="Times New Roman" w:hAnsi="Arial" w:cs="Arial"/>
          <w:b/>
          <w:bCs/>
          <w:color w:val="000000"/>
        </w:rPr>
        <w:t>What Procedures Are Ava</w:t>
      </w:r>
      <w:r w:rsidR="007C76CA" w:rsidRPr="00932FE1">
        <w:rPr>
          <w:rFonts w:ascii="Arial" w:eastAsia="Times New Roman" w:hAnsi="Arial" w:cs="Arial"/>
          <w:b/>
          <w:bCs/>
          <w:color w:val="000000"/>
        </w:rPr>
        <w:t>ilable Once PI Enter Country?</w:t>
      </w:r>
    </w:p>
    <w:p w14:paraId="605317BE" w14:textId="77777777" w:rsidR="007C76CA" w:rsidRPr="00932FE1" w:rsidRDefault="007C76CA" w:rsidP="007C76CA">
      <w:pPr>
        <w:spacing w:after="0" w:line="240" w:lineRule="auto"/>
        <w:rPr>
          <w:rFonts w:ascii="Arial" w:eastAsia="Times New Roman" w:hAnsi="Arial" w:cs="Arial"/>
          <w:b/>
          <w:bCs/>
          <w:color w:val="000000"/>
        </w:rPr>
      </w:pPr>
    </w:p>
    <w:p w14:paraId="6EC2CFBA" w14:textId="77777777" w:rsidR="007C76CA" w:rsidRPr="00932FE1" w:rsidRDefault="007C76CA" w:rsidP="001C3410">
      <w:pPr>
        <w:rPr>
          <w:rFonts w:ascii="Arial" w:hAnsi="Arial" w:cs="Arial"/>
        </w:rPr>
      </w:pPr>
      <w:r w:rsidRPr="00932FE1">
        <w:rPr>
          <w:rFonts w:ascii="Arial" w:hAnsi="Arial" w:cs="Arial"/>
        </w:rPr>
        <w:t>None.</w:t>
      </w:r>
    </w:p>
    <w:p w14:paraId="42A80E80" w14:textId="77777777" w:rsidR="001C3410" w:rsidRDefault="001C3410" w:rsidP="001C3410">
      <w:pPr>
        <w:spacing w:after="0" w:line="240" w:lineRule="auto"/>
        <w:rPr>
          <w:rFonts w:ascii="Arial" w:eastAsia="Times New Roman" w:hAnsi="Arial" w:cs="Arial"/>
          <w:b/>
          <w:bCs/>
          <w:color w:val="000000"/>
        </w:rPr>
      </w:pPr>
      <w:r w:rsidRPr="00932FE1">
        <w:rPr>
          <w:rFonts w:ascii="Arial" w:eastAsia="Times New Roman" w:hAnsi="Arial" w:cs="Arial"/>
          <w:b/>
          <w:bCs/>
          <w:color w:val="000000"/>
        </w:rPr>
        <w:t>What Remedies Are Available?</w:t>
      </w:r>
    </w:p>
    <w:p w14:paraId="44412F1F" w14:textId="77777777" w:rsidR="004140E2" w:rsidRPr="00932FE1" w:rsidRDefault="004140E2" w:rsidP="001C3410">
      <w:pPr>
        <w:spacing w:after="0" w:line="240" w:lineRule="auto"/>
        <w:rPr>
          <w:rFonts w:ascii="Arial" w:eastAsia="Times New Roman" w:hAnsi="Arial" w:cs="Arial"/>
          <w:b/>
          <w:bCs/>
          <w:color w:val="000000"/>
        </w:rPr>
      </w:pPr>
    </w:p>
    <w:p w14:paraId="53E141B1" w14:textId="4E9BFFAA" w:rsidR="001C3410" w:rsidRPr="005029DC" w:rsidRDefault="002962FD" w:rsidP="005029DC">
      <w:pPr>
        <w:spacing w:after="0" w:line="240" w:lineRule="auto"/>
        <w:rPr>
          <w:rFonts w:ascii="Arial" w:eastAsia="Times New Roman" w:hAnsi="Arial" w:cs="Arial"/>
          <w:color w:val="000000"/>
          <w:szCs w:val="28"/>
        </w:rPr>
      </w:pPr>
      <w:r w:rsidRPr="005029DC">
        <w:rPr>
          <w:rFonts w:ascii="Arial" w:eastAsia="Times New Roman" w:hAnsi="Arial" w:cs="Arial"/>
          <w:color w:val="000000"/>
          <w:szCs w:val="28"/>
        </w:rPr>
        <w:t>Law on free pricing and competition (Law No. 06-99) Article 6: Under certain specific provisions of this law a business entity may be prohibited from engaging in unfair competition when they tend to: 1 - Hinder the formation of prices by market forces by artificially favoring price increases or decreases; 2 – Limit or control production, markets, investment or technical progress; Article 7: Is prohibited when the purpose or may have the effect of preventing, restricting or distorting the competition, abuse by a company or group of companies: Abuse may also consist of price offers or sales price of predatory practices to consumers, compared to the costs of production, processing and marketing, since these offers or practices are intended, or may have the effect of eliminating a market, or prevent access to a market, a company or any of its products.</w:t>
      </w:r>
    </w:p>
    <w:p w14:paraId="03A1F8B9" w14:textId="77777777" w:rsidR="00595401" w:rsidRPr="00932FE1" w:rsidRDefault="00595401">
      <w:pPr>
        <w:rPr>
          <w:rFonts w:ascii="Arial" w:hAnsi="Arial" w:cs="Arial"/>
          <w:b/>
          <w:i/>
          <w:sz w:val="24"/>
        </w:rPr>
      </w:pPr>
    </w:p>
    <w:p w14:paraId="77CF8761" w14:textId="77777777" w:rsidR="00595401" w:rsidRPr="00932FE1" w:rsidRDefault="00595401">
      <w:pPr>
        <w:rPr>
          <w:rFonts w:ascii="Arial" w:hAnsi="Arial" w:cs="Arial"/>
          <w:b/>
          <w:i/>
          <w:sz w:val="24"/>
        </w:rPr>
      </w:pPr>
    </w:p>
    <w:p w14:paraId="6F897A96" w14:textId="77777777" w:rsidR="00595401" w:rsidRPr="00932FE1" w:rsidRDefault="00595401">
      <w:pPr>
        <w:rPr>
          <w:rFonts w:ascii="Arial" w:hAnsi="Arial" w:cs="Arial"/>
          <w:b/>
          <w:i/>
          <w:sz w:val="24"/>
        </w:rPr>
      </w:pPr>
    </w:p>
    <w:p w14:paraId="0830D17E" w14:textId="77777777" w:rsidR="00A215FC" w:rsidRPr="00932FE1" w:rsidRDefault="001C3410">
      <w:pPr>
        <w:rPr>
          <w:rFonts w:ascii="Arial" w:hAnsi="Arial" w:cs="Arial"/>
          <w:b/>
          <w:i/>
          <w:sz w:val="24"/>
        </w:rPr>
      </w:pPr>
      <w:r w:rsidRPr="00932FE1">
        <w:rPr>
          <w:rFonts w:ascii="Arial" w:hAnsi="Arial" w:cs="Arial"/>
          <w:noProof/>
        </w:rPr>
        <w:drawing>
          <wp:anchor distT="0" distB="0" distL="114300" distR="114300" simplePos="0" relativeHeight="251920383" behindDoc="0" locked="0" layoutInCell="1" allowOverlap="1" wp14:anchorId="25A97076" wp14:editId="704C1F14">
            <wp:simplePos x="0" y="0"/>
            <wp:positionH relativeFrom="page">
              <wp:posOffset>0</wp:posOffset>
            </wp:positionH>
            <wp:positionV relativeFrom="page">
              <wp:posOffset>8161020</wp:posOffset>
            </wp:positionV>
            <wp:extent cx="7748905" cy="1214120"/>
            <wp:effectExtent l="0" t="0" r="4445" b="5080"/>
            <wp:wrapNone/>
            <wp:docPr id="285" name="Picture 285" descr="http://www.inta.org/GlobalPortal/maps/Moroc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nta.org/GlobalPortal/maps/Morocco.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7748905" cy="1214120"/>
                    </a:xfrm>
                    <a:prstGeom prst="rect">
                      <a:avLst/>
                    </a:prstGeom>
                    <a:noFill/>
                    <a:ln>
                      <a:noFill/>
                    </a:ln>
                  </pic:spPr>
                </pic:pic>
              </a:graphicData>
            </a:graphic>
            <wp14:sizeRelH relativeFrom="page">
              <wp14:pctWidth>0</wp14:pctWidth>
            </wp14:sizeRelH>
            <wp14:sizeRelV relativeFrom="page">
              <wp14:pctHeight>0</wp14:pctHeight>
            </wp14:sizeRelV>
          </wp:anchor>
        </w:drawing>
      </w:r>
      <w:r w:rsidR="00A215FC" w:rsidRPr="00932FE1">
        <w:rPr>
          <w:rFonts w:ascii="Arial" w:hAnsi="Arial" w:cs="Arial"/>
          <w:b/>
          <w:i/>
          <w:sz w:val="24"/>
        </w:rPr>
        <w:br w:type="page"/>
      </w:r>
    </w:p>
    <w:p w14:paraId="53E19222" w14:textId="77777777" w:rsidR="001C3410" w:rsidRPr="00932FE1" w:rsidRDefault="007C76CA" w:rsidP="007C76CA">
      <w:pPr>
        <w:pStyle w:val="Heading1"/>
        <w:pBdr>
          <w:bottom w:val="single" w:sz="4" w:space="1" w:color="auto"/>
        </w:pBdr>
        <w:rPr>
          <w:rFonts w:ascii="Arial" w:hAnsi="Arial" w:cs="Arial"/>
          <w:sz w:val="40"/>
          <w:szCs w:val="40"/>
        </w:rPr>
      </w:pPr>
      <w:bookmarkStart w:id="72" w:name="_Toc497903991"/>
      <w:r w:rsidRPr="00932FE1">
        <w:rPr>
          <w:rFonts w:ascii="Arial" w:hAnsi="Arial" w:cs="Arial"/>
          <w:sz w:val="40"/>
          <w:szCs w:val="40"/>
        </w:rPr>
        <w:lastRenderedPageBreak/>
        <w:t>Myanmar</w:t>
      </w:r>
      <w:bookmarkEnd w:id="72"/>
    </w:p>
    <w:tbl>
      <w:tblPr>
        <w:tblStyle w:val="GridTable4-Accent21"/>
        <w:tblpPr w:leftFromText="180" w:rightFromText="180" w:vertAnchor="text" w:horzAnchor="page" w:tblpX="7919" w:tblpY="424"/>
        <w:tblW w:w="0" w:type="auto"/>
        <w:tblLook w:val="04A0" w:firstRow="1" w:lastRow="0" w:firstColumn="1" w:lastColumn="0" w:noHBand="0" w:noVBand="1"/>
      </w:tblPr>
      <w:tblGrid>
        <w:gridCol w:w="1985"/>
        <w:gridCol w:w="2335"/>
      </w:tblGrid>
      <w:tr w:rsidR="00C6553B" w:rsidRPr="00B82AEA" w14:paraId="3D4931D6" w14:textId="77777777" w:rsidTr="00C6553B">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shd w:val="clear" w:color="auto" w:fill="C00000"/>
          </w:tcPr>
          <w:p w14:paraId="0FB00782" w14:textId="77777777" w:rsidR="00C6553B" w:rsidRPr="00B82AEA" w:rsidRDefault="00C6553B" w:rsidP="00C6553B">
            <w:pPr>
              <w:rPr>
                <w:rFonts w:ascii="Arial" w:hAnsi="Arial" w:cs="Arial"/>
              </w:rPr>
            </w:pPr>
            <w:r w:rsidRPr="00B82AEA">
              <w:rPr>
                <w:rFonts w:ascii="Arial" w:hAnsi="Arial" w:cs="Arial"/>
              </w:rPr>
              <w:t>Type of Exhaustion</w:t>
            </w:r>
          </w:p>
        </w:tc>
        <w:tc>
          <w:tcPr>
            <w:tcW w:w="2335" w:type="dxa"/>
            <w:shd w:val="clear" w:color="auto" w:fill="C00000"/>
          </w:tcPr>
          <w:p w14:paraId="6F1CC1F1" w14:textId="77777777" w:rsidR="00C6553B" w:rsidRPr="00B82AEA" w:rsidRDefault="00C6553B" w:rsidP="00C6553B">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B82AEA">
              <w:rPr>
                <w:rFonts w:ascii="Arial" w:hAnsi="Arial" w:cs="Arial"/>
              </w:rPr>
              <w:t>Exceptions to Exhaustion</w:t>
            </w:r>
          </w:p>
        </w:tc>
      </w:tr>
      <w:tr w:rsidR="00C6553B" w:rsidRPr="00B82AEA" w14:paraId="5B9CD05A" w14:textId="77777777" w:rsidTr="00C6553B">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3C09BF2D" w14:textId="77777777" w:rsidR="00C6553B" w:rsidRPr="005029DC" w:rsidRDefault="00C6553B" w:rsidP="00C6553B">
            <w:pPr>
              <w:rPr>
                <w:rFonts w:ascii="Arial" w:hAnsi="Arial" w:cs="Arial"/>
                <w:b w:val="0"/>
                <w:color w:val="000000"/>
              </w:rPr>
            </w:pPr>
            <w:r w:rsidRPr="005029DC">
              <w:rPr>
                <w:rFonts w:ascii="Arial" w:hAnsi="Arial" w:cs="Arial"/>
                <w:b w:val="0"/>
                <w:color w:val="000000"/>
              </w:rPr>
              <w:t>Unclear</w:t>
            </w:r>
          </w:p>
        </w:tc>
        <w:tc>
          <w:tcPr>
            <w:tcW w:w="2335" w:type="dxa"/>
            <w:shd w:val="clear" w:color="auto" w:fill="auto"/>
          </w:tcPr>
          <w:p w14:paraId="5CF7F26B" w14:textId="77777777" w:rsidR="00C6553B" w:rsidRPr="00B82AEA" w:rsidRDefault="00C6553B" w:rsidP="00C6553B">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p>
          <w:p w14:paraId="2F1BE13E" w14:textId="77777777" w:rsidR="00C6553B" w:rsidRPr="00B82AEA" w:rsidRDefault="00C6553B" w:rsidP="00C6553B">
            <w:pPr>
              <w:cnfStyle w:val="000000100000" w:firstRow="0" w:lastRow="0" w:firstColumn="0" w:lastColumn="0" w:oddVBand="0" w:evenVBand="0" w:oddHBand="1" w:evenHBand="0" w:firstRowFirstColumn="0" w:firstRowLastColumn="0" w:lastRowFirstColumn="0" w:lastRowLastColumn="0"/>
              <w:rPr>
                <w:rFonts w:ascii="Arial" w:hAnsi="Arial" w:cs="Arial"/>
              </w:rPr>
            </w:pPr>
          </w:p>
        </w:tc>
      </w:tr>
    </w:tbl>
    <w:p w14:paraId="29F1FBD1" w14:textId="77777777" w:rsidR="001C3410" w:rsidRPr="00932FE1" w:rsidRDefault="00EF4DE1" w:rsidP="001C3410">
      <w:pPr>
        <w:rPr>
          <w:rFonts w:ascii="Arial" w:hAnsi="Arial" w:cs="Arial"/>
          <w:b/>
          <w:sz w:val="28"/>
        </w:rPr>
      </w:pPr>
      <w:r w:rsidRPr="00932FE1">
        <w:rPr>
          <w:rFonts w:ascii="Arial" w:hAnsi="Arial" w:cs="Arial"/>
          <w:noProof/>
        </w:rPr>
        <w:drawing>
          <wp:anchor distT="0" distB="0" distL="114300" distR="114300" simplePos="0" relativeHeight="251921407" behindDoc="1" locked="0" layoutInCell="1" allowOverlap="1" wp14:anchorId="335135A8" wp14:editId="4D843D61">
            <wp:simplePos x="0" y="0"/>
            <wp:positionH relativeFrom="column">
              <wp:posOffset>3780430</wp:posOffset>
            </wp:positionH>
            <wp:positionV relativeFrom="paragraph">
              <wp:posOffset>332060</wp:posOffset>
            </wp:positionV>
            <wp:extent cx="2879336" cy="7648077"/>
            <wp:effectExtent l="0" t="0" r="0" b="0"/>
            <wp:wrapNone/>
            <wp:docPr id="289" name="Picture 289" descr="File:Flag map of Burma (Myanmar) (1974-2010).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Flag map of Burma (Myanmar) (1974-2010).svg"/>
                    <pic:cNvPicPr>
                      <a:picLocks noChangeAspect="1" noChangeArrowheads="1"/>
                    </pic:cNvPicPr>
                  </pic:nvPicPr>
                  <pic:blipFill>
                    <a:blip r:embed="rId91">
                      <a:lum bright="70000" contrast="-70000"/>
                      <a:extLst>
                        <a:ext uri="{BEBA8EAE-BF5A-486C-A8C5-ECC9F3942E4B}">
                          <a14:imgProps xmlns:a14="http://schemas.microsoft.com/office/drawing/2010/main">
                            <a14:imgLayer r:embed="rId9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879336" cy="7648077"/>
                    </a:xfrm>
                    <a:prstGeom prst="rect">
                      <a:avLst/>
                    </a:prstGeom>
                    <a:noFill/>
                    <a:ln>
                      <a:noFill/>
                    </a:ln>
                  </pic:spPr>
                </pic:pic>
              </a:graphicData>
            </a:graphic>
            <wp14:sizeRelH relativeFrom="page">
              <wp14:pctWidth>0</wp14:pctWidth>
            </wp14:sizeRelH>
            <wp14:sizeRelV relativeFrom="page">
              <wp14:pctHeight>0</wp14:pctHeight>
            </wp14:sizeRelV>
          </wp:anchor>
        </w:drawing>
      </w:r>
      <w:r w:rsidR="001C3410" w:rsidRPr="00932FE1">
        <w:rPr>
          <w:rFonts w:ascii="Arial" w:hAnsi="Arial" w:cs="Arial"/>
          <w:b/>
          <w:sz w:val="28"/>
        </w:rPr>
        <w:t xml:space="preserve">Assessment of Parallel Imports </w:t>
      </w:r>
    </w:p>
    <w:p w14:paraId="435642B7" w14:textId="77777777" w:rsidR="001C3410" w:rsidRPr="00B82AEA" w:rsidRDefault="001C3410" w:rsidP="001C3410">
      <w:pPr>
        <w:rPr>
          <w:rFonts w:ascii="Arial" w:hAnsi="Arial" w:cs="Arial"/>
        </w:rPr>
      </w:pPr>
      <w:r w:rsidRPr="00B82AEA">
        <w:rPr>
          <w:rFonts w:ascii="Arial" w:hAnsi="Arial" w:cs="Arial"/>
          <w:b/>
        </w:rPr>
        <w:t>Can Unauthorized Parallel Imports Be Prevented From Entering Country?</w:t>
      </w:r>
    </w:p>
    <w:p w14:paraId="293FACD6" w14:textId="77777777" w:rsidR="005029DC" w:rsidRDefault="007C76CA" w:rsidP="005029DC">
      <w:pPr>
        <w:spacing w:after="0" w:line="240" w:lineRule="auto"/>
        <w:rPr>
          <w:rFonts w:ascii="Arial" w:eastAsia="Times New Roman" w:hAnsi="Arial" w:cs="Arial"/>
          <w:color w:val="000000"/>
        </w:rPr>
      </w:pPr>
      <w:r w:rsidRPr="00B82AEA">
        <w:rPr>
          <w:rFonts w:ascii="Arial" w:eastAsia="Times New Roman" w:hAnsi="Arial" w:cs="Arial"/>
          <w:color w:val="000000"/>
        </w:rPr>
        <w:t>Possible, through general law of passing off where there is a tangible possibility of damage to some business or trading activity or through the Specific Relief Act of 1877 which provides that when the defendant invades or threatens to invade the plaintiff's right to, or enjoyment of, property, the court may grant a perpetual injunction and/or compel t</w:t>
      </w:r>
      <w:r w:rsidR="005029DC">
        <w:rPr>
          <w:rFonts w:ascii="Arial" w:eastAsia="Times New Roman" w:hAnsi="Arial" w:cs="Arial"/>
          <w:color w:val="000000"/>
        </w:rPr>
        <w:t>he performance of certain acts.</w:t>
      </w:r>
    </w:p>
    <w:p w14:paraId="5D7EBA3D" w14:textId="77777777" w:rsidR="005029DC" w:rsidRDefault="005029DC" w:rsidP="005029DC">
      <w:pPr>
        <w:spacing w:after="0" w:line="240" w:lineRule="auto"/>
        <w:rPr>
          <w:rFonts w:ascii="Arial" w:eastAsia="Times New Roman" w:hAnsi="Arial" w:cs="Arial"/>
          <w:color w:val="000000"/>
        </w:rPr>
      </w:pPr>
    </w:p>
    <w:p w14:paraId="7AA19056" w14:textId="14A09977" w:rsidR="001C3410" w:rsidRPr="005029DC" w:rsidRDefault="001C3410" w:rsidP="005029DC">
      <w:pPr>
        <w:spacing w:after="0" w:line="240" w:lineRule="auto"/>
        <w:rPr>
          <w:rFonts w:ascii="Arial" w:eastAsia="Times New Roman" w:hAnsi="Arial" w:cs="Arial"/>
          <w:color w:val="000000"/>
        </w:rPr>
      </w:pPr>
      <w:r w:rsidRPr="00B82AEA">
        <w:rPr>
          <w:rFonts w:ascii="Arial" w:hAnsi="Arial" w:cs="Arial"/>
          <w:b/>
        </w:rPr>
        <w:t>Does Customs Support/Assist Trademark Owner With PI?</w:t>
      </w:r>
    </w:p>
    <w:p w14:paraId="61BBAFD8" w14:textId="77777777" w:rsidR="005029DC" w:rsidRDefault="005029DC" w:rsidP="007C76CA">
      <w:pPr>
        <w:spacing w:after="0" w:line="240" w:lineRule="auto"/>
        <w:rPr>
          <w:rFonts w:ascii="Arial" w:eastAsia="Times New Roman" w:hAnsi="Arial" w:cs="Arial"/>
          <w:color w:val="000000"/>
        </w:rPr>
      </w:pPr>
    </w:p>
    <w:p w14:paraId="232B3745" w14:textId="77777777" w:rsidR="007C76CA" w:rsidRPr="00B82AEA" w:rsidRDefault="007C76CA" w:rsidP="007C76CA">
      <w:pPr>
        <w:spacing w:after="0" w:line="240" w:lineRule="auto"/>
        <w:rPr>
          <w:rFonts w:ascii="Arial" w:eastAsia="Times New Roman" w:hAnsi="Arial" w:cs="Arial"/>
          <w:color w:val="000000"/>
        </w:rPr>
      </w:pPr>
      <w:r w:rsidRPr="00B82AEA">
        <w:rPr>
          <w:rFonts w:ascii="Arial" w:eastAsia="Times New Roman" w:hAnsi="Arial" w:cs="Arial"/>
          <w:color w:val="000000"/>
        </w:rPr>
        <w:t>A holder of a copyright may give notice to the customs authorities to prevent the importation of unauthorized goods which would infringe a copyright for works done or copyrighted goods in Myanmar.</w:t>
      </w:r>
    </w:p>
    <w:tbl>
      <w:tblPr>
        <w:tblStyle w:val="GridTable4-Accent21"/>
        <w:tblpPr w:leftFromText="180" w:rightFromText="180" w:vertAnchor="text" w:horzAnchor="page" w:tblpX="7795" w:tblpY="37"/>
        <w:tblW w:w="0" w:type="auto"/>
        <w:tblLook w:val="04A0" w:firstRow="1" w:lastRow="0" w:firstColumn="1" w:lastColumn="0" w:noHBand="0" w:noVBand="1"/>
      </w:tblPr>
      <w:tblGrid>
        <w:gridCol w:w="4432"/>
      </w:tblGrid>
      <w:tr w:rsidR="00C6553B" w:rsidRPr="00932FE1" w14:paraId="6BD5F38B" w14:textId="77777777" w:rsidTr="00C6553B">
        <w:trPr>
          <w:cnfStyle w:val="100000000000" w:firstRow="1" w:lastRow="0" w:firstColumn="0" w:lastColumn="0" w:oddVBand="0" w:evenVBand="0" w:oddHBand="0"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4432" w:type="dxa"/>
            <w:shd w:val="clear" w:color="auto" w:fill="C00000"/>
          </w:tcPr>
          <w:p w14:paraId="4BF407A4" w14:textId="77777777" w:rsidR="00C6553B" w:rsidRPr="00932FE1" w:rsidRDefault="00C6553B" w:rsidP="00C6553B">
            <w:pPr>
              <w:rPr>
                <w:rFonts w:ascii="Arial" w:hAnsi="Arial" w:cs="Arial"/>
              </w:rPr>
            </w:pPr>
            <w:r w:rsidRPr="00932FE1">
              <w:rPr>
                <w:rFonts w:ascii="Arial" w:hAnsi="Arial" w:cs="Arial"/>
              </w:rPr>
              <w:t xml:space="preserve">Applicable Legislation </w:t>
            </w:r>
          </w:p>
        </w:tc>
      </w:tr>
      <w:tr w:rsidR="00C6553B" w:rsidRPr="00932FE1" w14:paraId="682FB511" w14:textId="77777777" w:rsidTr="00C6553B">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4432" w:type="dxa"/>
            <w:shd w:val="clear" w:color="auto" w:fill="auto"/>
          </w:tcPr>
          <w:p w14:paraId="09ED1AF4" w14:textId="77777777" w:rsidR="00C6553B" w:rsidRPr="005029DC" w:rsidRDefault="00C6553B" w:rsidP="00C6553B">
            <w:pPr>
              <w:rPr>
                <w:rFonts w:ascii="Arial" w:hAnsi="Arial" w:cs="Arial"/>
                <w:b w:val="0"/>
                <w:color w:val="000000"/>
                <w:szCs w:val="28"/>
              </w:rPr>
            </w:pPr>
            <w:r w:rsidRPr="005029DC">
              <w:rPr>
                <w:rFonts w:ascii="Arial" w:hAnsi="Arial" w:cs="Arial"/>
                <w:b w:val="0"/>
                <w:color w:val="000000"/>
                <w:szCs w:val="28"/>
              </w:rPr>
              <w:t>Myanmar Copyright Act 1914</w:t>
            </w:r>
            <w:r w:rsidRPr="005029DC">
              <w:rPr>
                <w:rFonts w:ascii="Arial" w:hAnsi="Arial" w:cs="Arial"/>
                <w:b w:val="0"/>
                <w:color w:val="000000"/>
                <w:szCs w:val="28"/>
              </w:rPr>
              <w:br/>
              <w:t>Myanmar Merchandise Marks Act 1889</w:t>
            </w:r>
            <w:r w:rsidRPr="005029DC">
              <w:rPr>
                <w:rFonts w:ascii="Arial" w:hAnsi="Arial" w:cs="Arial"/>
                <w:b w:val="0"/>
                <w:color w:val="000000"/>
                <w:szCs w:val="28"/>
              </w:rPr>
              <w:br/>
              <w:t>Specific Relief Act</w:t>
            </w:r>
            <w:r w:rsidRPr="005029DC">
              <w:rPr>
                <w:rFonts w:ascii="Arial" w:hAnsi="Arial" w:cs="Arial"/>
                <w:b w:val="0"/>
                <w:color w:val="000000"/>
                <w:szCs w:val="28"/>
              </w:rPr>
              <w:br/>
              <w:t>Burma Penal Code</w:t>
            </w:r>
          </w:p>
        </w:tc>
      </w:tr>
    </w:tbl>
    <w:p w14:paraId="09423062" w14:textId="77777777" w:rsidR="001C3410" w:rsidRPr="00B82AEA" w:rsidRDefault="001C3410" w:rsidP="001C3410">
      <w:pPr>
        <w:spacing w:after="0" w:line="240" w:lineRule="auto"/>
        <w:rPr>
          <w:rFonts w:ascii="Arial" w:eastAsia="Times New Roman" w:hAnsi="Arial" w:cs="Arial"/>
          <w:b/>
          <w:bCs/>
          <w:color w:val="000000"/>
        </w:rPr>
      </w:pPr>
    </w:p>
    <w:p w14:paraId="30858BA3" w14:textId="702C1E74" w:rsidR="005029DC" w:rsidRDefault="001C3410" w:rsidP="005029DC">
      <w:pPr>
        <w:spacing w:after="0" w:line="240" w:lineRule="auto"/>
        <w:rPr>
          <w:rFonts w:ascii="Arial" w:eastAsia="Times New Roman" w:hAnsi="Arial" w:cs="Arial"/>
          <w:b/>
          <w:bCs/>
          <w:color w:val="000000"/>
        </w:rPr>
      </w:pPr>
      <w:r w:rsidRPr="00B82AEA">
        <w:rPr>
          <w:rFonts w:ascii="Arial" w:eastAsia="Times New Roman" w:hAnsi="Arial" w:cs="Arial"/>
          <w:b/>
          <w:bCs/>
          <w:color w:val="000000"/>
        </w:rPr>
        <w:t>What Procedures Are Available Once PI</w:t>
      </w:r>
      <w:r w:rsidR="005029DC">
        <w:rPr>
          <w:rFonts w:ascii="Arial" w:eastAsia="Times New Roman" w:hAnsi="Arial" w:cs="Arial"/>
          <w:b/>
          <w:bCs/>
          <w:color w:val="000000"/>
        </w:rPr>
        <w:t xml:space="preserve"> Enter Country?</w:t>
      </w:r>
    </w:p>
    <w:p w14:paraId="6377D175" w14:textId="77777777" w:rsidR="005029DC" w:rsidRDefault="005029DC" w:rsidP="005029DC">
      <w:pPr>
        <w:spacing w:after="0" w:line="240" w:lineRule="auto"/>
        <w:rPr>
          <w:rFonts w:ascii="Arial" w:eastAsia="Times New Roman" w:hAnsi="Arial" w:cs="Arial"/>
          <w:b/>
          <w:bCs/>
          <w:color w:val="000000"/>
        </w:rPr>
      </w:pPr>
    </w:p>
    <w:p w14:paraId="27824807" w14:textId="0E4AB7BF" w:rsidR="007C76CA" w:rsidRPr="005029DC" w:rsidRDefault="007C76CA" w:rsidP="005029DC">
      <w:pPr>
        <w:spacing w:after="0" w:line="240" w:lineRule="auto"/>
        <w:rPr>
          <w:rFonts w:ascii="Arial" w:eastAsia="Times New Roman" w:hAnsi="Arial" w:cs="Arial"/>
          <w:b/>
          <w:bCs/>
          <w:color w:val="000000"/>
        </w:rPr>
      </w:pPr>
      <w:r w:rsidRPr="00B82AEA">
        <w:rPr>
          <w:rFonts w:ascii="Arial" w:hAnsi="Arial" w:cs="Arial"/>
        </w:rPr>
        <w:t>Civil Litigation.</w:t>
      </w:r>
    </w:p>
    <w:p w14:paraId="06AB62C1" w14:textId="77777777" w:rsidR="005029DC" w:rsidRDefault="005029DC" w:rsidP="007C76CA">
      <w:pPr>
        <w:spacing w:after="0" w:line="240" w:lineRule="auto"/>
        <w:rPr>
          <w:rFonts w:ascii="Arial" w:eastAsia="Times New Roman" w:hAnsi="Arial" w:cs="Arial"/>
          <w:b/>
          <w:bCs/>
          <w:color w:val="000000"/>
        </w:rPr>
      </w:pPr>
    </w:p>
    <w:p w14:paraId="4C11EE2A" w14:textId="77777777" w:rsidR="001C3410" w:rsidRPr="00B82AEA" w:rsidRDefault="007C76CA" w:rsidP="007C76CA">
      <w:pPr>
        <w:spacing w:after="0" w:line="240" w:lineRule="auto"/>
        <w:rPr>
          <w:rFonts w:ascii="Arial" w:eastAsia="Times New Roman" w:hAnsi="Arial" w:cs="Arial"/>
          <w:b/>
          <w:bCs/>
          <w:color w:val="000000"/>
        </w:rPr>
      </w:pPr>
      <w:r w:rsidRPr="00B82AEA">
        <w:rPr>
          <w:rFonts w:ascii="Arial" w:eastAsia="Times New Roman" w:hAnsi="Arial" w:cs="Arial"/>
          <w:b/>
          <w:bCs/>
          <w:color w:val="000000"/>
        </w:rPr>
        <w:t>What Remedies Are Available?</w:t>
      </w:r>
    </w:p>
    <w:p w14:paraId="66EA8EE2" w14:textId="77777777" w:rsidR="007C76CA" w:rsidRPr="00B82AEA" w:rsidRDefault="007C76CA" w:rsidP="007C76CA">
      <w:pPr>
        <w:spacing w:after="0" w:line="240" w:lineRule="auto"/>
        <w:rPr>
          <w:rFonts w:ascii="Arial" w:eastAsia="Times New Roman" w:hAnsi="Arial" w:cs="Arial"/>
          <w:bCs/>
          <w:color w:val="000000"/>
        </w:rPr>
      </w:pPr>
    </w:p>
    <w:p w14:paraId="4F7854D5" w14:textId="77777777" w:rsidR="007C76CA" w:rsidRPr="00B82AEA" w:rsidRDefault="007C76CA" w:rsidP="001C3410">
      <w:pPr>
        <w:rPr>
          <w:rFonts w:ascii="Arial" w:hAnsi="Arial" w:cs="Arial"/>
        </w:rPr>
      </w:pPr>
      <w:r w:rsidRPr="00B82AEA">
        <w:rPr>
          <w:rFonts w:ascii="Arial" w:hAnsi="Arial" w:cs="Arial"/>
        </w:rPr>
        <w:t xml:space="preserve">Injunction, </w:t>
      </w:r>
      <w:r w:rsidR="009B5808">
        <w:rPr>
          <w:rFonts w:ascii="Arial" w:hAnsi="Arial" w:cs="Arial"/>
        </w:rPr>
        <w:t>damages.</w:t>
      </w:r>
    </w:p>
    <w:p w14:paraId="565B5C53" w14:textId="77777777" w:rsidR="001C3410" w:rsidRPr="00B82AEA" w:rsidRDefault="001C3410" w:rsidP="001C3410">
      <w:pPr>
        <w:rPr>
          <w:rFonts w:ascii="Arial" w:hAnsi="Arial" w:cs="Arial"/>
          <w:b/>
          <w:i/>
        </w:rPr>
      </w:pPr>
    </w:p>
    <w:p w14:paraId="09F1BA0B" w14:textId="77777777" w:rsidR="00595401" w:rsidRPr="00B82AEA" w:rsidRDefault="00595401" w:rsidP="001C3410">
      <w:pPr>
        <w:rPr>
          <w:rFonts w:ascii="Arial" w:hAnsi="Arial" w:cs="Arial"/>
          <w:b/>
          <w:i/>
        </w:rPr>
      </w:pPr>
    </w:p>
    <w:p w14:paraId="197ADBF7" w14:textId="77777777" w:rsidR="00A215FC" w:rsidRPr="00932FE1" w:rsidRDefault="00A215FC">
      <w:pPr>
        <w:rPr>
          <w:rFonts w:ascii="Arial" w:hAnsi="Arial" w:cs="Arial"/>
          <w:b/>
          <w:i/>
          <w:sz w:val="24"/>
        </w:rPr>
      </w:pPr>
      <w:r w:rsidRPr="00932FE1">
        <w:rPr>
          <w:rFonts w:ascii="Arial" w:hAnsi="Arial" w:cs="Arial"/>
          <w:b/>
          <w:i/>
          <w:sz w:val="24"/>
        </w:rPr>
        <w:br w:type="page"/>
      </w:r>
    </w:p>
    <w:p w14:paraId="19554D67" w14:textId="77777777" w:rsidR="00BE7603" w:rsidRPr="00BE7603" w:rsidRDefault="00C7449C" w:rsidP="00BE7603">
      <w:pPr>
        <w:pStyle w:val="Heading1"/>
        <w:pBdr>
          <w:bottom w:val="single" w:sz="4" w:space="1" w:color="auto"/>
        </w:pBdr>
        <w:rPr>
          <w:rFonts w:ascii="Arial" w:hAnsi="Arial" w:cs="Arial"/>
          <w:sz w:val="40"/>
        </w:rPr>
      </w:pPr>
      <w:bookmarkStart w:id="73" w:name="_Toc497903992"/>
      <w:r w:rsidRPr="002962FD">
        <w:rPr>
          <w:noProof/>
        </w:rPr>
        <w:lastRenderedPageBreak/>
        <w:drawing>
          <wp:anchor distT="0" distB="0" distL="114300" distR="114300" simplePos="0" relativeHeight="252187647" behindDoc="1" locked="0" layoutInCell="1" allowOverlap="1" wp14:anchorId="653399CA" wp14:editId="079FB546">
            <wp:simplePos x="0" y="0"/>
            <wp:positionH relativeFrom="column">
              <wp:posOffset>599090</wp:posOffset>
            </wp:positionH>
            <wp:positionV relativeFrom="paragraph">
              <wp:posOffset>-347198</wp:posOffset>
            </wp:positionV>
            <wp:extent cx="4887310" cy="7899144"/>
            <wp:effectExtent l="0" t="0" r="8890" b="6985"/>
            <wp:wrapNone/>
            <wp:docPr id="23" name="Picture 23" descr="http://upload.wikimedia.org/wikipedia/commons/thumb/4/44/Flag-map_of_Mozambique.svg/370px-Flag-map_of_Mozambique.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thumb/4/44/Flag-map_of_Mozambique.svg/370px-Flag-map_of_Mozambique.svg.png"/>
                    <pic:cNvPicPr>
                      <a:picLocks noChangeAspect="1" noChangeArrowheads="1"/>
                    </pic:cNvPicPr>
                  </pic:nvPicPr>
                  <pic:blipFill>
                    <a:blip r:embed="rId93">
                      <a:lum bright="70000" contrast="-70000"/>
                      <a:extLst>
                        <a:ext uri="{BEBA8EAE-BF5A-486C-A8C5-ECC9F3942E4B}">
                          <a14:imgProps xmlns:a14="http://schemas.microsoft.com/office/drawing/2010/main">
                            <a14:imgLayer r:embed="rId9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889005" cy="7901884"/>
                    </a:xfrm>
                    <a:prstGeom prst="rect">
                      <a:avLst/>
                    </a:prstGeom>
                    <a:noFill/>
                    <a:ln>
                      <a:noFill/>
                    </a:ln>
                  </pic:spPr>
                </pic:pic>
              </a:graphicData>
            </a:graphic>
            <wp14:sizeRelH relativeFrom="page">
              <wp14:pctWidth>0</wp14:pctWidth>
            </wp14:sizeRelH>
            <wp14:sizeRelV relativeFrom="page">
              <wp14:pctHeight>0</wp14:pctHeight>
            </wp14:sizeRelV>
          </wp:anchor>
        </w:drawing>
      </w:r>
      <w:r w:rsidR="00BE7603" w:rsidRPr="000E2C9E">
        <w:rPr>
          <w:rFonts w:ascii="Arial" w:hAnsi="Arial" w:cs="Arial"/>
          <w:sz w:val="40"/>
        </w:rPr>
        <w:t>Mozambique</w:t>
      </w:r>
      <w:bookmarkEnd w:id="73"/>
    </w:p>
    <w:tbl>
      <w:tblPr>
        <w:tblStyle w:val="GridTable4-Accent21"/>
        <w:tblpPr w:leftFromText="180" w:rightFromText="180" w:vertAnchor="text" w:horzAnchor="page" w:tblpX="7919" w:tblpY="275"/>
        <w:tblW w:w="0" w:type="auto"/>
        <w:tblLook w:val="04A0" w:firstRow="1" w:lastRow="0" w:firstColumn="1" w:lastColumn="0" w:noHBand="0" w:noVBand="1"/>
      </w:tblPr>
      <w:tblGrid>
        <w:gridCol w:w="1985"/>
        <w:gridCol w:w="2335"/>
      </w:tblGrid>
      <w:tr w:rsidR="00BE7603" w:rsidRPr="00B82AEA" w14:paraId="09FE162E" w14:textId="77777777" w:rsidTr="00BE7603">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shd w:val="clear" w:color="auto" w:fill="C00000"/>
          </w:tcPr>
          <w:p w14:paraId="78872482" w14:textId="77777777" w:rsidR="00BE7603" w:rsidRPr="00B82AEA" w:rsidRDefault="00BE7603" w:rsidP="00BE7603">
            <w:pPr>
              <w:rPr>
                <w:rFonts w:ascii="Arial" w:hAnsi="Arial" w:cs="Arial"/>
              </w:rPr>
            </w:pPr>
            <w:r w:rsidRPr="00B82AEA">
              <w:rPr>
                <w:rFonts w:ascii="Arial" w:hAnsi="Arial" w:cs="Arial"/>
              </w:rPr>
              <w:t>Type of Exhaustion</w:t>
            </w:r>
          </w:p>
        </w:tc>
        <w:tc>
          <w:tcPr>
            <w:tcW w:w="2335" w:type="dxa"/>
            <w:shd w:val="clear" w:color="auto" w:fill="C00000"/>
          </w:tcPr>
          <w:p w14:paraId="739082FD" w14:textId="77777777" w:rsidR="00BE7603" w:rsidRPr="00B82AEA" w:rsidRDefault="00BE7603" w:rsidP="00BE7603">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B82AEA">
              <w:rPr>
                <w:rFonts w:ascii="Arial" w:hAnsi="Arial" w:cs="Arial"/>
              </w:rPr>
              <w:t>Exceptions to Exhaustion</w:t>
            </w:r>
          </w:p>
        </w:tc>
      </w:tr>
      <w:tr w:rsidR="00BE7603" w:rsidRPr="00B82AEA" w14:paraId="05E74AF2" w14:textId="77777777" w:rsidTr="00BE7603">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73A59655" w14:textId="77777777" w:rsidR="00BE7603" w:rsidRPr="005029DC" w:rsidRDefault="00BE7603" w:rsidP="00BE7603">
            <w:pPr>
              <w:rPr>
                <w:rFonts w:ascii="Arial" w:hAnsi="Arial" w:cs="Arial"/>
                <w:b w:val="0"/>
                <w:color w:val="000000"/>
              </w:rPr>
            </w:pPr>
            <w:r w:rsidRPr="005029DC">
              <w:rPr>
                <w:rFonts w:ascii="Arial" w:hAnsi="Arial" w:cs="Arial"/>
                <w:b w:val="0"/>
                <w:color w:val="000000"/>
              </w:rPr>
              <w:t>International</w:t>
            </w:r>
          </w:p>
        </w:tc>
        <w:tc>
          <w:tcPr>
            <w:tcW w:w="2335" w:type="dxa"/>
            <w:shd w:val="clear" w:color="auto" w:fill="auto"/>
          </w:tcPr>
          <w:p w14:paraId="328540DA" w14:textId="77777777" w:rsidR="00BE7603" w:rsidRPr="00B82AEA" w:rsidRDefault="00BE7603" w:rsidP="00BE760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p>
          <w:p w14:paraId="3D15BC58" w14:textId="77777777" w:rsidR="00BE7603" w:rsidRPr="00B82AEA" w:rsidRDefault="00BE7603" w:rsidP="00BE7603">
            <w:pPr>
              <w:cnfStyle w:val="000000100000" w:firstRow="0" w:lastRow="0" w:firstColumn="0" w:lastColumn="0" w:oddVBand="0" w:evenVBand="0" w:oddHBand="1" w:evenHBand="0" w:firstRowFirstColumn="0" w:firstRowLastColumn="0" w:lastRowFirstColumn="0" w:lastRowLastColumn="0"/>
              <w:rPr>
                <w:rFonts w:ascii="Arial" w:hAnsi="Arial" w:cs="Arial"/>
              </w:rPr>
            </w:pPr>
          </w:p>
        </w:tc>
      </w:tr>
    </w:tbl>
    <w:p w14:paraId="1532EAA0" w14:textId="77777777" w:rsidR="00BE7603" w:rsidRPr="00932FE1" w:rsidRDefault="00BE7603" w:rsidP="00BE7603">
      <w:pPr>
        <w:rPr>
          <w:rFonts w:ascii="Arial" w:hAnsi="Arial" w:cs="Arial"/>
          <w:b/>
          <w:sz w:val="28"/>
        </w:rPr>
      </w:pPr>
      <w:r w:rsidRPr="00932FE1">
        <w:rPr>
          <w:rFonts w:ascii="Arial" w:hAnsi="Arial" w:cs="Arial"/>
          <w:b/>
          <w:sz w:val="28"/>
        </w:rPr>
        <w:t xml:space="preserve">Assessment of Parallel Imports </w:t>
      </w:r>
    </w:p>
    <w:p w14:paraId="5D5FC541" w14:textId="77777777" w:rsidR="00BE7603" w:rsidRPr="00C55A45" w:rsidRDefault="00BE7603" w:rsidP="00BE7603">
      <w:pPr>
        <w:rPr>
          <w:rFonts w:ascii="Arial" w:hAnsi="Arial" w:cs="Arial"/>
        </w:rPr>
      </w:pPr>
      <w:r w:rsidRPr="00C55A45">
        <w:rPr>
          <w:rFonts w:ascii="Arial" w:hAnsi="Arial" w:cs="Arial"/>
          <w:b/>
        </w:rPr>
        <w:t>Can Unauthorized Parallel Imports Be Prevented From Entering Country?</w:t>
      </w:r>
    </w:p>
    <w:p w14:paraId="7855CAB5" w14:textId="626A6A85" w:rsidR="005029DC" w:rsidRDefault="000E2C9E" w:rsidP="00BE7603">
      <w:pPr>
        <w:rPr>
          <w:rFonts w:ascii="Arial" w:hAnsi="Arial" w:cs="Arial"/>
        </w:rPr>
      </w:pPr>
      <w:r w:rsidRPr="000E2C9E">
        <w:rPr>
          <w:rFonts w:ascii="Arial" w:hAnsi="Arial" w:cs="Arial"/>
        </w:rPr>
        <w:t>There seems no prevention offered in local Algerian laws as the country follows international exhaustion</w:t>
      </w:r>
      <w:r w:rsidR="00A5004A">
        <w:rPr>
          <w:rFonts w:ascii="Arial" w:hAnsi="Arial" w:cs="Arial"/>
        </w:rPr>
        <w:t>.</w:t>
      </w:r>
      <w:r w:rsidR="004559DF">
        <w:rPr>
          <w:rFonts w:ascii="Arial" w:hAnsi="Arial" w:cs="Arial"/>
        </w:rPr>
        <w:t xml:space="preserve"> </w:t>
      </w:r>
    </w:p>
    <w:p w14:paraId="4DFDA930" w14:textId="67993921" w:rsidR="00BE7603" w:rsidRPr="00C55A45" w:rsidRDefault="00BE7603" w:rsidP="00BE7603">
      <w:pPr>
        <w:rPr>
          <w:rFonts w:ascii="Arial" w:hAnsi="Arial" w:cs="Arial"/>
          <w:b/>
        </w:rPr>
      </w:pPr>
      <w:r w:rsidRPr="00C55A45">
        <w:rPr>
          <w:rFonts w:ascii="Arial" w:hAnsi="Arial" w:cs="Arial"/>
          <w:b/>
        </w:rPr>
        <w:t>Does Customs Support/Assist Trademark Owner With PI?</w:t>
      </w:r>
    </w:p>
    <w:p w14:paraId="4AAB2F8E" w14:textId="710831C6" w:rsidR="000E2C9E" w:rsidRPr="000E2C9E" w:rsidRDefault="000E2C9E" w:rsidP="000E2C9E">
      <w:pPr>
        <w:spacing w:after="0" w:line="240" w:lineRule="auto"/>
        <w:rPr>
          <w:rFonts w:ascii="Arial" w:eastAsia="Times New Roman" w:hAnsi="Arial" w:cs="Arial"/>
          <w:bCs/>
          <w:color w:val="000000"/>
        </w:rPr>
      </w:pPr>
      <w:r w:rsidRPr="000E2C9E">
        <w:rPr>
          <w:rFonts w:ascii="Arial" w:eastAsia="Times New Roman" w:hAnsi="Arial" w:cs="Arial"/>
          <w:bCs/>
          <w:color w:val="000000"/>
        </w:rPr>
        <w:t>Customs would not be able to</w:t>
      </w:r>
      <w:r>
        <w:rPr>
          <w:rFonts w:ascii="Arial" w:eastAsia="Times New Roman" w:hAnsi="Arial" w:cs="Arial"/>
          <w:bCs/>
          <w:color w:val="000000"/>
        </w:rPr>
        <w:t xml:space="preserve"> provide any logical support as </w:t>
      </w:r>
      <w:r w:rsidRPr="000E2C9E">
        <w:rPr>
          <w:rFonts w:ascii="Arial" w:eastAsia="Times New Roman" w:hAnsi="Arial" w:cs="Arial"/>
          <w:bCs/>
          <w:color w:val="000000"/>
        </w:rPr>
        <w:t>legally there are no restrictions imposed.</w:t>
      </w:r>
    </w:p>
    <w:p w14:paraId="4B0069E6" w14:textId="77777777" w:rsidR="005029DC" w:rsidRDefault="005029DC" w:rsidP="00BE7603">
      <w:pPr>
        <w:spacing w:after="0" w:line="240" w:lineRule="auto"/>
        <w:rPr>
          <w:rFonts w:ascii="Arial" w:eastAsia="Times New Roman" w:hAnsi="Arial" w:cs="Arial"/>
          <w:b/>
          <w:bCs/>
          <w:color w:val="000000"/>
        </w:rPr>
      </w:pPr>
    </w:p>
    <w:p w14:paraId="44042689" w14:textId="7C31A3E4" w:rsidR="00BE7603" w:rsidRDefault="00BE7603" w:rsidP="00BE7603">
      <w:pPr>
        <w:spacing w:after="0" w:line="240" w:lineRule="auto"/>
        <w:rPr>
          <w:rFonts w:ascii="Arial" w:eastAsia="Times New Roman" w:hAnsi="Arial" w:cs="Arial"/>
          <w:b/>
          <w:bCs/>
          <w:color w:val="000000"/>
        </w:rPr>
      </w:pPr>
      <w:r w:rsidRPr="00C55A45">
        <w:rPr>
          <w:rFonts w:ascii="Arial" w:eastAsia="Times New Roman" w:hAnsi="Arial" w:cs="Arial"/>
          <w:b/>
          <w:bCs/>
          <w:color w:val="000000"/>
        </w:rPr>
        <w:t>What Procedures Are Available Once PI Enter Country?</w:t>
      </w:r>
    </w:p>
    <w:p w14:paraId="6E473AEC" w14:textId="77777777" w:rsidR="00BE7603" w:rsidRPr="00C55A45" w:rsidRDefault="00BE7603" w:rsidP="00BE7603">
      <w:pPr>
        <w:spacing w:after="0" w:line="240" w:lineRule="auto"/>
        <w:rPr>
          <w:rFonts w:ascii="Arial" w:eastAsia="Times New Roman" w:hAnsi="Arial" w:cs="Arial"/>
          <w:b/>
          <w:bCs/>
          <w:color w:val="000000"/>
        </w:rPr>
      </w:pPr>
    </w:p>
    <w:p w14:paraId="28B9D481" w14:textId="17695A2A" w:rsidR="005029DC" w:rsidRDefault="000E2C9E" w:rsidP="00BE7603">
      <w:pPr>
        <w:spacing w:after="0" w:line="240" w:lineRule="auto"/>
        <w:rPr>
          <w:rFonts w:ascii="Arial" w:hAnsi="Arial" w:cs="Arial"/>
        </w:rPr>
      </w:pPr>
      <w:r w:rsidRPr="000E2C9E">
        <w:rPr>
          <w:rFonts w:ascii="Arial" w:hAnsi="Arial" w:cs="Arial"/>
        </w:rPr>
        <w:t>PI usually are not restricted and hence are sold freely in local markets.</w:t>
      </w:r>
    </w:p>
    <w:p w14:paraId="10801E73" w14:textId="77777777" w:rsidR="005029DC" w:rsidRDefault="005029DC" w:rsidP="00BE7603">
      <w:pPr>
        <w:spacing w:after="0" w:line="240" w:lineRule="auto"/>
        <w:rPr>
          <w:rFonts w:ascii="Arial" w:hAnsi="Arial" w:cs="Arial"/>
        </w:rPr>
      </w:pPr>
    </w:p>
    <w:p w14:paraId="735F9D2B" w14:textId="0DC14854" w:rsidR="00BE7603" w:rsidRPr="00C55A45" w:rsidRDefault="00BE7603" w:rsidP="00BE7603">
      <w:pPr>
        <w:spacing w:after="0" w:line="240" w:lineRule="auto"/>
        <w:rPr>
          <w:rFonts w:ascii="Arial" w:eastAsia="Times New Roman" w:hAnsi="Arial" w:cs="Arial"/>
          <w:b/>
          <w:bCs/>
          <w:color w:val="000000"/>
        </w:rPr>
      </w:pPr>
      <w:r w:rsidRPr="00C55A45">
        <w:rPr>
          <w:rFonts w:ascii="Arial" w:eastAsia="Times New Roman" w:hAnsi="Arial" w:cs="Arial"/>
          <w:b/>
          <w:bCs/>
          <w:color w:val="000000"/>
        </w:rPr>
        <w:t>What Remedies Are</w:t>
      </w:r>
      <w:r w:rsidR="005029DC">
        <w:rPr>
          <w:rFonts w:ascii="Arial" w:eastAsia="Times New Roman" w:hAnsi="Arial" w:cs="Arial"/>
          <w:b/>
          <w:bCs/>
          <w:color w:val="000000"/>
        </w:rPr>
        <w:t xml:space="preserve"> </w:t>
      </w:r>
      <w:r w:rsidRPr="00C55A45">
        <w:rPr>
          <w:rFonts w:ascii="Arial" w:eastAsia="Times New Roman" w:hAnsi="Arial" w:cs="Arial"/>
          <w:b/>
          <w:bCs/>
          <w:color w:val="000000"/>
        </w:rPr>
        <w:t>Available?</w:t>
      </w:r>
    </w:p>
    <w:p w14:paraId="361D7B93" w14:textId="77777777" w:rsidR="00BE7603" w:rsidRPr="00C55A45" w:rsidRDefault="00BE7603" w:rsidP="00BE7603">
      <w:pPr>
        <w:spacing w:after="0" w:line="240" w:lineRule="auto"/>
        <w:rPr>
          <w:rFonts w:ascii="Arial" w:eastAsia="Times New Roman" w:hAnsi="Arial" w:cs="Arial"/>
          <w:b/>
          <w:bCs/>
          <w:color w:val="000000"/>
        </w:rPr>
      </w:pPr>
    </w:p>
    <w:p w14:paraId="0FB08301" w14:textId="1E660FAA" w:rsidR="000E2C9E" w:rsidRPr="000E2C9E" w:rsidRDefault="005029DC" w:rsidP="000E2C9E">
      <w:pPr>
        <w:rPr>
          <w:rFonts w:ascii="Arial" w:hAnsi="Arial" w:cs="Arial"/>
        </w:rPr>
      </w:pPr>
      <w:r>
        <w:rPr>
          <w:rFonts w:ascii="Arial" w:hAnsi="Arial" w:cs="Arial"/>
        </w:rPr>
        <w:t>T</w:t>
      </w:r>
      <w:r w:rsidR="000E2C9E" w:rsidRPr="000E2C9E">
        <w:rPr>
          <w:rFonts w:ascii="Arial" w:hAnsi="Arial" w:cs="Arial"/>
        </w:rPr>
        <w:t>he local distributor can seek some redress from the authorities responsible for weights and measures and standardization of products</w:t>
      </w:r>
      <w:r w:rsidR="000E2C9E">
        <w:rPr>
          <w:rFonts w:ascii="Arial" w:hAnsi="Arial" w:cs="Arial"/>
        </w:rPr>
        <w:t>.</w:t>
      </w:r>
    </w:p>
    <w:p w14:paraId="27D7C652" w14:textId="77777777" w:rsidR="00BE7603" w:rsidRPr="00932FE1" w:rsidRDefault="00BE7603" w:rsidP="00BE7603">
      <w:pPr>
        <w:rPr>
          <w:rFonts w:ascii="Arial" w:hAnsi="Arial" w:cs="Arial"/>
          <w:b/>
          <w:i/>
          <w:sz w:val="24"/>
        </w:rPr>
      </w:pPr>
    </w:p>
    <w:p w14:paraId="1BE005A4" w14:textId="77777777" w:rsidR="00BE7603" w:rsidRPr="00932FE1" w:rsidRDefault="00BE7603" w:rsidP="00BE7603"/>
    <w:p w14:paraId="7C4533D9" w14:textId="77777777" w:rsidR="00C7449C" w:rsidRDefault="00C7449C">
      <w:pPr>
        <w:rPr>
          <w:rFonts w:ascii="Arial" w:hAnsi="Arial" w:cs="Arial"/>
          <w:b/>
          <w:bCs/>
          <w:kern w:val="36"/>
          <w:sz w:val="40"/>
          <w:szCs w:val="48"/>
        </w:rPr>
      </w:pPr>
      <w:r>
        <w:rPr>
          <w:rFonts w:ascii="Arial" w:hAnsi="Arial" w:cs="Arial"/>
          <w:sz w:val="40"/>
        </w:rPr>
        <w:br w:type="page"/>
      </w:r>
    </w:p>
    <w:p w14:paraId="05E312C8" w14:textId="77777777" w:rsidR="00C7449C" w:rsidRDefault="00C7449C" w:rsidP="00C7449C">
      <w:r w:rsidRPr="00932FE1">
        <w:rPr>
          <w:noProof/>
        </w:rPr>
        <w:lastRenderedPageBreak/>
        <w:drawing>
          <wp:anchor distT="0" distB="0" distL="114300" distR="114300" simplePos="0" relativeHeight="251922431" behindDoc="0" locked="0" layoutInCell="1" allowOverlap="1" wp14:anchorId="14F9FE92" wp14:editId="55A7ED19">
            <wp:simplePos x="0" y="0"/>
            <wp:positionH relativeFrom="page">
              <wp:posOffset>54282</wp:posOffset>
            </wp:positionH>
            <wp:positionV relativeFrom="paragraph">
              <wp:posOffset>-908006</wp:posOffset>
            </wp:positionV>
            <wp:extent cx="7765415" cy="1160060"/>
            <wp:effectExtent l="0" t="0" r="0" b="2540"/>
            <wp:wrapNone/>
            <wp:docPr id="290" name="Picture 290" descr="http://www.inta.org/GlobalPortal/maps/Nep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inta.org/GlobalPortal/maps/Nepal.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7765415" cy="1160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543B60" w14:textId="77777777" w:rsidR="00C7449C" w:rsidRDefault="00C7449C" w:rsidP="00C7449C"/>
    <w:p w14:paraId="0176BEFA" w14:textId="77777777" w:rsidR="001C3410" w:rsidRPr="00C7449C" w:rsidRDefault="00595401" w:rsidP="00C7449C">
      <w:pPr>
        <w:pStyle w:val="Heading1"/>
        <w:pBdr>
          <w:bottom w:val="single" w:sz="4" w:space="1" w:color="auto"/>
        </w:pBdr>
        <w:rPr>
          <w:sz w:val="40"/>
        </w:rPr>
      </w:pPr>
      <w:bookmarkStart w:id="74" w:name="_Toc497903993"/>
      <w:r w:rsidRPr="000E2C9E">
        <w:rPr>
          <w:sz w:val="40"/>
        </w:rPr>
        <w:t>Nepal</w:t>
      </w:r>
      <w:bookmarkEnd w:id="74"/>
    </w:p>
    <w:tbl>
      <w:tblPr>
        <w:tblStyle w:val="GridTable4-Accent21"/>
        <w:tblpPr w:leftFromText="180" w:rightFromText="180" w:vertAnchor="text" w:horzAnchor="page" w:tblpX="7919" w:tblpY="-13"/>
        <w:tblW w:w="0" w:type="auto"/>
        <w:tblLook w:val="04A0" w:firstRow="1" w:lastRow="0" w:firstColumn="1" w:lastColumn="0" w:noHBand="0" w:noVBand="1"/>
      </w:tblPr>
      <w:tblGrid>
        <w:gridCol w:w="1985"/>
        <w:gridCol w:w="2335"/>
      </w:tblGrid>
      <w:tr w:rsidR="00C6553B" w:rsidRPr="00932FE1" w14:paraId="7F171DBF" w14:textId="77777777" w:rsidTr="00C6553B">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shd w:val="clear" w:color="auto" w:fill="C00000"/>
          </w:tcPr>
          <w:p w14:paraId="43891BEA" w14:textId="77777777" w:rsidR="00C6553B" w:rsidRPr="00932FE1" w:rsidRDefault="00C6553B" w:rsidP="00C6553B">
            <w:pPr>
              <w:rPr>
                <w:rFonts w:ascii="Arial" w:hAnsi="Arial" w:cs="Arial"/>
              </w:rPr>
            </w:pPr>
            <w:r w:rsidRPr="00932FE1">
              <w:rPr>
                <w:rFonts w:ascii="Arial" w:hAnsi="Arial" w:cs="Arial"/>
              </w:rPr>
              <w:t>Type of Exhaustion</w:t>
            </w:r>
          </w:p>
        </w:tc>
        <w:tc>
          <w:tcPr>
            <w:tcW w:w="2335" w:type="dxa"/>
            <w:shd w:val="clear" w:color="auto" w:fill="C00000"/>
          </w:tcPr>
          <w:p w14:paraId="7E00C875" w14:textId="77777777" w:rsidR="00C6553B" w:rsidRPr="00932FE1" w:rsidRDefault="00C6553B" w:rsidP="00C6553B">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932FE1">
              <w:rPr>
                <w:rFonts w:ascii="Arial" w:hAnsi="Arial" w:cs="Arial"/>
              </w:rPr>
              <w:t>Exceptions to Exhaustion</w:t>
            </w:r>
          </w:p>
        </w:tc>
      </w:tr>
      <w:tr w:rsidR="00C6553B" w:rsidRPr="00932FE1" w14:paraId="07E61769" w14:textId="77777777" w:rsidTr="00C6553B">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1985" w:type="dxa"/>
            <w:shd w:val="clear" w:color="auto" w:fill="FFFFFF" w:themeFill="background1"/>
          </w:tcPr>
          <w:p w14:paraId="34DD224C" w14:textId="73DFC5B9" w:rsidR="00C6553B" w:rsidRPr="005029DC" w:rsidRDefault="000E2C9E" w:rsidP="000E2C9E">
            <w:pPr>
              <w:rPr>
                <w:rFonts w:ascii="Arial" w:hAnsi="Arial" w:cs="Arial"/>
                <w:b w:val="0"/>
                <w:color w:val="000000"/>
                <w:szCs w:val="28"/>
              </w:rPr>
            </w:pPr>
            <w:r w:rsidRPr="005029DC">
              <w:rPr>
                <w:rFonts w:ascii="Arial" w:hAnsi="Arial" w:cs="Arial"/>
                <w:b w:val="0"/>
                <w:color w:val="000000"/>
                <w:szCs w:val="28"/>
              </w:rPr>
              <w:t>N</w:t>
            </w:r>
            <w:r w:rsidR="00C6553B" w:rsidRPr="005029DC">
              <w:rPr>
                <w:rFonts w:ascii="Arial" w:hAnsi="Arial" w:cs="Arial"/>
                <w:b w:val="0"/>
                <w:color w:val="000000"/>
                <w:szCs w:val="28"/>
              </w:rPr>
              <w:t>ational</w:t>
            </w:r>
          </w:p>
        </w:tc>
        <w:tc>
          <w:tcPr>
            <w:tcW w:w="2335" w:type="dxa"/>
            <w:shd w:val="clear" w:color="auto" w:fill="FFFFFF" w:themeFill="background1"/>
          </w:tcPr>
          <w:p w14:paraId="22798578" w14:textId="77777777" w:rsidR="00C6553B" w:rsidRPr="00932FE1" w:rsidRDefault="00C6553B" w:rsidP="00C6553B">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8"/>
              </w:rPr>
            </w:pPr>
          </w:p>
          <w:p w14:paraId="2B02077D" w14:textId="77777777" w:rsidR="00C6553B" w:rsidRPr="00932FE1" w:rsidRDefault="00C6553B" w:rsidP="00C6553B">
            <w:pPr>
              <w:cnfStyle w:val="000000100000" w:firstRow="0" w:lastRow="0" w:firstColumn="0" w:lastColumn="0" w:oddVBand="0" w:evenVBand="0" w:oddHBand="1" w:evenHBand="0" w:firstRowFirstColumn="0" w:firstRowLastColumn="0" w:lastRowFirstColumn="0" w:lastRowLastColumn="0"/>
              <w:rPr>
                <w:rFonts w:ascii="Arial" w:hAnsi="Arial" w:cs="Arial"/>
              </w:rPr>
            </w:pPr>
          </w:p>
        </w:tc>
      </w:tr>
    </w:tbl>
    <w:p w14:paraId="211CD82F" w14:textId="77777777" w:rsidR="001C3410" w:rsidRPr="00932FE1" w:rsidRDefault="001C3410" w:rsidP="001C3410">
      <w:pPr>
        <w:rPr>
          <w:rFonts w:ascii="Arial" w:hAnsi="Arial" w:cs="Arial"/>
          <w:b/>
          <w:sz w:val="28"/>
        </w:rPr>
      </w:pPr>
      <w:r w:rsidRPr="00932FE1">
        <w:rPr>
          <w:rFonts w:ascii="Arial" w:hAnsi="Arial" w:cs="Arial"/>
          <w:b/>
          <w:sz w:val="28"/>
        </w:rPr>
        <w:t xml:space="preserve">Assessment of Parallel Imports </w:t>
      </w:r>
    </w:p>
    <w:p w14:paraId="6A9E5006" w14:textId="77777777" w:rsidR="001C3410" w:rsidRPr="00932FE1" w:rsidRDefault="001C3410" w:rsidP="001C3410">
      <w:pPr>
        <w:rPr>
          <w:rFonts w:ascii="Arial" w:hAnsi="Arial" w:cs="Arial"/>
          <w:b/>
        </w:rPr>
      </w:pPr>
      <w:r w:rsidRPr="00932FE1">
        <w:rPr>
          <w:rFonts w:ascii="Arial" w:hAnsi="Arial" w:cs="Arial"/>
          <w:b/>
        </w:rPr>
        <w:t>Can Unauthorized Parallel Imports Be Prevented From Entering Country?</w:t>
      </w:r>
    </w:p>
    <w:tbl>
      <w:tblPr>
        <w:tblStyle w:val="GridTable4-Accent21"/>
        <w:tblpPr w:leftFromText="180" w:rightFromText="180" w:vertAnchor="text" w:horzAnchor="page" w:tblpX="7894" w:tblpY="298"/>
        <w:tblW w:w="0" w:type="auto"/>
        <w:tblLook w:val="04A0" w:firstRow="1" w:lastRow="0" w:firstColumn="1" w:lastColumn="0" w:noHBand="0" w:noVBand="1"/>
      </w:tblPr>
      <w:tblGrid>
        <w:gridCol w:w="4347"/>
      </w:tblGrid>
      <w:tr w:rsidR="00C6553B" w:rsidRPr="00932FE1" w14:paraId="440B1D68" w14:textId="77777777" w:rsidTr="00C6553B">
        <w:trPr>
          <w:cnfStyle w:val="100000000000" w:firstRow="1" w:lastRow="0" w:firstColumn="0" w:lastColumn="0" w:oddVBand="0" w:evenVBand="0" w:oddHBand="0" w:evenHBand="0" w:firstRowFirstColumn="0" w:firstRowLastColumn="0" w:lastRowFirstColumn="0" w:lastRowLastColumn="0"/>
          <w:trHeight w:val="595"/>
        </w:trPr>
        <w:tc>
          <w:tcPr>
            <w:cnfStyle w:val="001000000000" w:firstRow="0" w:lastRow="0" w:firstColumn="1" w:lastColumn="0" w:oddVBand="0" w:evenVBand="0" w:oddHBand="0" w:evenHBand="0" w:firstRowFirstColumn="0" w:firstRowLastColumn="0" w:lastRowFirstColumn="0" w:lastRowLastColumn="0"/>
            <w:tcW w:w="4347" w:type="dxa"/>
            <w:shd w:val="clear" w:color="auto" w:fill="C00000"/>
          </w:tcPr>
          <w:p w14:paraId="5670E4EC" w14:textId="77777777" w:rsidR="00C6553B" w:rsidRPr="00932FE1" w:rsidRDefault="00C6553B" w:rsidP="00C6553B">
            <w:pPr>
              <w:rPr>
                <w:rFonts w:ascii="Arial" w:hAnsi="Arial" w:cs="Arial"/>
              </w:rPr>
            </w:pPr>
            <w:r w:rsidRPr="00932FE1">
              <w:rPr>
                <w:rFonts w:ascii="Arial" w:hAnsi="Arial" w:cs="Arial"/>
              </w:rPr>
              <w:t xml:space="preserve">Applicable Legislation </w:t>
            </w:r>
          </w:p>
        </w:tc>
      </w:tr>
      <w:tr w:rsidR="00C6553B" w:rsidRPr="00932FE1" w14:paraId="712F9C44" w14:textId="77777777" w:rsidTr="00C6553B">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4347" w:type="dxa"/>
            <w:shd w:val="clear" w:color="auto" w:fill="FFFFFF" w:themeFill="background1"/>
          </w:tcPr>
          <w:p w14:paraId="7973F94B" w14:textId="77777777" w:rsidR="00C6553B" w:rsidRPr="005029DC" w:rsidRDefault="00C6553B" w:rsidP="00C6553B">
            <w:pPr>
              <w:jc w:val="center"/>
              <w:rPr>
                <w:rFonts w:ascii="Arial" w:hAnsi="Arial" w:cs="Arial"/>
                <w:b w:val="0"/>
                <w:color w:val="000000"/>
                <w:szCs w:val="28"/>
              </w:rPr>
            </w:pPr>
            <w:r w:rsidRPr="005029DC">
              <w:rPr>
                <w:rFonts w:ascii="Arial" w:hAnsi="Arial" w:cs="Arial"/>
                <w:b w:val="0"/>
                <w:color w:val="000000"/>
                <w:szCs w:val="28"/>
              </w:rPr>
              <w:t>The Patent, Design and Trade Mark Act, 2022 (1965)</w:t>
            </w:r>
          </w:p>
        </w:tc>
      </w:tr>
    </w:tbl>
    <w:p w14:paraId="4A8ADDCE" w14:textId="6AB13C05" w:rsidR="00595401" w:rsidRPr="00932FE1" w:rsidRDefault="0092635C" w:rsidP="001C3410">
      <w:pPr>
        <w:rPr>
          <w:rFonts w:ascii="Arial" w:hAnsi="Arial" w:cs="Arial"/>
        </w:rPr>
      </w:pPr>
      <w:r>
        <w:rPr>
          <w:rFonts w:ascii="Arial" w:hAnsi="Arial" w:cs="Arial"/>
        </w:rPr>
        <w:t>Yes.</w:t>
      </w:r>
    </w:p>
    <w:p w14:paraId="4C6C007A" w14:textId="3FB4CC4F" w:rsidR="001C3410" w:rsidRPr="00932FE1" w:rsidRDefault="001C3410" w:rsidP="001C3410">
      <w:pPr>
        <w:rPr>
          <w:rFonts w:ascii="Arial" w:hAnsi="Arial" w:cs="Arial"/>
          <w:b/>
        </w:rPr>
      </w:pPr>
      <w:r w:rsidRPr="00932FE1">
        <w:rPr>
          <w:rFonts w:ascii="Arial" w:hAnsi="Arial" w:cs="Arial"/>
          <w:b/>
        </w:rPr>
        <w:t>Does Customs Support/Assist Trademark Owner With PI?</w:t>
      </w:r>
    </w:p>
    <w:p w14:paraId="665B1D96" w14:textId="235AFA9D" w:rsidR="001C3410" w:rsidRPr="00696B3C" w:rsidRDefault="0092635C" w:rsidP="00696B3C">
      <w:pPr>
        <w:rPr>
          <w:rFonts w:ascii="Arial" w:hAnsi="Arial" w:cs="Arial"/>
        </w:rPr>
      </w:pPr>
      <w:r w:rsidRPr="0092635C">
        <w:rPr>
          <w:rFonts w:ascii="Arial" w:hAnsi="Arial" w:cs="Arial"/>
        </w:rPr>
        <w:t>Yes. A request can be made to the concerned Customs Officer for withholding the import of PI</w:t>
      </w:r>
      <w:r w:rsidR="004559DF">
        <w:rPr>
          <w:rFonts w:ascii="Arial" w:hAnsi="Arial" w:cs="Arial"/>
        </w:rPr>
        <w:t>’s</w:t>
      </w:r>
      <w:r w:rsidRPr="0092635C">
        <w:rPr>
          <w:rFonts w:ascii="Arial" w:hAnsi="Arial" w:cs="Arial"/>
        </w:rPr>
        <w:t>.</w:t>
      </w:r>
    </w:p>
    <w:p w14:paraId="6D539F89" w14:textId="160EBE61" w:rsidR="001C3410" w:rsidRPr="00932FE1" w:rsidRDefault="001C3410" w:rsidP="001C3410">
      <w:pPr>
        <w:spacing w:after="0" w:line="240" w:lineRule="auto"/>
        <w:rPr>
          <w:rFonts w:ascii="Arial" w:eastAsia="Times New Roman" w:hAnsi="Arial" w:cs="Arial"/>
          <w:b/>
          <w:bCs/>
          <w:color w:val="000000"/>
        </w:rPr>
      </w:pPr>
      <w:r w:rsidRPr="00932FE1">
        <w:rPr>
          <w:rFonts w:ascii="Arial" w:eastAsia="Times New Roman" w:hAnsi="Arial" w:cs="Arial"/>
          <w:b/>
          <w:bCs/>
          <w:color w:val="000000"/>
        </w:rPr>
        <w:t>What Procedures Are Available Once PI Enter Country?</w:t>
      </w:r>
    </w:p>
    <w:tbl>
      <w:tblPr>
        <w:tblStyle w:val="GridTable4-Accent31"/>
        <w:tblpPr w:leftFromText="180" w:rightFromText="180" w:vertAnchor="page" w:horzAnchor="page" w:tblpX="7678" w:tblpY="7186"/>
        <w:tblW w:w="0" w:type="auto"/>
        <w:tblLook w:val="04A0" w:firstRow="1" w:lastRow="0" w:firstColumn="1" w:lastColumn="0" w:noHBand="0" w:noVBand="1"/>
      </w:tblPr>
      <w:tblGrid>
        <w:gridCol w:w="4378"/>
      </w:tblGrid>
      <w:tr w:rsidR="005029DC" w:rsidRPr="00932FE1" w14:paraId="4DB2D716" w14:textId="77777777" w:rsidTr="005029DC">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4378" w:type="dxa"/>
            <w:shd w:val="clear" w:color="auto" w:fill="C00000"/>
          </w:tcPr>
          <w:p w14:paraId="306C818D" w14:textId="77777777" w:rsidR="005029DC" w:rsidRPr="00932FE1" w:rsidRDefault="005029DC" w:rsidP="005029DC">
            <w:pPr>
              <w:rPr>
                <w:rFonts w:ascii="Arial" w:hAnsi="Arial" w:cs="Arial"/>
                <w:sz w:val="24"/>
              </w:rPr>
            </w:pPr>
            <w:r w:rsidRPr="00932FE1">
              <w:rPr>
                <w:rFonts w:ascii="Arial" w:hAnsi="Arial" w:cs="Arial"/>
                <w:sz w:val="24"/>
              </w:rPr>
              <w:t>Additional Comments</w:t>
            </w:r>
          </w:p>
        </w:tc>
      </w:tr>
      <w:tr w:rsidR="005029DC" w:rsidRPr="00932FE1" w14:paraId="4B20A0DB" w14:textId="77777777" w:rsidTr="005029DC">
        <w:trPr>
          <w:cnfStyle w:val="000000100000" w:firstRow="0" w:lastRow="0" w:firstColumn="0" w:lastColumn="0" w:oddVBand="0" w:evenVBand="0" w:oddHBand="1" w:evenHBand="0"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4378" w:type="dxa"/>
            <w:shd w:val="clear" w:color="auto" w:fill="FFFFFF" w:themeFill="background1"/>
          </w:tcPr>
          <w:p w14:paraId="60F2512A" w14:textId="77777777" w:rsidR="005029DC" w:rsidRPr="005029DC" w:rsidRDefault="005029DC" w:rsidP="005029DC">
            <w:pPr>
              <w:rPr>
                <w:rFonts w:ascii="Arial" w:hAnsi="Arial" w:cs="Arial"/>
                <w:b w:val="0"/>
                <w:sz w:val="24"/>
              </w:rPr>
            </w:pPr>
            <w:r w:rsidRPr="005029DC">
              <w:rPr>
                <w:rFonts w:ascii="Arial" w:hAnsi="Arial" w:cs="Arial"/>
                <w:b w:val="0"/>
              </w:rPr>
              <w:t xml:space="preserve">No precedent on parallel imports. </w:t>
            </w:r>
          </w:p>
        </w:tc>
      </w:tr>
    </w:tbl>
    <w:p w14:paraId="381A33F7" w14:textId="77777777" w:rsidR="005029DC" w:rsidRDefault="005029DC" w:rsidP="0092635C">
      <w:pPr>
        <w:rPr>
          <w:rFonts w:ascii="Arial" w:hAnsi="Arial" w:cs="Arial"/>
        </w:rPr>
      </w:pPr>
    </w:p>
    <w:p w14:paraId="250A7D7B" w14:textId="77777777" w:rsidR="0092635C" w:rsidRPr="0092635C" w:rsidRDefault="0092635C" w:rsidP="0092635C">
      <w:pPr>
        <w:rPr>
          <w:rFonts w:ascii="Arial" w:hAnsi="Arial" w:cs="Arial"/>
        </w:rPr>
      </w:pPr>
      <w:r w:rsidRPr="0092635C">
        <w:rPr>
          <w:rFonts w:ascii="Arial" w:hAnsi="Arial" w:cs="Arial"/>
        </w:rPr>
        <w:t>Civil Litigation</w:t>
      </w:r>
    </w:p>
    <w:p w14:paraId="2E4EEEE6" w14:textId="77777777" w:rsidR="00595401" w:rsidRPr="00932FE1" w:rsidRDefault="00595401" w:rsidP="00595401">
      <w:pPr>
        <w:spacing w:after="0" w:line="240" w:lineRule="auto"/>
        <w:rPr>
          <w:rFonts w:ascii="Arial" w:eastAsia="Times New Roman" w:hAnsi="Arial" w:cs="Arial"/>
          <w:b/>
          <w:bCs/>
          <w:color w:val="000000"/>
        </w:rPr>
      </w:pPr>
      <w:r w:rsidRPr="00932FE1">
        <w:rPr>
          <w:rFonts w:ascii="Arial" w:eastAsia="Times New Roman" w:hAnsi="Arial" w:cs="Arial"/>
          <w:b/>
          <w:bCs/>
          <w:color w:val="000000"/>
        </w:rPr>
        <w:t>What Remedies Are Available?</w:t>
      </w:r>
    </w:p>
    <w:p w14:paraId="252FC260" w14:textId="77777777" w:rsidR="00595401" w:rsidRPr="00932FE1" w:rsidRDefault="00595401" w:rsidP="00595401">
      <w:pPr>
        <w:spacing w:after="0" w:line="240" w:lineRule="auto"/>
        <w:rPr>
          <w:rFonts w:ascii="Arial" w:eastAsia="Times New Roman" w:hAnsi="Arial" w:cs="Arial"/>
          <w:b/>
          <w:bCs/>
          <w:color w:val="000000"/>
        </w:rPr>
      </w:pPr>
    </w:p>
    <w:p w14:paraId="3440A807" w14:textId="05479DD0" w:rsidR="002E6474" w:rsidRPr="005029DC" w:rsidRDefault="0092635C" w:rsidP="001C3410">
      <w:pPr>
        <w:rPr>
          <w:rFonts w:ascii="Arial" w:hAnsi="Arial" w:cs="Arial"/>
        </w:rPr>
      </w:pPr>
      <w:r w:rsidRPr="005029DC">
        <w:rPr>
          <w:rFonts w:ascii="Arial" w:hAnsi="Arial" w:cs="Arial"/>
        </w:rPr>
        <w:t>A suit may be filed by the Trademark owner for imposition of fine and confiscation of the PI</w:t>
      </w:r>
      <w:r w:rsidR="004559DF" w:rsidRPr="005029DC">
        <w:rPr>
          <w:rFonts w:ascii="Arial" w:hAnsi="Arial" w:cs="Arial"/>
        </w:rPr>
        <w:t>’s</w:t>
      </w:r>
      <w:r w:rsidRPr="005029DC">
        <w:rPr>
          <w:rFonts w:ascii="Arial" w:hAnsi="Arial" w:cs="Arial"/>
        </w:rPr>
        <w:t>.</w:t>
      </w:r>
    </w:p>
    <w:p w14:paraId="7264DDA4" w14:textId="77777777" w:rsidR="002E6474" w:rsidRDefault="002E6474">
      <w:pPr>
        <w:rPr>
          <w:rFonts w:ascii="Arial" w:hAnsi="Arial" w:cs="Arial"/>
          <w:sz w:val="24"/>
        </w:rPr>
      </w:pPr>
      <w:r>
        <w:rPr>
          <w:rFonts w:ascii="Arial" w:hAnsi="Arial" w:cs="Arial"/>
          <w:sz w:val="24"/>
        </w:rPr>
        <w:br w:type="page"/>
      </w:r>
    </w:p>
    <w:p w14:paraId="2297C268" w14:textId="080997FC" w:rsidR="002E6474" w:rsidRPr="005029DC" w:rsidRDefault="002E6474" w:rsidP="005029DC">
      <w:pPr>
        <w:pStyle w:val="Heading1"/>
        <w:pBdr>
          <w:bottom w:val="single" w:sz="4" w:space="1" w:color="auto"/>
        </w:pBdr>
        <w:rPr>
          <w:rFonts w:ascii="Arial" w:hAnsi="Arial" w:cs="Arial"/>
          <w:sz w:val="40"/>
        </w:rPr>
      </w:pPr>
      <w:bookmarkStart w:id="75" w:name="_Toc497903994"/>
      <w:r w:rsidRPr="005029DC">
        <w:rPr>
          <w:rFonts w:ascii="Arial" w:hAnsi="Arial" w:cs="Arial"/>
          <w:sz w:val="40"/>
        </w:rPr>
        <w:lastRenderedPageBreak/>
        <w:t>Netherlands</w:t>
      </w:r>
      <w:bookmarkEnd w:id="75"/>
    </w:p>
    <w:tbl>
      <w:tblPr>
        <w:tblStyle w:val="GridTable4-Accent21"/>
        <w:tblpPr w:leftFromText="180" w:rightFromText="180" w:vertAnchor="text" w:horzAnchor="page" w:tblpX="7718" w:tblpY="190"/>
        <w:tblW w:w="0" w:type="auto"/>
        <w:tblLook w:val="04A0" w:firstRow="1" w:lastRow="0" w:firstColumn="1" w:lastColumn="0" w:noHBand="0" w:noVBand="1"/>
      </w:tblPr>
      <w:tblGrid>
        <w:gridCol w:w="2340"/>
        <w:gridCol w:w="2147"/>
      </w:tblGrid>
      <w:tr w:rsidR="002E6474" w:rsidRPr="002E6474" w14:paraId="65D0EE05" w14:textId="77777777" w:rsidTr="008E1287">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2340" w:type="dxa"/>
            <w:shd w:val="clear" w:color="auto" w:fill="C00000"/>
          </w:tcPr>
          <w:p w14:paraId="3309E3ED" w14:textId="77777777" w:rsidR="002E6474" w:rsidRPr="002E6474" w:rsidRDefault="002E6474" w:rsidP="002E6474">
            <w:pPr>
              <w:rPr>
                <w:rFonts w:ascii="Arial" w:hAnsi="Arial" w:cs="Arial"/>
                <w:sz w:val="24"/>
              </w:rPr>
            </w:pPr>
            <w:r w:rsidRPr="002E6474">
              <w:rPr>
                <w:rFonts w:ascii="Arial" w:hAnsi="Arial" w:cs="Arial"/>
                <w:sz w:val="24"/>
              </w:rPr>
              <w:t>Type of Exhaustion</w:t>
            </w:r>
          </w:p>
        </w:tc>
        <w:tc>
          <w:tcPr>
            <w:tcW w:w="2147" w:type="dxa"/>
            <w:shd w:val="clear" w:color="auto" w:fill="C00000"/>
          </w:tcPr>
          <w:p w14:paraId="1D79D444" w14:textId="77777777" w:rsidR="002E6474" w:rsidRPr="002E6474" w:rsidRDefault="002E6474" w:rsidP="002E6474">
            <w:pP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2E6474">
              <w:rPr>
                <w:rFonts w:ascii="Arial" w:hAnsi="Arial" w:cs="Arial"/>
                <w:sz w:val="24"/>
              </w:rPr>
              <w:t>Exceptions to Exhaustion</w:t>
            </w:r>
          </w:p>
        </w:tc>
      </w:tr>
      <w:tr w:rsidR="002E6474" w:rsidRPr="002E6474" w14:paraId="3F0DFD09" w14:textId="77777777" w:rsidTr="008E1287">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2340" w:type="dxa"/>
            <w:shd w:val="clear" w:color="auto" w:fill="F7F35B"/>
          </w:tcPr>
          <w:p w14:paraId="1B48344C" w14:textId="49927484" w:rsidR="002E6474" w:rsidRPr="005029DC" w:rsidRDefault="002E6474" w:rsidP="002E6474">
            <w:pPr>
              <w:rPr>
                <w:rFonts w:ascii="Arial" w:hAnsi="Arial" w:cs="Arial"/>
                <w:b w:val="0"/>
              </w:rPr>
            </w:pPr>
            <w:r w:rsidRPr="005029DC">
              <w:rPr>
                <w:rFonts w:ascii="Arial" w:hAnsi="Arial" w:cs="Arial"/>
                <w:b w:val="0"/>
              </w:rPr>
              <w:t>Regional EU-wide</w:t>
            </w:r>
            <w:r w:rsidR="004559DF" w:rsidRPr="005029DC">
              <w:rPr>
                <w:rFonts w:ascii="Arial" w:hAnsi="Arial" w:cs="Arial"/>
                <w:b w:val="0"/>
              </w:rPr>
              <w:t xml:space="preserve"> </w:t>
            </w:r>
          </w:p>
          <w:p w14:paraId="3C0B1277" w14:textId="128CB66F" w:rsidR="002E6474" w:rsidRPr="005029DC" w:rsidRDefault="004559DF" w:rsidP="002E6474">
            <w:pPr>
              <w:rPr>
                <w:rFonts w:ascii="Arial" w:hAnsi="Arial" w:cs="Arial"/>
              </w:rPr>
            </w:pPr>
            <w:r w:rsidRPr="005029DC">
              <w:rPr>
                <w:rFonts w:ascii="Arial" w:hAnsi="Arial" w:cs="Arial"/>
                <w:b w:val="0"/>
              </w:rPr>
              <w:t>(+ material differences element)</w:t>
            </w:r>
          </w:p>
        </w:tc>
        <w:tc>
          <w:tcPr>
            <w:tcW w:w="2147" w:type="dxa"/>
            <w:shd w:val="clear" w:color="auto" w:fill="F7F35B"/>
          </w:tcPr>
          <w:p w14:paraId="0FD02451" w14:textId="010A7EE5" w:rsidR="002E6474" w:rsidRPr="005029DC" w:rsidRDefault="002E6474" w:rsidP="002E647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5029DC">
              <w:rPr>
                <w:rFonts w:ascii="Arial" w:hAnsi="Arial" w:cs="Arial"/>
              </w:rPr>
              <w:t>If there is no consent and the trademark owner has a reasonable justification for opposing the sale of the goods, i.e., if goods</w:t>
            </w:r>
            <w:r w:rsidR="003B34B0" w:rsidRPr="005029DC">
              <w:rPr>
                <w:rFonts w:ascii="Arial" w:hAnsi="Arial" w:cs="Arial"/>
              </w:rPr>
              <w:t>/packaging</w:t>
            </w:r>
            <w:r w:rsidRPr="005029DC">
              <w:rPr>
                <w:rFonts w:ascii="Arial" w:hAnsi="Arial" w:cs="Arial"/>
              </w:rPr>
              <w:t xml:space="preserve"> are altered or deteriorated.</w:t>
            </w:r>
          </w:p>
        </w:tc>
      </w:tr>
    </w:tbl>
    <w:p w14:paraId="16B1124C" w14:textId="77777777" w:rsidR="002E6474" w:rsidRPr="002E6474" w:rsidRDefault="002E6474" w:rsidP="002E6474">
      <w:pPr>
        <w:rPr>
          <w:rFonts w:ascii="Arial" w:hAnsi="Arial" w:cs="Arial"/>
          <w:b/>
          <w:sz w:val="24"/>
        </w:rPr>
      </w:pPr>
      <w:r w:rsidRPr="002E6474">
        <w:rPr>
          <w:rFonts w:ascii="Arial" w:hAnsi="Arial" w:cs="Arial"/>
          <w:b/>
          <w:sz w:val="24"/>
        </w:rPr>
        <w:t xml:space="preserve">Assessment of Parallel Imports </w:t>
      </w:r>
    </w:p>
    <w:p w14:paraId="2217A0CA" w14:textId="77777777" w:rsidR="002E6474" w:rsidRPr="002E6474" w:rsidRDefault="002E6474" w:rsidP="002E6474">
      <w:pPr>
        <w:rPr>
          <w:rFonts w:ascii="Arial" w:hAnsi="Arial" w:cs="Arial"/>
          <w:b/>
          <w:sz w:val="24"/>
        </w:rPr>
      </w:pPr>
      <w:r w:rsidRPr="002E6474">
        <w:rPr>
          <w:rFonts w:ascii="Arial" w:hAnsi="Arial" w:cs="Arial"/>
          <w:b/>
          <w:sz w:val="24"/>
        </w:rPr>
        <w:t>Can Unauthorized Parallel Imports Be Prevented From Entering Country?</w:t>
      </w:r>
    </w:p>
    <w:p w14:paraId="7F801B2E" w14:textId="77777777" w:rsidR="002E6474" w:rsidRPr="002E6474" w:rsidRDefault="002E6474" w:rsidP="002E6474">
      <w:pPr>
        <w:rPr>
          <w:rFonts w:ascii="Arial" w:hAnsi="Arial" w:cs="Arial"/>
          <w:sz w:val="24"/>
        </w:rPr>
      </w:pPr>
      <w:r w:rsidRPr="002E6474">
        <w:rPr>
          <w:rFonts w:ascii="Arial" w:hAnsi="Arial" w:cs="Arial"/>
          <w:sz w:val="24"/>
        </w:rPr>
        <w:t>No.</w:t>
      </w:r>
    </w:p>
    <w:p w14:paraId="709F9D95" w14:textId="4EAA543F" w:rsidR="002E6474" w:rsidRPr="002E6474" w:rsidRDefault="002E6474" w:rsidP="002E6474">
      <w:pPr>
        <w:rPr>
          <w:rFonts w:ascii="Arial" w:hAnsi="Arial" w:cs="Arial"/>
          <w:b/>
          <w:sz w:val="24"/>
        </w:rPr>
      </w:pPr>
      <w:r w:rsidRPr="002E6474">
        <w:rPr>
          <w:rFonts w:ascii="Arial" w:hAnsi="Arial" w:cs="Arial"/>
          <w:b/>
          <w:sz w:val="24"/>
        </w:rPr>
        <w:t>Does Customs Suppo</w:t>
      </w:r>
      <w:r w:rsidR="004559DF">
        <w:rPr>
          <w:rFonts w:ascii="Arial" w:hAnsi="Arial" w:cs="Arial"/>
          <w:b/>
          <w:sz w:val="24"/>
        </w:rPr>
        <w:t xml:space="preserve">rt/Assist Trademark Owner With </w:t>
      </w:r>
      <w:r w:rsidRPr="002E6474">
        <w:rPr>
          <w:rFonts w:ascii="Arial" w:hAnsi="Arial" w:cs="Arial"/>
          <w:b/>
          <w:sz w:val="24"/>
        </w:rPr>
        <w:t>PI?</w:t>
      </w:r>
    </w:p>
    <w:p w14:paraId="366D504B" w14:textId="16389F18" w:rsidR="002E6474" w:rsidRPr="002E6474" w:rsidRDefault="002E6474" w:rsidP="002E6474">
      <w:pPr>
        <w:rPr>
          <w:rFonts w:ascii="Arial" w:hAnsi="Arial" w:cs="Arial"/>
          <w:bCs/>
          <w:sz w:val="24"/>
        </w:rPr>
      </w:pPr>
      <w:r>
        <w:rPr>
          <w:rFonts w:ascii="Arial" w:hAnsi="Arial" w:cs="Arial"/>
          <w:bCs/>
          <w:sz w:val="24"/>
        </w:rPr>
        <w:t xml:space="preserve">No, only counterfeit. </w:t>
      </w:r>
      <w:r w:rsidRPr="002E6474">
        <w:rPr>
          <w:rFonts w:ascii="Arial" w:hAnsi="Arial" w:cs="Arial"/>
          <w:bCs/>
          <w:sz w:val="24"/>
        </w:rPr>
        <w:t xml:space="preserve">If PI goods are seized by customs (and turn out not to be counterfeit), one can try to obtain </w:t>
      </w:r>
      <w:r w:rsidR="00A5004A">
        <w:rPr>
          <w:rFonts w:ascii="Arial" w:hAnsi="Arial" w:cs="Arial"/>
          <w:bCs/>
          <w:sz w:val="24"/>
        </w:rPr>
        <w:t>relief for seizure</w:t>
      </w:r>
      <w:r w:rsidRPr="002E6474">
        <w:rPr>
          <w:rFonts w:ascii="Arial" w:hAnsi="Arial" w:cs="Arial"/>
          <w:bCs/>
          <w:sz w:val="24"/>
        </w:rPr>
        <w:t xml:space="preserve"> of the goods in the civil courts.</w:t>
      </w:r>
    </w:p>
    <w:p w14:paraId="70B15CDE" w14:textId="776ED9E3" w:rsidR="002E6474" w:rsidRPr="00606E1C" w:rsidRDefault="002E6474" w:rsidP="002E6474">
      <w:pPr>
        <w:rPr>
          <w:rFonts w:ascii="Arial" w:hAnsi="Arial" w:cs="Arial"/>
          <w:b/>
          <w:bCs/>
          <w:sz w:val="24"/>
        </w:rPr>
      </w:pPr>
      <w:r w:rsidRPr="002E6474">
        <w:rPr>
          <w:rFonts w:ascii="Arial" w:hAnsi="Arial" w:cs="Arial"/>
          <w:b/>
          <w:bCs/>
          <w:sz w:val="24"/>
        </w:rPr>
        <w:t>What Procedures Are Ava</w:t>
      </w:r>
      <w:r w:rsidR="004559DF">
        <w:rPr>
          <w:rFonts w:ascii="Arial" w:hAnsi="Arial" w:cs="Arial"/>
          <w:b/>
          <w:bCs/>
          <w:sz w:val="24"/>
        </w:rPr>
        <w:t xml:space="preserve">ilable Once </w:t>
      </w:r>
      <w:r w:rsidR="00A5004A">
        <w:rPr>
          <w:rFonts w:ascii="Arial" w:hAnsi="Arial" w:cs="Arial"/>
          <w:b/>
          <w:bCs/>
          <w:sz w:val="24"/>
        </w:rPr>
        <w:t>PI Enter Country?</w:t>
      </w:r>
    </w:p>
    <w:p w14:paraId="7115E36F" w14:textId="6B5DB82D" w:rsidR="002E6474" w:rsidRPr="002E6474" w:rsidRDefault="002E6474" w:rsidP="002E6474">
      <w:pPr>
        <w:rPr>
          <w:rFonts w:ascii="Arial" w:hAnsi="Arial" w:cs="Arial"/>
          <w:sz w:val="24"/>
        </w:rPr>
      </w:pPr>
      <w:r w:rsidRPr="002E6474">
        <w:rPr>
          <w:rFonts w:ascii="Arial" w:hAnsi="Arial" w:cs="Arial"/>
          <w:sz w:val="24"/>
        </w:rPr>
        <w:t>Civil litigation.</w:t>
      </w:r>
      <w:r w:rsidR="004559DF">
        <w:rPr>
          <w:rFonts w:ascii="Arial" w:hAnsi="Arial" w:cs="Arial"/>
          <w:sz w:val="24"/>
        </w:rPr>
        <w:t xml:space="preserve"> Regulatory </w:t>
      </w:r>
      <w:r w:rsidR="00955975">
        <w:rPr>
          <w:rFonts w:ascii="Arial" w:hAnsi="Arial" w:cs="Arial"/>
          <w:sz w:val="24"/>
        </w:rPr>
        <w:t>measures</w:t>
      </w:r>
      <w:r w:rsidR="004559DF">
        <w:rPr>
          <w:rFonts w:ascii="Arial" w:hAnsi="Arial" w:cs="Arial"/>
          <w:sz w:val="24"/>
        </w:rPr>
        <w:t>.</w:t>
      </w:r>
    </w:p>
    <w:p w14:paraId="6FC3175A" w14:textId="77777777" w:rsidR="002E6474" w:rsidRPr="002E6474" w:rsidRDefault="002E6474" w:rsidP="002E6474">
      <w:pPr>
        <w:rPr>
          <w:rFonts w:ascii="Arial" w:hAnsi="Arial" w:cs="Arial"/>
          <w:b/>
          <w:bCs/>
          <w:sz w:val="24"/>
        </w:rPr>
      </w:pPr>
      <w:r w:rsidRPr="002E6474">
        <w:rPr>
          <w:rFonts w:ascii="Arial" w:hAnsi="Arial" w:cs="Arial"/>
          <w:b/>
          <w:bCs/>
          <w:sz w:val="24"/>
        </w:rPr>
        <w:t>What Remedies Are Available?</w:t>
      </w:r>
    </w:p>
    <w:p w14:paraId="509B441D" w14:textId="35D120B4" w:rsidR="002E6474" w:rsidRPr="002E6474" w:rsidRDefault="002E6474" w:rsidP="002E6474">
      <w:pPr>
        <w:rPr>
          <w:rFonts w:ascii="Arial" w:hAnsi="Arial" w:cs="Arial"/>
          <w:sz w:val="24"/>
        </w:rPr>
      </w:pPr>
      <w:r w:rsidRPr="002E6474">
        <w:rPr>
          <w:rFonts w:ascii="Arial" w:hAnsi="Arial" w:cs="Arial"/>
          <w:sz w:val="24"/>
        </w:rPr>
        <w:t>Seizure/destruction; seizure of containers and devices; cease and desist orders; damages and compensation; information on origin of</w:t>
      </w:r>
      <w:r w:rsidR="00A5004A">
        <w:rPr>
          <w:rFonts w:ascii="Arial" w:hAnsi="Arial" w:cs="Arial"/>
          <w:sz w:val="24"/>
        </w:rPr>
        <w:t xml:space="preserve"> goods; publication of judgment and</w:t>
      </w:r>
      <w:r w:rsidRPr="002E6474">
        <w:rPr>
          <w:rFonts w:ascii="Arial" w:hAnsi="Arial" w:cs="Arial"/>
          <w:sz w:val="24"/>
        </w:rPr>
        <w:t xml:space="preserve"> fines.</w:t>
      </w:r>
    </w:p>
    <w:p w14:paraId="2F7AF580" w14:textId="77777777" w:rsidR="001C3410" w:rsidRPr="00932FE1" w:rsidRDefault="001C3410" w:rsidP="001C3410">
      <w:pPr>
        <w:rPr>
          <w:rFonts w:ascii="Arial" w:hAnsi="Arial" w:cs="Arial"/>
          <w:b/>
          <w:i/>
          <w:sz w:val="24"/>
        </w:rPr>
      </w:pPr>
    </w:p>
    <w:p w14:paraId="36BBF38B" w14:textId="77777777" w:rsidR="005029DC" w:rsidRDefault="005029DC">
      <w:pPr>
        <w:rPr>
          <w:rFonts w:ascii="Arial" w:hAnsi="Arial" w:cs="Arial"/>
          <w:b/>
          <w:i/>
          <w:sz w:val="24"/>
        </w:rPr>
      </w:pPr>
    </w:p>
    <w:p w14:paraId="637AE898" w14:textId="484DDF41" w:rsidR="005029DC" w:rsidRDefault="005029DC">
      <w:pPr>
        <w:rPr>
          <w:rFonts w:ascii="Arial" w:hAnsi="Arial" w:cs="Arial"/>
          <w:b/>
          <w:i/>
          <w:sz w:val="24"/>
        </w:rPr>
      </w:pPr>
      <w:r w:rsidRPr="005029DC">
        <w:rPr>
          <w:rFonts w:ascii="Arial" w:hAnsi="Arial" w:cs="Arial"/>
          <w:b/>
          <w:i/>
          <w:noProof/>
          <w:sz w:val="24"/>
        </w:rPr>
        <w:drawing>
          <wp:inline distT="0" distB="0" distL="0" distR="0" wp14:anchorId="463C5CA6" wp14:editId="467D19A6">
            <wp:extent cx="2571750" cy="1714500"/>
            <wp:effectExtent l="0" t="0" r="0" b="0"/>
            <wp:docPr id="17" name="Afbeelding 17" descr="Afbeeldingsresultaat">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fbeeldingsresultaat">
                      <a:hlinkClick r:id="rId96"/>
                    </pic:cNvP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571750" cy="1714500"/>
                    </a:xfrm>
                    <a:prstGeom prst="rect">
                      <a:avLst/>
                    </a:prstGeom>
                    <a:noFill/>
                    <a:ln>
                      <a:noFill/>
                    </a:ln>
                  </pic:spPr>
                </pic:pic>
              </a:graphicData>
            </a:graphic>
          </wp:inline>
        </w:drawing>
      </w:r>
    </w:p>
    <w:p w14:paraId="7D3A0BE5" w14:textId="77777777" w:rsidR="005029DC" w:rsidRDefault="005029DC">
      <w:pPr>
        <w:rPr>
          <w:rFonts w:ascii="Arial" w:hAnsi="Arial" w:cs="Arial"/>
          <w:b/>
          <w:i/>
          <w:sz w:val="24"/>
        </w:rPr>
      </w:pPr>
    </w:p>
    <w:p w14:paraId="36E759FC" w14:textId="77777777" w:rsidR="005029DC" w:rsidRDefault="005029DC">
      <w:pPr>
        <w:rPr>
          <w:rFonts w:ascii="Arial" w:hAnsi="Arial" w:cs="Arial"/>
          <w:b/>
          <w:i/>
          <w:sz w:val="24"/>
        </w:rPr>
      </w:pPr>
    </w:p>
    <w:p w14:paraId="6473F3E2" w14:textId="77777777" w:rsidR="005029DC" w:rsidRDefault="005029DC">
      <w:pPr>
        <w:rPr>
          <w:rFonts w:ascii="Arial" w:hAnsi="Arial" w:cs="Arial"/>
          <w:b/>
          <w:i/>
          <w:sz w:val="24"/>
        </w:rPr>
      </w:pPr>
    </w:p>
    <w:p w14:paraId="10975D6F" w14:textId="77777777" w:rsidR="001C3410" w:rsidRPr="00932FE1" w:rsidRDefault="00595401" w:rsidP="001C3410">
      <w:pPr>
        <w:rPr>
          <w:rFonts w:ascii="Arial" w:hAnsi="Arial" w:cs="Arial"/>
          <w:b/>
          <w:sz w:val="28"/>
        </w:rPr>
      </w:pPr>
      <w:r w:rsidRPr="00932FE1">
        <w:rPr>
          <w:rFonts w:ascii="Arial" w:hAnsi="Arial" w:cs="Arial"/>
          <w:noProof/>
        </w:rPr>
        <w:lastRenderedPageBreak/>
        <w:drawing>
          <wp:anchor distT="0" distB="0" distL="114300" distR="114300" simplePos="0" relativeHeight="251925503" behindDoc="0" locked="0" layoutInCell="1" allowOverlap="1" wp14:anchorId="21E55277" wp14:editId="759973F9">
            <wp:simplePos x="0" y="0"/>
            <wp:positionH relativeFrom="page">
              <wp:align>left</wp:align>
            </wp:positionH>
            <wp:positionV relativeFrom="paragraph">
              <wp:posOffset>-900752</wp:posOffset>
            </wp:positionV>
            <wp:extent cx="7750037" cy="1080655"/>
            <wp:effectExtent l="0" t="0" r="3810" b="5715"/>
            <wp:wrapNone/>
            <wp:docPr id="292" name="Picture 292" descr="http://www.inta.org/GlobalPortal/maps/New%20Zeal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nta.org/GlobalPortal/maps/New%20Zealand.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7789751" cy="108619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E836C8" w14:textId="77777777" w:rsidR="00595401" w:rsidRPr="00932FE1" w:rsidRDefault="00595401" w:rsidP="00595401">
      <w:pPr>
        <w:pStyle w:val="Heading1"/>
        <w:pBdr>
          <w:bottom w:val="single" w:sz="4" w:space="1" w:color="auto"/>
        </w:pBdr>
        <w:rPr>
          <w:rFonts w:ascii="Arial" w:hAnsi="Arial" w:cs="Arial"/>
          <w:sz w:val="40"/>
          <w:szCs w:val="40"/>
        </w:rPr>
      </w:pPr>
      <w:bookmarkStart w:id="76" w:name="_Toc497903995"/>
      <w:r w:rsidRPr="000E2C9E">
        <w:rPr>
          <w:rFonts w:ascii="Arial" w:hAnsi="Arial" w:cs="Arial"/>
          <w:sz w:val="40"/>
          <w:szCs w:val="40"/>
        </w:rPr>
        <w:t>New Zealand</w:t>
      </w:r>
      <w:bookmarkEnd w:id="76"/>
    </w:p>
    <w:tbl>
      <w:tblPr>
        <w:tblStyle w:val="GridTable4-Accent21"/>
        <w:tblpPr w:leftFromText="180" w:rightFromText="180" w:vertAnchor="text" w:horzAnchor="page" w:tblpX="8093" w:tblpY="47"/>
        <w:tblW w:w="0" w:type="auto"/>
        <w:tblLook w:val="04A0" w:firstRow="1" w:lastRow="0" w:firstColumn="1" w:lastColumn="0" w:noHBand="0" w:noVBand="1"/>
      </w:tblPr>
      <w:tblGrid>
        <w:gridCol w:w="1815"/>
        <w:gridCol w:w="2335"/>
      </w:tblGrid>
      <w:tr w:rsidR="00C6553B" w:rsidRPr="00696B3C" w14:paraId="4E213E90" w14:textId="77777777" w:rsidTr="00C6553B">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815" w:type="dxa"/>
            <w:shd w:val="clear" w:color="auto" w:fill="C00000"/>
          </w:tcPr>
          <w:p w14:paraId="7C8A46C2" w14:textId="77777777" w:rsidR="00C6553B" w:rsidRPr="00696B3C" w:rsidRDefault="00C6553B" w:rsidP="00C6553B">
            <w:pPr>
              <w:rPr>
                <w:rFonts w:ascii="Arial" w:hAnsi="Arial" w:cs="Arial"/>
              </w:rPr>
            </w:pPr>
            <w:r w:rsidRPr="00696B3C">
              <w:rPr>
                <w:rFonts w:ascii="Arial" w:hAnsi="Arial" w:cs="Arial"/>
              </w:rPr>
              <w:t>Type of Exhaustion</w:t>
            </w:r>
          </w:p>
        </w:tc>
        <w:tc>
          <w:tcPr>
            <w:tcW w:w="2335" w:type="dxa"/>
            <w:shd w:val="clear" w:color="auto" w:fill="C00000"/>
          </w:tcPr>
          <w:p w14:paraId="5FC971D7" w14:textId="77777777" w:rsidR="00C6553B" w:rsidRPr="00696B3C" w:rsidRDefault="00C6553B" w:rsidP="00C6553B">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696B3C">
              <w:rPr>
                <w:rFonts w:ascii="Arial" w:hAnsi="Arial" w:cs="Arial"/>
              </w:rPr>
              <w:t>Exceptions to Exhaustion</w:t>
            </w:r>
          </w:p>
        </w:tc>
      </w:tr>
      <w:tr w:rsidR="00C6553B" w:rsidRPr="00696B3C" w14:paraId="46140774" w14:textId="77777777" w:rsidTr="00C6553B">
        <w:trPr>
          <w:cnfStyle w:val="000000100000" w:firstRow="0" w:lastRow="0" w:firstColumn="0" w:lastColumn="0" w:oddVBand="0" w:evenVBand="0" w:oddHBand="1" w:evenHBand="0" w:firstRowFirstColumn="0" w:firstRowLastColumn="0" w:lastRowFirstColumn="0" w:lastRowLastColumn="0"/>
          <w:trHeight w:val="2534"/>
        </w:trPr>
        <w:tc>
          <w:tcPr>
            <w:cnfStyle w:val="001000000000" w:firstRow="0" w:lastRow="0" w:firstColumn="1" w:lastColumn="0" w:oddVBand="0" w:evenVBand="0" w:oddHBand="0" w:evenHBand="0" w:firstRowFirstColumn="0" w:firstRowLastColumn="0" w:lastRowFirstColumn="0" w:lastRowLastColumn="0"/>
            <w:tcW w:w="4150" w:type="dxa"/>
            <w:gridSpan w:val="2"/>
            <w:shd w:val="clear" w:color="auto" w:fill="002060"/>
          </w:tcPr>
          <w:p w14:paraId="6C6A0502" w14:textId="77777777" w:rsidR="00C6553B" w:rsidRPr="005029DC" w:rsidRDefault="00C6553B" w:rsidP="00C6553B">
            <w:pPr>
              <w:rPr>
                <w:rFonts w:ascii="Arial" w:hAnsi="Arial" w:cs="Arial"/>
                <w:b w:val="0"/>
                <w:color w:val="FFFFFF" w:themeColor="background1"/>
              </w:rPr>
            </w:pPr>
            <w:r w:rsidRPr="005029DC">
              <w:rPr>
                <w:rFonts w:ascii="Arial" w:hAnsi="Arial" w:cs="Arial"/>
                <w:b w:val="0"/>
                <w:color w:val="FFFFFF" w:themeColor="background1"/>
              </w:rPr>
              <w:t>International</w:t>
            </w:r>
          </w:p>
          <w:p w14:paraId="3A4F10BE" w14:textId="77777777" w:rsidR="00C6553B" w:rsidRPr="005029DC" w:rsidRDefault="00C6553B" w:rsidP="00C6553B">
            <w:pPr>
              <w:rPr>
                <w:rFonts w:ascii="Arial" w:hAnsi="Arial" w:cs="Arial"/>
                <w:b w:val="0"/>
                <w:color w:val="FFFFFF" w:themeColor="background1"/>
              </w:rPr>
            </w:pPr>
          </w:p>
          <w:p w14:paraId="06421BF9" w14:textId="77777777" w:rsidR="00C6553B" w:rsidRPr="005029DC" w:rsidRDefault="00C6553B" w:rsidP="00C6553B">
            <w:pPr>
              <w:rPr>
                <w:rFonts w:ascii="Arial" w:hAnsi="Arial" w:cs="Arial"/>
                <w:b w:val="0"/>
                <w:color w:val="FFFFFF" w:themeColor="background1"/>
              </w:rPr>
            </w:pPr>
            <w:r w:rsidRPr="005029DC">
              <w:rPr>
                <w:rFonts w:ascii="Arial" w:hAnsi="Arial" w:cs="Arial"/>
                <w:b w:val="0"/>
                <w:color w:val="FFFFFF" w:themeColor="background1"/>
              </w:rPr>
              <w:t xml:space="preserve">Applies where the use is by the owner, with the owner's express or implied consent, or by an associated person of the owner. Associated persons include group companies and third parties with effective control of use of a trade mark. </w:t>
            </w:r>
          </w:p>
          <w:p w14:paraId="3137D5DB" w14:textId="77777777" w:rsidR="00C6553B" w:rsidRPr="00696B3C" w:rsidRDefault="00C6553B" w:rsidP="00C6553B">
            <w:pPr>
              <w:rPr>
                <w:rFonts w:ascii="Arial" w:hAnsi="Arial" w:cs="Arial"/>
              </w:rPr>
            </w:pPr>
          </w:p>
        </w:tc>
      </w:tr>
    </w:tbl>
    <w:p w14:paraId="096EBF44" w14:textId="77777777" w:rsidR="001C3410" w:rsidRPr="00932FE1" w:rsidRDefault="001C3410" w:rsidP="001C3410">
      <w:pPr>
        <w:rPr>
          <w:rFonts w:ascii="Arial" w:hAnsi="Arial" w:cs="Arial"/>
          <w:b/>
          <w:sz w:val="28"/>
        </w:rPr>
      </w:pPr>
      <w:r w:rsidRPr="00932FE1">
        <w:rPr>
          <w:rFonts w:ascii="Arial" w:hAnsi="Arial" w:cs="Arial"/>
          <w:b/>
          <w:sz w:val="28"/>
        </w:rPr>
        <w:t xml:space="preserve">Assessment of Parallel Imports </w:t>
      </w:r>
    </w:p>
    <w:p w14:paraId="78AC4A2C" w14:textId="77777777" w:rsidR="001C3410" w:rsidRPr="00696B3C" w:rsidRDefault="001C3410" w:rsidP="001C3410">
      <w:pPr>
        <w:rPr>
          <w:rFonts w:ascii="Arial" w:hAnsi="Arial" w:cs="Arial"/>
        </w:rPr>
      </w:pPr>
      <w:r w:rsidRPr="00696B3C">
        <w:rPr>
          <w:rFonts w:ascii="Arial" w:hAnsi="Arial" w:cs="Arial"/>
          <w:b/>
        </w:rPr>
        <w:t>Can Unauthorized Parallel Imports Be Prevented From Entering Country?</w:t>
      </w:r>
    </w:p>
    <w:p w14:paraId="4A33FD18" w14:textId="72A9D3F8" w:rsidR="000E2C9E" w:rsidRDefault="006B0DBA" w:rsidP="00E1452A">
      <w:pPr>
        <w:spacing w:after="0" w:line="240" w:lineRule="auto"/>
        <w:rPr>
          <w:rFonts w:ascii="Arial" w:eastAsia="Times New Roman" w:hAnsi="Arial" w:cs="Arial"/>
          <w:color w:val="000000"/>
        </w:rPr>
      </w:pPr>
      <w:r w:rsidRPr="006B0DBA">
        <w:rPr>
          <w:rFonts w:ascii="Arial" w:eastAsia="Times New Roman" w:hAnsi="Arial" w:cs="Arial"/>
          <w:color w:val="000000"/>
        </w:rPr>
        <w:t xml:space="preserve">No.  The Trade Marks Act 2002 provides that no infringement occurs by the use of a mark in respect of goods put on the market anywhere in the world by the owner </w:t>
      </w:r>
      <w:r w:rsidR="000E2C9E">
        <w:rPr>
          <w:rFonts w:ascii="Arial" w:eastAsia="Times New Roman" w:hAnsi="Arial" w:cs="Arial"/>
          <w:color w:val="000000"/>
        </w:rPr>
        <w:t xml:space="preserve">(or an associated person of the owner, including related companies or where either person has effective control of the other’s use of the trademark) </w:t>
      </w:r>
      <w:r w:rsidRPr="006B0DBA">
        <w:rPr>
          <w:rFonts w:ascii="Arial" w:eastAsia="Times New Roman" w:hAnsi="Arial" w:cs="Arial"/>
          <w:color w:val="000000"/>
        </w:rPr>
        <w:t xml:space="preserve">or with their consent (section 97A).  The Copyright Act 1994 contains similar provisions for imports where the copyright owner consented to the work being produced in the country from which it was imported (section 12(5A)).  Otherwise, </w:t>
      </w:r>
      <w:r w:rsidR="00C22B6B">
        <w:rPr>
          <w:rFonts w:ascii="Arial" w:eastAsia="Times New Roman" w:hAnsi="Arial" w:cs="Arial"/>
          <w:color w:val="000000"/>
        </w:rPr>
        <w:t>PI</w:t>
      </w:r>
      <w:r w:rsidRPr="006B0DBA">
        <w:rPr>
          <w:rFonts w:ascii="Arial" w:eastAsia="Times New Roman" w:hAnsi="Arial" w:cs="Arial"/>
          <w:color w:val="000000"/>
        </w:rPr>
        <w:t xml:space="preserve"> may be temporarily detained by New Zealand Customs where a trade mark or copyright owner lodges a notice of rights Customs.  Notices may be lodged in relation to copyright or registered trade marks that are or may be infringed upon importation of counterfeit goods.  However, if Customs determines that the goods are genuine parallel imports they will be released.</w:t>
      </w:r>
    </w:p>
    <w:p w14:paraId="4A9F17BB" w14:textId="77777777" w:rsidR="000E2C9E" w:rsidRDefault="000E2C9E" w:rsidP="00E1452A">
      <w:pPr>
        <w:spacing w:after="0" w:line="240" w:lineRule="auto"/>
        <w:rPr>
          <w:rFonts w:ascii="Arial" w:eastAsia="Times New Roman" w:hAnsi="Arial" w:cs="Arial"/>
          <w:color w:val="000000"/>
        </w:rPr>
      </w:pPr>
    </w:p>
    <w:p w14:paraId="38CC5A65" w14:textId="77777777" w:rsidR="000E2C9E" w:rsidRDefault="000E2C9E" w:rsidP="000E2C9E">
      <w:pPr>
        <w:rPr>
          <w:rFonts w:ascii="Arial" w:eastAsia="Times New Roman" w:hAnsi="Arial" w:cs="Arial"/>
          <w:color w:val="000000"/>
        </w:rPr>
      </w:pPr>
      <w:r>
        <w:rPr>
          <w:rFonts w:ascii="Arial" w:eastAsia="Times New Roman" w:hAnsi="Arial" w:cs="Arial"/>
          <w:color w:val="000000"/>
        </w:rPr>
        <w:t>Some foreign trademark owners have assigned ownership of their New Zealand trademark registrations to New Zealand distributors to attempt to avoid application of the statutory defence relating to parallel imports.  However, this strategy is not risk free and introduces a number of other factors which should be considered before undertaking such a transfer of ownership of a New Zealand trademark registration.</w:t>
      </w:r>
    </w:p>
    <w:p w14:paraId="34DE1404" w14:textId="77777777" w:rsidR="000E2C9E" w:rsidRDefault="000E2C9E" w:rsidP="000E2C9E">
      <w:pPr>
        <w:rPr>
          <w:rFonts w:ascii="Arial" w:eastAsia="Times New Roman" w:hAnsi="Arial" w:cs="Arial"/>
          <w:color w:val="000000"/>
        </w:rPr>
      </w:pPr>
      <w:r>
        <w:rPr>
          <w:rFonts w:ascii="Arial" w:eastAsia="Times New Roman" w:hAnsi="Arial" w:cs="Arial"/>
          <w:color w:val="000000"/>
        </w:rPr>
        <w:t>New Zealand consumer law under the Fair Trading Act 1986 also protects brand owners where the parallel importer makes a false representation that the goods have a performance characteristic (which can in relevant circumstances enable challenges where there is a material difference), use, benefit, warranty, guarantee or country of origin information that they do not have.  In addition, parallel importers are prevented by the Fair Trading Act 1986 from making false representations that they or their goods have a trade connection with or endorsement by brand owners.</w:t>
      </w:r>
    </w:p>
    <w:p w14:paraId="2002D75A" w14:textId="7835D0B2" w:rsidR="001C3410" w:rsidRPr="00696B3C" w:rsidRDefault="001C3410" w:rsidP="001C3410">
      <w:pPr>
        <w:rPr>
          <w:rFonts w:ascii="Arial" w:hAnsi="Arial" w:cs="Arial"/>
          <w:b/>
        </w:rPr>
      </w:pPr>
      <w:r w:rsidRPr="00696B3C">
        <w:rPr>
          <w:rFonts w:ascii="Arial" w:hAnsi="Arial" w:cs="Arial"/>
          <w:b/>
        </w:rPr>
        <w:t>Does Customs Support/Assist Trademark Owner With PI?</w:t>
      </w:r>
    </w:p>
    <w:tbl>
      <w:tblPr>
        <w:tblStyle w:val="GridTable4-Accent21"/>
        <w:tblpPr w:leftFromText="180" w:rightFromText="180" w:vertAnchor="text" w:horzAnchor="page" w:tblpX="8067" w:tblpY="-18"/>
        <w:tblW w:w="0" w:type="auto"/>
        <w:tblLook w:val="04A0" w:firstRow="1" w:lastRow="0" w:firstColumn="1" w:lastColumn="0" w:noHBand="0" w:noVBand="1"/>
      </w:tblPr>
      <w:tblGrid>
        <w:gridCol w:w="4177"/>
      </w:tblGrid>
      <w:tr w:rsidR="00C6553B" w:rsidRPr="00932FE1" w14:paraId="7EF6CE41" w14:textId="77777777" w:rsidTr="00C6553B">
        <w:trPr>
          <w:cnfStyle w:val="100000000000" w:firstRow="1" w:lastRow="0" w:firstColumn="0" w:lastColumn="0" w:oddVBand="0" w:evenVBand="0" w:oddHBand="0"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4177" w:type="dxa"/>
            <w:shd w:val="clear" w:color="auto" w:fill="C00000"/>
          </w:tcPr>
          <w:p w14:paraId="280C67CC" w14:textId="77777777" w:rsidR="00C6553B" w:rsidRPr="00932FE1" w:rsidRDefault="00C6553B" w:rsidP="00C6553B">
            <w:pPr>
              <w:rPr>
                <w:rFonts w:ascii="Arial" w:hAnsi="Arial" w:cs="Arial"/>
              </w:rPr>
            </w:pPr>
            <w:r w:rsidRPr="00932FE1">
              <w:rPr>
                <w:rFonts w:ascii="Arial" w:hAnsi="Arial" w:cs="Arial"/>
              </w:rPr>
              <w:t xml:space="preserve">Applicable Legislation </w:t>
            </w:r>
          </w:p>
        </w:tc>
      </w:tr>
      <w:tr w:rsidR="00C6553B" w:rsidRPr="00932FE1" w14:paraId="38A7AE91" w14:textId="77777777" w:rsidTr="00C6553B">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4177" w:type="dxa"/>
            <w:shd w:val="clear" w:color="auto" w:fill="002060"/>
          </w:tcPr>
          <w:p w14:paraId="5D5388F3" w14:textId="77777777" w:rsidR="00C6553B" w:rsidRPr="005029DC" w:rsidRDefault="00C6553B" w:rsidP="00C6553B">
            <w:pPr>
              <w:jc w:val="center"/>
              <w:rPr>
                <w:rFonts w:ascii="Arial" w:hAnsi="Arial" w:cs="Arial"/>
                <w:b w:val="0"/>
                <w:color w:val="FFFFFF" w:themeColor="background1"/>
                <w:szCs w:val="28"/>
              </w:rPr>
            </w:pPr>
            <w:r w:rsidRPr="005029DC">
              <w:rPr>
                <w:rFonts w:ascii="Arial" w:hAnsi="Arial" w:cs="Arial"/>
                <w:b w:val="0"/>
                <w:color w:val="FFFFFF" w:themeColor="background1"/>
                <w:szCs w:val="28"/>
              </w:rPr>
              <w:t>Trade Marks Act 2002</w:t>
            </w:r>
          </w:p>
          <w:p w14:paraId="46B2A9F4" w14:textId="0BA98BB6" w:rsidR="000E2C9E" w:rsidRPr="005029DC" w:rsidRDefault="000E2C9E" w:rsidP="00C6553B">
            <w:pPr>
              <w:jc w:val="center"/>
              <w:rPr>
                <w:rFonts w:ascii="Arial" w:hAnsi="Arial" w:cs="Arial"/>
                <w:b w:val="0"/>
                <w:color w:val="FFFFFF" w:themeColor="background1"/>
                <w:szCs w:val="28"/>
              </w:rPr>
            </w:pPr>
            <w:r w:rsidRPr="005029DC">
              <w:rPr>
                <w:rFonts w:ascii="Arial" w:hAnsi="Arial" w:cs="Arial"/>
                <w:b w:val="0"/>
                <w:color w:val="FFFFFF" w:themeColor="background1"/>
                <w:szCs w:val="28"/>
              </w:rPr>
              <w:t>Fair Trading Act 1986</w:t>
            </w:r>
          </w:p>
          <w:p w14:paraId="68B9BD7F" w14:textId="77777777" w:rsidR="00C6553B" w:rsidRPr="00932FE1" w:rsidRDefault="00C6553B" w:rsidP="00C6553B">
            <w:pPr>
              <w:jc w:val="center"/>
              <w:rPr>
                <w:rFonts w:ascii="Arial" w:hAnsi="Arial" w:cs="Arial"/>
                <w:b w:val="0"/>
                <w:color w:val="FFFFFF" w:themeColor="background1"/>
              </w:rPr>
            </w:pPr>
          </w:p>
        </w:tc>
      </w:tr>
    </w:tbl>
    <w:p w14:paraId="3227B73B" w14:textId="20487A3A" w:rsidR="00E1452A" w:rsidRPr="00696B3C" w:rsidRDefault="006B0DBA" w:rsidP="001C3410">
      <w:pPr>
        <w:spacing w:after="0" w:line="240" w:lineRule="auto"/>
        <w:rPr>
          <w:rFonts w:ascii="Arial" w:eastAsia="Times New Roman" w:hAnsi="Arial" w:cs="Arial"/>
          <w:b/>
          <w:bCs/>
          <w:color w:val="000000"/>
        </w:rPr>
      </w:pPr>
      <w:r w:rsidRPr="006B0DBA">
        <w:rPr>
          <w:rFonts w:ascii="Arial" w:eastAsia="Times New Roman" w:hAnsi="Arial" w:cs="Arial"/>
          <w:bCs/>
          <w:color w:val="000000"/>
        </w:rPr>
        <w:t xml:space="preserve">Yes. But note as above that PI are permitted as imports in New Zealand. However it should be noted that Customs encourages owners to lodge Notices Requesting Detention of Pirated Copies (Notices) in writing for any counterfeit or pirated goods, pursuant to the Trade Marks Act 2002 and the Copyright Act 1994. Part of the issue is the difficulty in determining whether imports are genuine parallel imports or counterfeit products. Customs is very supportive of the prevention of counterfeit products. If Customs accepts the Notices and upholds the rights of the owner it may take action, including </w:t>
      </w:r>
      <w:r w:rsidRPr="006B0DBA">
        <w:rPr>
          <w:rFonts w:ascii="Arial" w:eastAsia="Times New Roman" w:hAnsi="Arial" w:cs="Arial"/>
          <w:bCs/>
          <w:color w:val="000000"/>
        </w:rPr>
        <w:lastRenderedPageBreak/>
        <w:t xml:space="preserve">detaining and destroying counterfeit goods bearing </w:t>
      </w:r>
      <w:r w:rsidR="004559DF">
        <w:rPr>
          <w:rFonts w:ascii="Arial" w:eastAsia="Times New Roman" w:hAnsi="Arial" w:cs="Arial"/>
          <w:bCs/>
          <w:color w:val="000000"/>
        </w:rPr>
        <w:t xml:space="preserve">the infringing marks.  As such PI </w:t>
      </w:r>
      <w:r w:rsidRPr="006B0DBA">
        <w:rPr>
          <w:rFonts w:ascii="Arial" w:eastAsia="Times New Roman" w:hAnsi="Arial" w:cs="Arial"/>
          <w:bCs/>
          <w:color w:val="000000"/>
        </w:rPr>
        <w:t>will likely be brought to Customs’ attention by the filing of such statutory notices, though Customs will not detain or destroy any genuine PI or authorised products.</w:t>
      </w:r>
    </w:p>
    <w:p w14:paraId="0DFF104C" w14:textId="77777777" w:rsidR="005029DC" w:rsidRDefault="005029DC" w:rsidP="001C3410">
      <w:pPr>
        <w:spacing w:after="0" w:line="240" w:lineRule="auto"/>
        <w:rPr>
          <w:rFonts w:ascii="Arial" w:eastAsia="Times New Roman" w:hAnsi="Arial" w:cs="Arial"/>
          <w:b/>
          <w:bCs/>
          <w:color w:val="000000"/>
        </w:rPr>
      </w:pPr>
    </w:p>
    <w:p w14:paraId="38AD12CC" w14:textId="1785C0E4" w:rsidR="001C3410" w:rsidRPr="00696B3C" w:rsidRDefault="001C3410" w:rsidP="001C3410">
      <w:pPr>
        <w:spacing w:after="0" w:line="240" w:lineRule="auto"/>
        <w:rPr>
          <w:rFonts w:ascii="Arial" w:eastAsia="Times New Roman" w:hAnsi="Arial" w:cs="Arial"/>
          <w:b/>
          <w:bCs/>
          <w:color w:val="000000"/>
        </w:rPr>
      </w:pPr>
      <w:r w:rsidRPr="00696B3C">
        <w:rPr>
          <w:rFonts w:ascii="Arial" w:eastAsia="Times New Roman" w:hAnsi="Arial" w:cs="Arial"/>
          <w:b/>
          <w:bCs/>
          <w:color w:val="000000"/>
        </w:rPr>
        <w:t>What Procedures Are Available Once PI Enter Country?</w:t>
      </w:r>
    </w:p>
    <w:p w14:paraId="0D20F28D" w14:textId="77777777" w:rsidR="005029DC" w:rsidRDefault="005029DC" w:rsidP="006B0DBA">
      <w:pPr>
        <w:rPr>
          <w:rFonts w:ascii="Arial" w:hAnsi="Arial" w:cs="Arial"/>
        </w:rPr>
      </w:pPr>
    </w:p>
    <w:p w14:paraId="20315B03" w14:textId="0EEE6852" w:rsidR="006B0DBA" w:rsidRPr="006B0DBA" w:rsidRDefault="006B0DBA" w:rsidP="006B0DBA">
      <w:pPr>
        <w:rPr>
          <w:rFonts w:ascii="Arial" w:hAnsi="Arial" w:cs="Arial"/>
        </w:rPr>
      </w:pPr>
      <w:r w:rsidRPr="006B0DBA">
        <w:rPr>
          <w:rFonts w:ascii="Arial" w:hAnsi="Arial" w:cs="Arial"/>
        </w:rPr>
        <w:t>As noted ab</w:t>
      </w:r>
      <w:r w:rsidR="004559DF">
        <w:rPr>
          <w:rFonts w:ascii="Arial" w:hAnsi="Arial" w:cs="Arial"/>
        </w:rPr>
        <w:t xml:space="preserve">ove, it is generally legal for </w:t>
      </w:r>
      <w:r w:rsidRPr="006B0DBA">
        <w:rPr>
          <w:rFonts w:ascii="Arial" w:hAnsi="Arial" w:cs="Arial"/>
        </w:rPr>
        <w:t>PI to be imported into New Zealand with or without the trade mark owner’s permission, provided that trademarks are legally on the market in the country from which they are imported.  Customs may only detain trademarked goods if they contain infringing marks or signs/infringing copyright, not PI.  Under the Trade Marks Act 2002, it is possible to commence proceedings in New Zealand courts to determine whether goods bear an infringing sign but this will only be enforced for counterfeit goods, not PI.  The Act empowers courts to make orders ordering forfeiture or destruction of counterfeit goods, or any other action it thinks fit.</w:t>
      </w:r>
    </w:p>
    <w:p w14:paraId="00A79464" w14:textId="6B24CF61" w:rsidR="006B0DBA" w:rsidRPr="006B0DBA" w:rsidRDefault="006B0DBA" w:rsidP="006B0DBA">
      <w:pPr>
        <w:rPr>
          <w:rFonts w:ascii="Arial" w:hAnsi="Arial" w:cs="Arial"/>
        </w:rPr>
      </w:pPr>
      <w:r w:rsidRPr="006B0DBA">
        <w:rPr>
          <w:rFonts w:ascii="Arial" w:hAnsi="Arial" w:cs="Arial"/>
        </w:rPr>
        <w:t>It is possible to prevent or halt some inaccurate advertising of PI, not only by private action but also by notifying the New Zealand Commerce Commission, which if it considers it appropriate to do so can investigate and prosecute complaints of misleading or deceptive conduct in contravention of the Fair Trading Act 198</w:t>
      </w:r>
      <w:r w:rsidR="000E2C9E">
        <w:rPr>
          <w:rFonts w:ascii="Arial" w:hAnsi="Arial" w:cs="Arial"/>
        </w:rPr>
        <w:t>6</w:t>
      </w:r>
      <w:r w:rsidRPr="006B0DBA">
        <w:rPr>
          <w:rFonts w:ascii="Arial" w:hAnsi="Arial" w:cs="Arial"/>
        </w:rPr>
        <w:t>.  Key factors relevant to whether sales/advertising are inappropriate will include, advertising, manner of sale and/or promotions that amount to representations that the PI</w:t>
      </w:r>
      <w:r w:rsidR="004559DF">
        <w:rPr>
          <w:rFonts w:ascii="Arial" w:hAnsi="Arial" w:cs="Arial"/>
        </w:rPr>
        <w:t>’s</w:t>
      </w:r>
      <w:r w:rsidRPr="006B0DBA">
        <w:rPr>
          <w:rFonts w:ascii="Arial" w:hAnsi="Arial" w:cs="Arial"/>
        </w:rPr>
        <w:t xml:space="preserve"> is provided by an </w:t>
      </w:r>
      <w:r w:rsidR="000E2C9E" w:rsidRPr="006B0DBA">
        <w:rPr>
          <w:rFonts w:ascii="Arial" w:hAnsi="Arial" w:cs="Arial"/>
        </w:rPr>
        <w:t>authorized</w:t>
      </w:r>
      <w:r w:rsidRPr="006B0DBA">
        <w:rPr>
          <w:rFonts w:ascii="Arial" w:hAnsi="Arial" w:cs="Arial"/>
        </w:rPr>
        <w:t xml:space="preserve"> dealer, supported by an </w:t>
      </w:r>
      <w:r w:rsidR="000E2C9E" w:rsidRPr="006B0DBA">
        <w:rPr>
          <w:rFonts w:ascii="Arial" w:hAnsi="Arial" w:cs="Arial"/>
        </w:rPr>
        <w:t>authorized</w:t>
      </w:r>
      <w:r w:rsidRPr="006B0DBA">
        <w:rPr>
          <w:rFonts w:ascii="Arial" w:hAnsi="Arial" w:cs="Arial"/>
        </w:rPr>
        <w:t xml:space="preserve"> dealer or otherwise connected with an </w:t>
      </w:r>
      <w:r w:rsidR="000E2C9E" w:rsidRPr="006B0DBA">
        <w:rPr>
          <w:rFonts w:ascii="Arial" w:hAnsi="Arial" w:cs="Arial"/>
        </w:rPr>
        <w:t>authorized</w:t>
      </w:r>
      <w:r w:rsidRPr="006B0DBA">
        <w:rPr>
          <w:rFonts w:ascii="Arial" w:hAnsi="Arial" w:cs="Arial"/>
        </w:rPr>
        <w:t xml:space="preserve"> dealer. </w:t>
      </w:r>
    </w:p>
    <w:p w14:paraId="37F47D9F" w14:textId="7E34A1EA" w:rsidR="006B0DBA" w:rsidRPr="006B0DBA" w:rsidRDefault="006B0DBA" w:rsidP="006B0DBA">
      <w:pPr>
        <w:rPr>
          <w:rFonts w:ascii="Arial" w:hAnsi="Arial" w:cs="Arial"/>
        </w:rPr>
      </w:pPr>
      <w:r w:rsidRPr="006B0DBA">
        <w:rPr>
          <w:rFonts w:ascii="Arial" w:hAnsi="Arial" w:cs="Arial"/>
        </w:rPr>
        <w:t>Another area where PI can be challenged at sale is where there is a qualitative difference with the product normally on sale in New Zealand and sufficient notice of the different nature of the product is not made.</w:t>
      </w:r>
    </w:p>
    <w:p w14:paraId="18FCCAC2" w14:textId="2310425B" w:rsidR="006B0DBA" w:rsidRPr="006B0DBA" w:rsidRDefault="006B0DBA" w:rsidP="006B0DBA">
      <w:pPr>
        <w:rPr>
          <w:rFonts w:ascii="Arial" w:hAnsi="Arial" w:cs="Arial"/>
          <w:bCs/>
          <w:lang w:val="en-AU"/>
        </w:rPr>
      </w:pPr>
      <w:r w:rsidRPr="006B0DBA">
        <w:rPr>
          <w:rFonts w:ascii="Arial" w:hAnsi="Arial" w:cs="Arial"/>
          <w:bCs/>
          <w:lang w:val="en-AU"/>
        </w:rPr>
        <w:t>In some cases free trade agreements can effectively limit some legal sales and advertising of PI</w:t>
      </w:r>
      <w:r w:rsidR="004559DF">
        <w:rPr>
          <w:rFonts w:ascii="Arial" w:hAnsi="Arial" w:cs="Arial"/>
          <w:bCs/>
          <w:lang w:val="en-AU"/>
        </w:rPr>
        <w:t>’s</w:t>
      </w:r>
      <w:r w:rsidRPr="006B0DBA">
        <w:rPr>
          <w:rFonts w:ascii="Arial" w:hAnsi="Arial" w:cs="Arial"/>
          <w:bCs/>
          <w:lang w:val="en-AU"/>
        </w:rPr>
        <w:t xml:space="preserve"> following their importation.  For example, courts have in some cases interpreted New Zealand’s obligations under the TRIPS agreement as preventing unauthorised “distribution” of PI</w:t>
      </w:r>
      <w:r w:rsidR="004559DF">
        <w:rPr>
          <w:rFonts w:ascii="Arial" w:hAnsi="Arial" w:cs="Arial"/>
          <w:bCs/>
          <w:lang w:val="en-AU"/>
        </w:rPr>
        <w:t>’s</w:t>
      </w:r>
      <w:r w:rsidRPr="006B0DBA">
        <w:rPr>
          <w:rFonts w:ascii="Arial" w:hAnsi="Arial" w:cs="Arial"/>
          <w:bCs/>
          <w:lang w:val="en-AU"/>
        </w:rPr>
        <w:t xml:space="preserve">, even though the importation itself remains legal (Video Ezy case). </w:t>
      </w:r>
    </w:p>
    <w:p w14:paraId="4405D4E1" w14:textId="77777777" w:rsidR="005029DC" w:rsidRDefault="005029DC" w:rsidP="001C3410">
      <w:pPr>
        <w:spacing w:after="0" w:line="240" w:lineRule="auto"/>
        <w:rPr>
          <w:rFonts w:ascii="Arial" w:eastAsia="Times New Roman" w:hAnsi="Arial" w:cs="Arial"/>
          <w:b/>
          <w:bCs/>
          <w:color w:val="000000"/>
        </w:rPr>
      </w:pPr>
    </w:p>
    <w:p w14:paraId="2EC4846C" w14:textId="77777777" w:rsidR="005029DC" w:rsidRDefault="005029DC" w:rsidP="001C3410">
      <w:pPr>
        <w:spacing w:after="0" w:line="240" w:lineRule="auto"/>
        <w:rPr>
          <w:rFonts w:ascii="Arial" w:eastAsia="Times New Roman" w:hAnsi="Arial" w:cs="Arial"/>
          <w:b/>
          <w:bCs/>
          <w:color w:val="000000"/>
        </w:rPr>
      </w:pPr>
    </w:p>
    <w:p w14:paraId="4418DE0E" w14:textId="77777777" w:rsidR="005029DC" w:rsidRDefault="005029DC" w:rsidP="001C3410">
      <w:pPr>
        <w:spacing w:after="0" w:line="240" w:lineRule="auto"/>
        <w:rPr>
          <w:rFonts w:ascii="Arial" w:eastAsia="Times New Roman" w:hAnsi="Arial" w:cs="Arial"/>
          <w:b/>
          <w:bCs/>
          <w:color w:val="000000"/>
        </w:rPr>
      </w:pPr>
    </w:p>
    <w:p w14:paraId="090B891E" w14:textId="77777777" w:rsidR="005029DC" w:rsidRDefault="005029DC" w:rsidP="001C3410">
      <w:pPr>
        <w:spacing w:after="0" w:line="240" w:lineRule="auto"/>
        <w:rPr>
          <w:rFonts w:ascii="Arial" w:eastAsia="Times New Roman" w:hAnsi="Arial" w:cs="Arial"/>
          <w:b/>
          <w:bCs/>
          <w:color w:val="000000"/>
        </w:rPr>
      </w:pPr>
    </w:p>
    <w:p w14:paraId="1A98090F" w14:textId="77777777" w:rsidR="005029DC" w:rsidRDefault="005029DC" w:rsidP="001C3410">
      <w:pPr>
        <w:spacing w:after="0" w:line="240" w:lineRule="auto"/>
        <w:rPr>
          <w:rFonts w:ascii="Arial" w:eastAsia="Times New Roman" w:hAnsi="Arial" w:cs="Arial"/>
          <w:b/>
          <w:bCs/>
          <w:color w:val="000000"/>
        </w:rPr>
      </w:pPr>
    </w:p>
    <w:p w14:paraId="55A05106" w14:textId="77777777" w:rsidR="005029DC" w:rsidRDefault="005029DC" w:rsidP="001C3410">
      <w:pPr>
        <w:spacing w:after="0" w:line="240" w:lineRule="auto"/>
        <w:rPr>
          <w:rFonts w:ascii="Arial" w:eastAsia="Times New Roman" w:hAnsi="Arial" w:cs="Arial"/>
          <w:b/>
          <w:bCs/>
          <w:color w:val="000000"/>
        </w:rPr>
      </w:pPr>
    </w:p>
    <w:p w14:paraId="02514573" w14:textId="77777777" w:rsidR="005029DC" w:rsidRDefault="005029DC" w:rsidP="001C3410">
      <w:pPr>
        <w:spacing w:after="0" w:line="240" w:lineRule="auto"/>
        <w:rPr>
          <w:rFonts w:ascii="Arial" w:eastAsia="Times New Roman" w:hAnsi="Arial" w:cs="Arial"/>
          <w:b/>
          <w:bCs/>
          <w:color w:val="000000"/>
        </w:rPr>
      </w:pPr>
    </w:p>
    <w:p w14:paraId="02E20055" w14:textId="77777777" w:rsidR="005029DC" w:rsidRDefault="005029DC" w:rsidP="001C3410">
      <w:pPr>
        <w:spacing w:after="0" w:line="240" w:lineRule="auto"/>
        <w:rPr>
          <w:rFonts w:ascii="Arial" w:eastAsia="Times New Roman" w:hAnsi="Arial" w:cs="Arial"/>
          <w:b/>
          <w:bCs/>
          <w:color w:val="000000"/>
        </w:rPr>
      </w:pPr>
    </w:p>
    <w:p w14:paraId="33336F29" w14:textId="77777777" w:rsidR="005029DC" w:rsidRDefault="005029DC" w:rsidP="001C3410">
      <w:pPr>
        <w:spacing w:after="0" w:line="240" w:lineRule="auto"/>
        <w:rPr>
          <w:rFonts w:ascii="Arial" w:eastAsia="Times New Roman" w:hAnsi="Arial" w:cs="Arial"/>
          <w:b/>
          <w:bCs/>
          <w:color w:val="000000"/>
        </w:rPr>
      </w:pPr>
    </w:p>
    <w:p w14:paraId="573C3DCC" w14:textId="77777777" w:rsidR="005029DC" w:rsidRDefault="005029DC" w:rsidP="001C3410">
      <w:pPr>
        <w:spacing w:after="0" w:line="240" w:lineRule="auto"/>
        <w:rPr>
          <w:rFonts w:ascii="Arial" w:eastAsia="Times New Roman" w:hAnsi="Arial" w:cs="Arial"/>
          <w:b/>
          <w:bCs/>
          <w:color w:val="000000"/>
        </w:rPr>
      </w:pPr>
    </w:p>
    <w:p w14:paraId="3D1B9F5D" w14:textId="77777777" w:rsidR="005029DC" w:rsidRDefault="005029DC" w:rsidP="001C3410">
      <w:pPr>
        <w:spacing w:after="0" w:line="240" w:lineRule="auto"/>
        <w:rPr>
          <w:rFonts w:ascii="Arial" w:eastAsia="Times New Roman" w:hAnsi="Arial" w:cs="Arial"/>
          <w:b/>
          <w:bCs/>
          <w:color w:val="000000"/>
        </w:rPr>
      </w:pPr>
    </w:p>
    <w:p w14:paraId="67BD8DF9" w14:textId="77777777" w:rsidR="005029DC" w:rsidRDefault="005029DC" w:rsidP="001C3410">
      <w:pPr>
        <w:spacing w:after="0" w:line="240" w:lineRule="auto"/>
        <w:rPr>
          <w:rFonts w:ascii="Arial" w:eastAsia="Times New Roman" w:hAnsi="Arial" w:cs="Arial"/>
          <w:b/>
          <w:bCs/>
          <w:color w:val="000000"/>
        </w:rPr>
      </w:pPr>
    </w:p>
    <w:p w14:paraId="6DFC6577" w14:textId="77777777" w:rsidR="005029DC" w:rsidRDefault="005029DC" w:rsidP="001C3410">
      <w:pPr>
        <w:spacing w:after="0" w:line="240" w:lineRule="auto"/>
        <w:rPr>
          <w:rFonts w:ascii="Arial" w:eastAsia="Times New Roman" w:hAnsi="Arial" w:cs="Arial"/>
          <w:b/>
          <w:bCs/>
          <w:color w:val="000000"/>
        </w:rPr>
      </w:pPr>
    </w:p>
    <w:p w14:paraId="06CD8889" w14:textId="77777777" w:rsidR="005029DC" w:rsidRDefault="005029DC" w:rsidP="001C3410">
      <w:pPr>
        <w:spacing w:after="0" w:line="240" w:lineRule="auto"/>
        <w:rPr>
          <w:rFonts w:ascii="Arial" w:eastAsia="Times New Roman" w:hAnsi="Arial" w:cs="Arial"/>
          <w:b/>
          <w:bCs/>
          <w:color w:val="000000"/>
        </w:rPr>
      </w:pPr>
    </w:p>
    <w:p w14:paraId="38AA9E7C" w14:textId="77777777" w:rsidR="001C3410" w:rsidRPr="00696B3C" w:rsidRDefault="001C3410" w:rsidP="001C3410">
      <w:pPr>
        <w:spacing w:after="0" w:line="240" w:lineRule="auto"/>
        <w:rPr>
          <w:rFonts w:ascii="Arial" w:eastAsia="Times New Roman" w:hAnsi="Arial" w:cs="Arial"/>
          <w:b/>
          <w:bCs/>
          <w:color w:val="000000"/>
        </w:rPr>
      </w:pPr>
      <w:r w:rsidRPr="00696B3C">
        <w:rPr>
          <w:rFonts w:ascii="Arial" w:eastAsia="Times New Roman" w:hAnsi="Arial" w:cs="Arial"/>
          <w:b/>
          <w:bCs/>
          <w:color w:val="000000"/>
        </w:rPr>
        <w:lastRenderedPageBreak/>
        <w:t>What Remedies Are Available?</w:t>
      </w:r>
    </w:p>
    <w:tbl>
      <w:tblPr>
        <w:tblStyle w:val="GridTable4-Accent31"/>
        <w:tblpPr w:leftFromText="180" w:rightFromText="180" w:vertAnchor="page" w:horzAnchor="page" w:tblpX="8027" w:tblpY="8384"/>
        <w:tblW w:w="0" w:type="auto"/>
        <w:tblLook w:val="04A0" w:firstRow="1" w:lastRow="0" w:firstColumn="1" w:lastColumn="0" w:noHBand="0" w:noVBand="1"/>
      </w:tblPr>
      <w:tblGrid>
        <w:gridCol w:w="4203"/>
      </w:tblGrid>
      <w:tr w:rsidR="00E1452A" w:rsidRPr="00696B3C" w14:paraId="73DDB8EA" w14:textId="77777777" w:rsidTr="00E1452A">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4203" w:type="dxa"/>
            <w:shd w:val="clear" w:color="auto" w:fill="C00000"/>
          </w:tcPr>
          <w:p w14:paraId="048EC30F" w14:textId="77777777" w:rsidR="00E1452A" w:rsidRPr="00696B3C" w:rsidRDefault="00E1452A" w:rsidP="00E1452A">
            <w:pPr>
              <w:rPr>
                <w:rFonts w:ascii="Arial" w:hAnsi="Arial" w:cs="Arial"/>
              </w:rPr>
            </w:pPr>
            <w:r w:rsidRPr="00696B3C">
              <w:rPr>
                <w:rFonts w:ascii="Arial" w:hAnsi="Arial" w:cs="Arial"/>
              </w:rPr>
              <w:t>Additional Comments</w:t>
            </w:r>
          </w:p>
        </w:tc>
      </w:tr>
      <w:tr w:rsidR="00E1452A" w:rsidRPr="00696B3C" w14:paraId="7CF21711" w14:textId="77777777" w:rsidTr="00E1452A">
        <w:trPr>
          <w:cnfStyle w:val="000000100000" w:firstRow="0" w:lastRow="0" w:firstColumn="0" w:lastColumn="0" w:oddVBand="0" w:evenVBand="0" w:oddHBand="1" w:evenHBand="0" w:firstRowFirstColumn="0" w:firstRowLastColumn="0" w:lastRowFirstColumn="0" w:lastRowLastColumn="0"/>
          <w:trHeight w:val="1244"/>
        </w:trPr>
        <w:tc>
          <w:tcPr>
            <w:cnfStyle w:val="001000000000" w:firstRow="0" w:lastRow="0" w:firstColumn="1" w:lastColumn="0" w:oddVBand="0" w:evenVBand="0" w:oddHBand="0" w:evenHBand="0" w:firstRowFirstColumn="0" w:firstRowLastColumn="0" w:lastRowFirstColumn="0" w:lastRowLastColumn="0"/>
            <w:tcW w:w="4203" w:type="dxa"/>
            <w:shd w:val="clear" w:color="auto" w:fill="002060"/>
          </w:tcPr>
          <w:p w14:paraId="1C0BD821" w14:textId="77777777" w:rsidR="00E1452A" w:rsidRPr="005029DC" w:rsidRDefault="00E1452A" w:rsidP="009B5808">
            <w:pPr>
              <w:jc w:val="center"/>
              <w:rPr>
                <w:rFonts w:ascii="Arial" w:hAnsi="Arial" w:cs="Arial"/>
                <w:b w:val="0"/>
                <w:color w:val="FFFFFF" w:themeColor="background1"/>
              </w:rPr>
            </w:pPr>
            <w:r w:rsidRPr="005029DC">
              <w:rPr>
                <w:rFonts w:ascii="Arial" w:hAnsi="Arial" w:cs="Arial"/>
                <w:b w:val="0"/>
                <w:color w:val="FFFFFF" w:themeColor="background1"/>
              </w:rPr>
              <w:t>New films cannot be commercially imported into New Zealand within 5 months of the date when the film first becomes available in New Zealand unless they are a licensee of that copyright in New Zealand (i.e., an authorized distributor and importer). This exception to the standard parallel importation laws will be repealed on 31 October 2016.</w:t>
            </w:r>
          </w:p>
          <w:p w14:paraId="0D6F2BDB" w14:textId="77777777" w:rsidR="00E1452A" w:rsidRPr="00696B3C" w:rsidRDefault="00E1452A" w:rsidP="00E1452A">
            <w:pPr>
              <w:rPr>
                <w:rFonts w:ascii="Arial" w:hAnsi="Arial" w:cs="Arial"/>
                <w:b w:val="0"/>
              </w:rPr>
            </w:pPr>
          </w:p>
        </w:tc>
      </w:tr>
    </w:tbl>
    <w:p w14:paraId="15FB9E74" w14:textId="77777777" w:rsidR="005029DC" w:rsidRDefault="005029DC" w:rsidP="00F70E3A">
      <w:pPr>
        <w:rPr>
          <w:rFonts w:ascii="Arial" w:hAnsi="Arial" w:cs="Arial"/>
          <w:sz w:val="24"/>
        </w:rPr>
      </w:pPr>
    </w:p>
    <w:p w14:paraId="3EAEEDEE" w14:textId="77777777" w:rsidR="00F70E3A" w:rsidRPr="00F70E3A" w:rsidRDefault="00F70E3A" w:rsidP="00F70E3A">
      <w:pPr>
        <w:rPr>
          <w:rFonts w:ascii="Arial" w:hAnsi="Arial" w:cs="Arial"/>
          <w:sz w:val="24"/>
        </w:rPr>
      </w:pPr>
      <w:r w:rsidRPr="00F70E3A">
        <w:rPr>
          <w:rFonts w:ascii="Arial" w:hAnsi="Arial" w:cs="Arial"/>
          <w:sz w:val="24"/>
        </w:rPr>
        <w:t>The most common avenue for seeking remedies would be privately between the parties, and by any relevant court action including for injunctive relief preventing an inappropriate method of sale or advertising and/or corrective advertising.</w:t>
      </w:r>
    </w:p>
    <w:p w14:paraId="2793709E" w14:textId="2278FE41" w:rsidR="00E1452A" w:rsidRPr="00696B3C" w:rsidRDefault="00F70E3A" w:rsidP="00E1452A">
      <w:pPr>
        <w:rPr>
          <w:rFonts w:ascii="Arial" w:eastAsia="Times New Roman" w:hAnsi="Arial" w:cs="Arial"/>
          <w:color w:val="000000"/>
          <w:sz w:val="24"/>
          <w:szCs w:val="28"/>
        </w:rPr>
      </w:pPr>
      <w:r w:rsidRPr="00F70E3A">
        <w:rPr>
          <w:rFonts w:ascii="Arial" w:hAnsi="Arial" w:cs="Arial"/>
          <w:sz w:val="24"/>
        </w:rPr>
        <w:t xml:space="preserve">The Commerce Commission can enforce a party’s obligations under the Fair Trading Act 1986 and has available to it all of the remedies also available to private parties.  In addition, the Commission has investigative powers such as a power to compel production of documents.  In practice, the Commission’s role often involves various letters with a view to reaching a settlement with the party concerned.  However, the Commerce Commission may and sometimes does need to bring civil proceedings against a party.  In addition, in appropriate circumstances the Commerce Commission can allege criminal breaches of the Fair Trading Act 1986, with a view to fining the offending party.  Fines can be ordered against bodies corporate and individuals (including when acting as a director of the offending party). </w:t>
      </w:r>
      <w:r w:rsidR="00E1452A" w:rsidRPr="00696B3C">
        <w:rPr>
          <w:rFonts w:ascii="Arial" w:hAnsi="Arial" w:cs="Arial"/>
          <w:b/>
        </w:rPr>
        <w:t xml:space="preserve">Key Case Law: </w:t>
      </w:r>
      <w:r w:rsidRPr="00F70E3A">
        <w:rPr>
          <w:rFonts w:ascii="Arial" w:eastAsia="Times New Roman" w:hAnsi="Arial" w:cs="Arial"/>
          <w:i/>
          <w:color w:val="000000"/>
          <w:szCs w:val="28"/>
        </w:rPr>
        <w:t>Viacom Global (Netherlands) B.V. v Scene 1 Entertainment Ltd (in receivership)</w:t>
      </w:r>
      <w:r w:rsidRPr="00F70E3A">
        <w:rPr>
          <w:rFonts w:ascii="Arial" w:eastAsia="Times New Roman" w:hAnsi="Arial" w:cs="Arial"/>
          <w:color w:val="000000"/>
          <w:szCs w:val="28"/>
        </w:rPr>
        <w:t xml:space="preserve"> HC Auckland CIV 2009-404-4305 (18 September 2009</w:t>
      </w:r>
      <w:r w:rsidRPr="00F70E3A">
        <w:rPr>
          <w:rFonts w:ascii="Arial" w:eastAsia="Times New Roman" w:hAnsi="Arial" w:cs="Arial"/>
          <w:i/>
          <w:color w:val="000000"/>
          <w:szCs w:val="28"/>
        </w:rPr>
        <w:t>); Leisureworld Ltd v Elite Fitness Equipment Ltd</w:t>
      </w:r>
      <w:r w:rsidRPr="00F70E3A">
        <w:rPr>
          <w:rFonts w:ascii="Arial" w:eastAsia="Times New Roman" w:hAnsi="Arial" w:cs="Arial"/>
          <w:color w:val="000000"/>
          <w:szCs w:val="28"/>
        </w:rPr>
        <w:t xml:space="preserve">, HC Auckland CIV-2006-202-3499 (21 July 2006); </w:t>
      </w:r>
      <w:r w:rsidRPr="00F70E3A">
        <w:rPr>
          <w:rFonts w:ascii="Arial" w:eastAsia="Times New Roman" w:hAnsi="Arial" w:cs="Arial"/>
          <w:i/>
          <w:color w:val="000000"/>
          <w:szCs w:val="28"/>
        </w:rPr>
        <w:t xml:space="preserve">Massive NV v Lighting Plus Ltd </w:t>
      </w:r>
      <w:r w:rsidRPr="00F70E3A">
        <w:rPr>
          <w:rFonts w:ascii="Arial" w:eastAsia="Times New Roman" w:hAnsi="Arial" w:cs="Arial"/>
          <w:color w:val="000000"/>
          <w:szCs w:val="28"/>
        </w:rPr>
        <w:t xml:space="preserve">[2003] 1 NZLR 222; </w:t>
      </w:r>
      <w:r w:rsidRPr="00F70E3A">
        <w:rPr>
          <w:rFonts w:ascii="Arial" w:eastAsia="Times New Roman" w:hAnsi="Arial" w:cs="Arial"/>
          <w:i/>
          <w:color w:val="000000"/>
          <w:szCs w:val="28"/>
        </w:rPr>
        <w:t>Video Ezy International (NZ) Ltd v Roadshow Entertainment (NZ) Ltd</w:t>
      </w:r>
      <w:r w:rsidRPr="00F70E3A">
        <w:rPr>
          <w:rFonts w:ascii="Arial" w:eastAsia="Times New Roman" w:hAnsi="Arial" w:cs="Arial"/>
          <w:color w:val="000000"/>
          <w:szCs w:val="28"/>
        </w:rPr>
        <w:t xml:space="preserve"> [2002] 1 NZLR 855</w:t>
      </w:r>
    </w:p>
    <w:p w14:paraId="5E5429F9" w14:textId="77777777" w:rsidR="001C3410" w:rsidRPr="00932FE1" w:rsidRDefault="001C3410" w:rsidP="001C3410">
      <w:pPr>
        <w:rPr>
          <w:rFonts w:ascii="Arial" w:hAnsi="Arial" w:cs="Arial"/>
          <w:b/>
          <w:sz w:val="24"/>
        </w:rPr>
      </w:pPr>
    </w:p>
    <w:p w14:paraId="5DDB27B9" w14:textId="77777777" w:rsidR="00A215FC" w:rsidRPr="00932FE1" w:rsidRDefault="00595401">
      <w:pPr>
        <w:rPr>
          <w:rFonts w:ascii="Arial" w:hAnsi="Arial" w:cs="Arial"/>
          <w:b/>
          <w:i/>
          <w:sz w:val="24"/>
        </w:rPr>
      </w:pPr>
      <w:r w:rsidRPr="00932FE1">
        <w:rPr>
          <w:rFonts w:ascii="Arial" w:hAnsi="Arial" w:cs="Arial"/>
          <w:noProof/>
        </w:rPr>
        <w:drawing>
          <wp:anchor distT="0" distB="0" distL="114300" distR="114300" simplePos="0" relativeHeight="251927551" behindDoc="0" locked="0" layoutInCell="1" allowOverlap="1" wp14:anchorId="1B030202" wp14:editId="5D70C597">
            <wp:simplePos x="0" y="0"/>
            <wp:positionH relativeFrom="page">
              <wp:posOffset>0</wp:posOffset>
            </wp:positionH>
            <wp:positionV relativeFrom="page">
              <wp:posOffset>8030210</wp:posOffset>
            </wp:positionV>
            <wp:extent cx="7751445" cy="1200785"/>
            <wp:effectExtent l="0" t="0" r="1905" b="0"/>
            <wp:wrapNone/>
            <wp:docPr id="293" name="Picture 293" descr="http://www.inta.org/GlobalPortal/maps/New%20Zeal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nta.org/GlobalPortal/maps/New%20Zealand.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7751445" cy="1200785"/>
                    </a:xfrm>
                    <a:prstGeom prst="rect">
                      <a:avLst/>
                    </a:prstGeom>
                    <a:noFill/>
                    <a:ln>
                      <a:noFill/>
                    </a:ln>
                  </pic:spPr>
                </pic:pic>
              </a:graphicData>
            </a:graphic>
            <wp14:sizeRelH relativeFrom="page">
              <wp14:pctWidth>0</wp14:pctWidth>
            </wp14:sizeRelH>
            <wp14:sizeRelV relativeFrom="page">
              <wp14:pctHeight>0</wp14:pctHeight>
            </wp14:sizeRelV>
          </wp:anchor>
        </w:drawing>
      </w:r>
      <w:r w:rsidR="00A215FC" w:rsidRPr="00932FE1">
        <w:rPr>
          <w:rFonts w:ascii="Arial" w:hAnsi="Arial" w:cs="Arial"/>
          <w:b/>
          <w:i/>
          <w:sz w:val="24"/>
        </w:rPr>
        <w:br w:type="page"/>
      </w:r>
    </w:p>
    <w:p w14:paraId="3B8FBE1F" w14:textId="77777777" w:rsidR="001C3410" w:rsidRPr="00932FE1" w:rsidRDefault="0041600E" w:rsidP="005B19C1">
      <w:pPr>
        <w:pStyle w:val="Heading1"/>
        <w:pBdr>
          <w:bottom w:val="single" w:sz="4" w:space="1" w:color="auto"/>
        </w:pBdr>
        <w:rPr>
          <w:rFonts w:ascii="Arial" w:hAnsi="Arial" w:cs="Arial"/>
          <w:sz w:val="40"/>
          <w:szCs w:val="40"/>
        </w:rPr>
      </w:pPr>
      <w:bookmarkStart w:id="77" w:name="_Toc497903996"/>
      <w:r w:rsidRPr="00CD47CD">
        <w:rPr>
          <w:rFonts w:ascii="Arial" w:hAnsi="Arial" w:cs="Arial"/>
          <w:noProof/>
        </w:rPr>
        <w:lastRenderedPageBreak/>
        <w:drawing>
          <wp:anchor distT="0" distB="0" distL="114300" distR="114300" simplePos="0" relativeHeight="251928575" behindDoc="1" locked="0" layoutInCell="1" allowOverlap="1" wp14:anchorId="4A591AE8" wp14:editId="576A0315">
            <wp:simplePos x="0" y="0"/>
            <wp:positionH relativeFrom="column">
              <wp:posOffset>-818771</wp:posOffset>
            </wp:positionH>
            <wp:positionV relativeFrom="page">
              <wp:posOffset>1295372</wp:posOffset>
            </wp:positionV>
            <wp:extent cx="5363210" cy="5207635"/>
            <wp:effectExtent l="0" t="0" r="0" b="0"/>
            <wp:wrapNone/>
            <wp:docPr id="294" name="Picture 294" descr="https://s-media-cache-ak0.pinimg.com/originals/35/d0/06/35d0068bcaf4869fb51ad8dd8ffcb5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media-cache-ak0.pinimg.com/originals/35/d0/06/35d0068bcaf4869fb51ad8dd8ffcb576.png"/>
                    <pic:cNvPicPr>
                      <a:picLocks noChangeAspect="1" noChangeArrowheads="1"/>
                    </pic:cNvPicPr>
                  </pic:nvPicPr>
                  <pic:blipFill>
                    <a:blip r:embed="rId99">
                      <a:lum bright="70000" contrast="-70000"/>
                      <a:extLst>
                        <a:ext uri="{BEBA8EAE-BF5A-486C-A8C5-ECC9F3942E4B}">
                          <a14:imgProps xmlns:a14="http://schemas.microsoft.com/office/drawing/2010/main">
                            <a14:imgLayer r:embed="rId10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363210" cy="5207635"/>
                    </a:xfrm>
                    <a:prstGeom prst="rect">
                      <a:avLst/>
                    </a:prstGeom>
                    <a:noFill/>
                    <a:ln>
                      <a:noFill/>
                    </a:ln>
                  </pic:spPr>
                </pic:pic>
              </a:graphicData>
            </a:graphic>
            <wp14:sizeRelH relativeFrom="page">
              <wp14:pctWidth>0</wp14:pctWidth>
            </wp14:sizeRelH>
            <wp14:sizeRelV relativeFrom="page">
              <wp14:pctHeight>0</wp14:pctHeight>
            </wp14:sizeRelV>
          </wp:anchor>
        </w:drawing>
      </w:r>
      <w:r w:rsidR="005B19C1" w:rsidRPr="00CD47CD">
        <w:rPr>
          <w:rFonts w:ascii="Arial" w:hAnsi="Arial" w:cs="Arial"/>
          <w:sz w:val="40"/>
          <w:szCs w:val="40"/>
        </w:rPr>
        <w:t>Nicaragua</w:t>
      </w:r>
      <w:bookmarkEnd w:id="77"/>
    </w:p>
    <w:p w14:paraId="147D83E8" w14:textId="77777777" w:rsidR="001C3410" w:rsidRPr="00932FE1" w:rsidRDefault="001C3410" w:rsidP="001C3410">
      <w:pPr>
        <w:rPr>
          <w:rFonts w:ascii="Arial" w:hAnsi="Arial" w:cs="Arial"/>
          <w:b/>
          <w:sz w:val="28"/>
        </w:rPr>
      </w:pPr>
      <w:r w:rsidRPr="00932FE1">
        <w:rPr>
          <w:rFonts w:ascii="Arial" w:hAnsi="Arial" w:cs="Arial"/>
          <w:b/>
          <w:sz w:val="28"/>
        </w:rPr>
        <w:t xml:space="preserve">Assessment of Parallel Imports </w:t>
      </w:r>
    </w:p>
    <w:p w14:paraId="2E3A0A30" w14:textId="77777777" w:rsidR="001C3410" w:rsidRPr="00696B3C" w:rsidRDefault="001C3410" w:rsidP="001C3410">
      <w:pPr>
        <w:rPr>
          <w:rFonts w:ascii="Arial" w:hAnsi="Arial" w:cs="Arial"/>
          <w:b/>
        </w:rPr>
      </w:pPr>
      <w:r w:rsidRPr="00696B3C">
        <w:rPr>
          <w:rFonts w:ascii="Arial" w:hAnsi="Arial" w:cs="Arial"/>
          <w:b/>
        </w:rPr>
        <w:t>Can Unauthorized Parallel Imports Be Prevented From Entering Country?</w:t>
      </w:r>
    </w:p>
    <w:p w14:paraId="03A5A20B" w14:textId="77777777" w:rsidR="0041600E" w:rsidRPr="00696B3C" w:rsidRDefault="0041600E" w:rsidP="001C3410">
      <w:pPr>
        <w:rPr>
          <w:rFonts w:ascii="Arial" w:hAnsi="Arial" w:cs="Arial"/>
        </w:rPr>
      </w:pPr>
      <w:r w:rsidRPr="00696B3C">
        <w:rPr>
          <w:rFonts w:ascii="Arial" w:hAnsi="Arial" w:cs="Arial"/>
        </w:rPr>
        <w:t>No.</w:t>
      </w:r>
    </w:p>
    <w:p w14:paraId="044621DE" w14:textId="44347A94" w:rsidR="001C3410" w:rsidRPr="00696B3C" w:rsidRDefault="001C3410" w:rsidP="001C3410">
      <w:pPr>
        <w:rPr>
          <w:rFonts w:ascii="Arial" w:hAnsi="Arial" w:cs="Arial"/>
          <w:b/>
        </w:rPr>
      </w:pPr>
      <w:r w:rsidRPr="00696B3C">
        <w:rPr>
          <w:rFonts w:ascii="Arial" w:hAnsi="Arial" w:cs="Arial"/>
          <w:b/>
        </w:rPr>
        <w:t>Does Customs Support/Assist Trademark Owner With PI?</w:t>
      </w:r>
    </w:p>
    <w:p w14:paraId="118DF906" w14:textId="32057407" w:rsidR="0041600E" w:rsidRPr="00696B3C" w:rsidRDefault="00CF6443" w:rsidP="0041600E">
      <w:pPr>
        <w:spacing w:after="0" w:line="240" w:lineRule="auto"/>
        <w:rPr>
          <w:rFonts w:ascii="Arial" w:eastAsia="Times New Roman" w:hAnsi="Arial" w:cs="Arial"/>
          <w:color w:val="000000"/>
        </w:rPr>
      </w:pPr>
      <w:r>
        <w:rPr>
          <w:rFonts w:ascii="Arial" w:eastAsia="Times New Roman" w:hAnsi="Arial" w:cs="Arial"/>
          <w:color w:val="000000"/>
        </w:rPr>
        <w:t>No.</w:t>
      </w:r>
    </w:p>
    <w:p w14:paraId="0E971793" w14:textId="77777777" w:rsidR="001C3410" w:rsidRPr="00696B3C" w:rsidRDefault="001C3410" w:rsidP="001C3410">
      <w:pPr>
        <w:spacing w:after="0" w:line="240" w:lineRule="auto"/>
        <w:rPr>
          <w:rFonts w:ascii="Arial" w:eastAsia="Times New Roman" w:hAnsi="Arial" w:cs="Arial"/>
          <w:b/>
          <w:bCs/>
          <w:color w:val="000000"/>
        </w:rPr>
      </w:pPr>
    </w:p>
    <w:p w14:paraId="55702550" w14:textId="2C4F6140" w:rsidR="001C3410" w:rsidRPr="00696B3C" w:rsidRDefault="001C3410" w:rsidP="001C3410">
      <w:pPr>
        <w:spacing w:after="0" w:line="240" w:lineRule="auto"/>
        <w:rPr>
          <w:rFonts w:ascii="Arial" w:eastAsia="Times New Roman" w:hAnsi="Arial" w:cs="Arial"/>
          <w:b/>
          <w:bCs/>
          <w:color w:val="000000"/>
        </w:rPr>
      </w:pPr>
      <w:r w:rsidRPr="00696B3C">
        <w:rPr>
          <w:rFonts w:ascii="Arial" w:eastAsia="Times New Roman" w:hAnsi="Arial" w:cs="Arial"/>
          <w:b/>
          <w:bCs/>
          <w:color w:val="000000"/>
        </w:rPr>
        <w:t>What Procedures Are Available Once PI Enter Country?</w:t>
      </w:r>
    </w:p>
    <w:p w14:paraId="4A544FC5" w14:textId="77777777" w:rsidR="0041600E" w:rsidRPr="00696B3C" w:rsidRDefault="0041600E" w:rsidP="001C3410">
      <w:pPr>
        <w:spacing w:after="0" w:line="240" w:lineRule="auto"/>
        <w:rPr>
          <w:rFonts w:ascii="Arial" w:eastAsia="Times New Roman" w:hAnsi="Arial" w:cs="Arial"/>
          <w:b/>
          <w:bCs/>
          <w:color w:val="000000"/>
        </w:rPr>
      </w:pPr>
    </w:p>
    <w:p w14:paraId="1F850D03" w14:textId="77777777" w:rsidR="0041600E" w:rsidRPr="00696B3C" w:rsidRDefault="0041600E" w:rsidP="001C3410">
      <w:pPr>
        <w:spacing w:after="0" w:line="240" w:lineRule="auto"/>
        <w:rPr>
          <w:rFonts w:ascii="Arial" w:eastAsia="Times New Roman" w:hAnsi="Arial" w:cs="Arial"/>
          <w:bCs/>
          <w:color w:val="000000"/>
        </w:rPr>
      </w:pPr>
      <w:r w:rsidRPr="00696B3C">
        <w:rPr>
          <w:rFonts w:ascii="Arial" w:eastAsia="Times New Roman" w:hAnsi="Arial" w:cs="Arial"/>
          <w:bCs/>
          <w:color w:val="000000"/>
        </w:rPr>
        <w:t>None.</w:t>
      </w:r>
    </w:p>
    <w:p w14:paraId="4E50FAC4" w14:textId="77777777" w:rsidR="0041600E" w:rsidRPr="00696B3C" w:rsidRDefault="0041600E" w:rsidP="001C3410">
      <w:pPr>
        <w:spacing w:after="0" w:line="240" w:lineRule="auto"/>
        <w:rPr>
          <w:rFonts w:ascii="Arial" w:hAnsi="Arial" w:cs="Arial"/>
        </w:rPr>
      </w:pPr>
    </w:p>
    <w:p w14:paraId="13B10068" w14:textId="77777777" w:rsidR="001C3410" w:rsidRPr="00696B3C" w:rsidRDefault="001C3410" w:rsidP="001C3410">
      <w:pPr>
        <w:spacing w:after="0" w:line="240" w:lineRule="auto"/>
        <w:rPr>
          <w:rFonts w:ascii="Arial" w:eastAsia="Times New Roman" w:hAnsi="Arial" w:cs="Arial"/>
          <w:b/>
          <w:bCs/>
          <w:color w:val="000000"/>
        </w:rPr>
      </w:pPr>
      <w:r w:rsidRPr="00696B3C">
        <w:rPr>
          <w:rFonts w:ascii="Arial" w:eastAsia="Times New Roman" w:hAnsi="Arial" w:cs="Arial"/>
          <w:b/>
          <w:bCs/>
          <w:color w:val="000000"/>
        </w:rPr>
        <w:t>What Remedies Are Available?</w:t>
      </w:r>
    </w:p>
    <w:p w14:paraId="08694909" w14:textId="77777777" w:rsidR="0041600E" w:rsidRPr="00696B3C" w:rsidRDefault="0041600E" w:rsidP="001C3410">
      <w:pPr>
        <w:spacing w:after="0" w:line="240" w:lineRule="auto"/>
        <w:rPr>
          <w:rFonts w:ascii="Arial" w:eastAsia="Times New Roman" w:hAnsi="Arial" w:cs="Arial"/>
          <w:b/>
          <w:bCs/>
          <w:color w:val="000000"/>
        </w:rPr>
      </w:pPr>
    </w:p>
    <w:p w14:paraId="4A239B09" w14:textId="7775D60D" w:rsidR="0041600E" w:rsidRPr="00696B3C" w:rsidRDefault="00CF6443" w:rsidP="0041600E">
      <w:pPr>
        <w:spacing w:after="0" w:line="240" w:lineRule="auto"/>
        <w:rPr>
          <w:rFonts w:ascii="Arial" w:eastAsia="Times New Roman" w:hAnsi="Arial" w:cs="Arial"/>
          <w:color w:val="000000"/>
        </w:rPr>
      </w:pPr>
      <w:r>
        <w:rPr>
          <w:rFonts w:ascii="Arial" w:eastAsia="Times New Roman" w:hAnsi="Arial" w:cs="Arial"/>
          <w:color w:val="000000"/>
        </w:rPr>
        <w:t>No.</w:t>
      </w:r>
    </w:p>
    <w:p w14:paraId="52FF8E05" w14:textId="77777777" w:rsidR="0041600E" w:rsidRPr="00696B3C" w:rsidRDefault="0041600E" w:rsidP="001C3410">
      <w:pPr>
        <w:spacing w:after="0" w:line="240" w:lineRule="auto"/>
        <w:rPr>
          <w:rFonts w:ascii="Arial" w:eastAsia="Times New Roman" w:hAnsi="Arial" w:cs="Arial"/>
          <w:b/>
          <w:bCs/>
          <w:color w:val="000000"/>
        </w:rPr>
      </w:pPr>
    </w:p>
    <w:tbl>
      <w:tblPr>
        <w:tblStyle w:val="GridTable4-Accent31"/>
        <w:tblpPr w:leftFromText="180" w:rightFromText="180" w:vertAnchor="page" w:horzAnchor="page" w:tblpX="4033" w:tblpY="6916"/>
        <w:tblW w:w="0" w:type="auto"/>
        <w:tblBorders>
          <w:top w:val="single" w:sz="4" w:space="0" w:color="auto"/>
          <w:left w:val="single" w:sz="4" w:space="0" w:color="auto"/>
          <w:bottom w:val="single" w:sz="4" w:space="0" w:color="auto"/>
          <w:right w:val="single" w:sz="4" w:space="0" w:color="auto"/>
          <w:insideH w:val="single" w:sz="4" w:space="0" w:color="9BBB59" w:themeColor="accent3"/>
          <w:insideV w:val="single" w:sz="4" w:space="0" w:color="9BBB59" w:themeColor="accent3"/>
        </w:tblBorders>
        <w:tblLook w:val="04A0" w:firstRow="1" w:lastRow="0" w:firstColumn="1" w:lastColumn="0" w:noHBand="0" w:noVBand="1"/>
      </w:tblPr>
      <w:tblGrid>
        <w:gridCol w:w="7939"/>
      </w:tblGrid>
      <w:tr w:rsidR="005029DC" w:rsidRPr="00696B3C" w14:paraId="6982FCE5" w14:textId="77777777" w:rsidTr="005029DC">
        <w:trPr>
          <w:cnfStyle w:val="100000000000" w:firstRow="1" w:lastRow="0" w:firstColumn="0" w:lastColumn="0" w:oddVBand="0" w:evenVBand="0" w:oddHBand="0" w:evenHBand="0" w:firstRowFirstColumn="0" w:firstRowLastColumn="0" w:lastRowFirstColumn="0" w:lastRowLastColumn="0"/>
          <w:trHeight w:val="559"/>
        </w:trPr>
        <w:tc>
          <w:tcPr>
            <w:cnfStyle w:val="001000000000" w:firstRow="0" w:lastRow="0" w:firstColumn="1" w:lastColumn="0" w:oddVBand="0" w:evenVBand="0" w:oddHBand="0" w:evenHBand="0" w:firstRowFirstColumn="0" w:firstRowLastColumn="0" w:lastRowFirstColumn="0" w:lastRowLastColumn="0"/>
            <w:tcW w:w="7939" w:type="dxa"/>
            <w:tcBorders>
              <w:top w:val="single" w:sz="4" w:space="0" w:color="auto"/>
              <w:bottom w:val="single" w:sz="4" w:space="0" w:color="auto"/>
            </w:tcBorders>
            <w:shd w:val="clear" w:color="auto" w:fill="548DD4" w:themeFill="text2" w:themeFillTint="99"/>
          </w:tcPr>
          <w:p w14:paraId="088ECE0A" w14:textId="77777777" w:rsidR="005029DC" w:rsidRPr="00696B3C" w:rsidRDefault="005029DC" w:rsidP="005029DC">
            <w:pPr>
              <w:rPr>
                <w:rFonts w:ascii="Arial" w:hAnsi="Arial" w:cs="Arial"/>
              </w:rPr>
            </w:pPr>
            <w:r w:rsidRPr="00696B3C">
              <w:rPr>
                <w:rFonts w:ascii="Arial" w:hAnsi="Arial" w:cs="Arial"/>
              </w:rPr>
              <w:t>Additional Comments</w:t>
            </w:r>
          </w:p>
        </w:tc>
      </w:tr>
      <w:tr w:rsidR="005029DC" w:rsidRPr="00696B3C" w14:paraId="0C7EF3AF" w14:textId="77777777" w:rsidTr="005029DC">
        <w:trPr>
          <w:cnfStyle w:val="000000100000" w:firstRow="0" w:lastRow="0" w:firstColumn="0" w:lastColumn="0" w:oddVBand="0" w:evenVBand="0" w:oddHBand="1" w:evenHBand="0" w:firstRowFirstColumn="0" w:firstRowLastColumn="0" w:lastRowFirstColumn="0" w:lastRowLastColumn="0"/>
          <w:trHeight w:val="979"/>
        </w:trPr>
        <w:tc>
          <w:tcPr>
            <w:cnfStyle w:val="001000000000" w:firstRow="0" w:lastRow="0" w:firstColumn="1" w:lastColumn="0" w:oddVBand="0" w:evenVBand="0" w:oddHBand="0" w:evenHBand="0" w:firstRowFirstColumn="0" w:firstRowLastColumn="0" w:lastRowFirstColumn="0" w:lastRowLastColumn="0"/>
            <w:tcW w:w="7939" w:type="dxa"/>
            <w:tcBorders>
              <w:top w:val="single" w:sz="4" w:space="0" w:color="auto"/>
            </w:tcBorders>
            <w:shd w:val="clear" w:color="auto" w:fill="FFFFFF" w:themeFill="background1"/>
          </w:tcPr>
          <w:p w14:paraId="612CBDEC" w14:textId="77777777" w:rsidR="005029DC" w:rsidRPr="005029DC" w:rsidRDefault="005029DC" w:rsidP="005029DC">
            <w:pPr>
              <w:rPr>
                <w:rFonts w:ascii="Arial" w:hAnsi="Arial" w:cs="Arial"/>
                <w:b w:val="0"/>
              </w:rPr>
            </w:pPr>
            <w:r w:rsidRPr="005029DC">
              <w:rPr>
                <w:rFonts w:ascii="Arial" w:hAnsi="Arial" w:cs="Arial"/>
                <w:b w:val="0"/>
              </w:rPr>
              <w:t xml:space="preserve">Nicaragua does not have any laws which restrict parallel imports. There is no legislation governing exclusive distribution agreements, so any redress would have to be based on the contract between parties. </w:t>
            </w:r>
          </w:p>
        </w:tc>
      </w:tr>
    </w:tbl>
    <w:p w14:paraId="30F84948" w14:textId="77777777" w:rsidR="001C3410" w:rsidRPr="00696B3C" w:rsidRDefault="001C3410" w:rsidP="001C3410">
      <w:pPr>
        <w:rPr>
          <w:rFonts w:ascii="Arial" w:hAnsi="Arial" w:cs="Arial"/>
          <w:b/>
          <w:i/>
        </w:rPr>
      </w:pPr>
    </w:p>
    <w:p w14:paraId="40202579" w14:textId="77777777" w:rsidR="001C3410" w:rsidRPr="00696B3C" w:rsidRDefault="001C3410" w:rsidP="001C3410">
      <w:pPr>
        <w:rPr>
          <w:rFonts w:ascii="Arial" w:hAnsi="Arial" w:cs="Arial"/>
          <w:b/>
          <w:i/>
        </w:rPr>
      </w:pPr>
    </w:p>
    <w:p w14:paraId="2AC8E47A" w14:textId="77777777" w:rsidR="00A215FC" w:rsidRPr="00932FE1" w:rsidRDefault="00A215FC">
      <w:pPr>
        <w:rPr>
          <w:rFonts w:ascii="Arial" w:hAnsi="Arial" w:cs="Arial"/>
          <w:b/>
          <w:i/>
          <w:sz w:val="24"/>
        </w:rPr>
      </w:pPr>
      <w:r w:rsidRPr="00932FE1">
        <w:rPr>
          <w:rFonts w:ascii="Arial" w:hAnsi="Arial" w:cs="Arial"/>
          <w:b/>
          <w:i/>
          <w:sz w:val="24"/>
        </w:rPr>
        <w:br w:type="page"/>
      </w:r>
    </w:p>
    <w:p w14:paraId="77F1F1E3" w14:textId="77777777" w:rsidR="0003538F" w:rsidRPr="00932FE1" w:rsidRDefault="0003538F">
      <w:pPr>
        <w:rPr>
          <w:rFonts w:ascii="Arial" w:hAnsi="Arial" w:cs="Arial"/>
          <w:b/>
          <w:i/>
          <w:sz w:val="24"/>
        </w:rPr>
      </w:pPr>
      <w:r w:rsidRPr="00932FE1">
        <w:rPr>
          <w:rFonts w:ascii="Arial" w:hAnsi="Arial" w:cs="Arial"/>
          <w:noProof/>
        </w:rPr>
        <w:lastRenderedPageBreak/>
        <w:drawing>
          <wp:anchor distT="0" distB="0" distL="114300" distR="114300" simplePos="0" relativeHeight="251933695" behindDoc="0" locked="0" layoutInCell="1" allowOverlap="1" wp14:anchorId="19051D70" wp14:editId="74471F3C">
            <wp:simplePos x="0" y="0"/>
            <wp:positionH relativeFrom="page">
              <wp:align>left</wp:align>
            </wp:positionH>
            <wp:positionV relativeFrom="paragraph">
              <wp:posOffset>-898197</wp:posOffset>
            </wp:positionV>
            <wp:extent cx="7749162" cy="1450427"/>
            <wp:effectExtent l="0" t="0" r="4445" b="0"/>
            <wp:wrapNone/>
            <wp:docPr id="301" name="Picture 301" descr="http://www.inta.org/GlobalPortal/maps/Nige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nta.org/GlobalPortal/maps/Nigeria.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7792414" cy="145852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D97BF1" w14:textId="77777777" w:rsidR="0003538F" w:rsidRPr="00932FE1" w:rsidRDefault="0003538F" w:rsidP="0003538F">
      <w:pPr>
        <w:rPr>
          <w:rFonts w:ascii="Arial" w:hAnsi="Arial" w:cs="Arial"/>
          <w:b/>
          <w:sz w:val="28"/>
        </w:rPr>
      </w:pPr>
    </w:p>
    <w:p w14:paraId="0D748460" w14:textId="77777777" w:rsidR="0003538F" w:rsidRPr="00932FE1" w:rsidRDefault="0003538F" w:rsidP="0003538F">
      <w:pPr>
        <w:rPr>
          <w:rFonts w:ascii="Arial" w:hAnsi="Arial" w:cs="Arial"/>
          <w:b/>
          <w:sz w:val="28"/>
        </w:rPr>
      </w:pPr>
    </w:p>
    <w:tbl>
      <w:tblPr>
        <w:tblStyle w:val="GridTable4-Accent31"/>
        <w:tblpPr w:leftFromText="180" w:rightFromText="180" w:vertAnchor="text" w:horzAnchor="page" w:tblpX="7919" w:tblpY="752"/>
        <w:tblW w:w="0" w:type="auto"/>
        <w:tblLook w:val="04A0" w:firstRow="1" w:lastRow="0" w:firstColumn="1" w:lastColumn="0" w:noHBand="0" w:noVBand="1"/>
      </w:tblPr>
      <w:tblGrid>
        <w:gridCol w:w="1985"/>
        <w:gridCol w:w="2335"/>
      </w:tblGrid>
      <w:tr w:rsidR="0003538F" w:rsidRPr="00932FE1" w14:paraId="36885F80" w14:textId="77777777" w:rsidTr="0003538F">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shd w:val="clear" w:color="auto" w:fill="00B050"/>
          </w:tcPr>
          <w:p w14:paraId="4A0716B7" w14:textId="77777777" w:rsidR="0003538F" w:rsidRPr="00932FE1" w:rsidRDefault="0003538F" w:rsidP="0003538F">
            <w:pPr>
              <w:rPr>
                <w:rFonts w:ascii="Arial" w:hAnsi="Arial" w:cs="Arial"/>
              </w:rPr>
            </w:pPr>
            <w:r w:rsidRPr="00932FE1">
              <w:rPr>
                <w:rFonts w:ascii="Arial" w:hAnsi="Arial" w:cs="Arial"/>
              </w:rPr>
              <w:t>Type of Exhaustion</w:t>
            </w:r>
          </w:p>
        </w:tc>
        <w:tc>
          <w:tcPr>
            <w:tcW w:w="2335" w:type="dxa"/>
            <w:shd w:val="clear" w:color="auto" w:fill="00B050"/>
          </w:tcPr>
          <w:p w14:paraId="0CFF3B08" w14:textId="77777777" w:rsidR="0003538F" w:rsidRPr="00932FE1" w:rsidRDefault="0003538F" w:rsidP="0003538F">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932FE1">
              <w:rPr>
                <w:rFonts w:ascii="Arial" w:hAnsi="Arial" w:cs="Arial"/>
              </w:rPr>
              <w:t>Exceptions to Exhaustion</w:t>
            </w:r>
          </w:p>
        </w:tc>
      </w:tr>
      <w:tr w:rsidR="0003538F" w:rsidRPr="00932FE1" w14:paraId="10D0411B" w14:textId="77777777" w:rsidTr="0003538F">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1985" w:type="dxa"/>
          </w:tcPr>
          <w:p w14:paraId="28C470D1" w14:textId="77777777" w:rsidR="0003538F" w:rsidRPr="005029DC" w:rsidRDefault="00696B3C" w:rsidP="0003538F">
            <w:pPr>
              <w:rPr>
                <w:rFonts w:ascii="Arial" w:hAnsi="Arial" w:cs="Arial"/>
                <w:b w:val="0"/>
                <w:color w:val="000000"/>
                <w:sz w:val="24"/>
                <w:szCs w:val="28"/>
              </w:rPr>
            </w:pPr>
            <w:r w:rsidRPr="005029DC">
              <w:rPr>
                <w:rFonts w:ascii="Arial" w:hAnsi="Arial" w:cs="Arial"/>
                <w:b w:val="0"/>
                <w:color w:val="000000"/>
                <w:sz w:val="24"/>
                <w:szCs w:val="28"/>
              </w:rPr>
              <w:t>International</w:t>
            </w:r>
          </w:p>
          <w:p w14:paraId="1328C810" w14:textId="77777777" w:rsidR="0003538F" w:rsidRPr="00932FE1" w:rsidRDefault="0003538F" w:rsidP="0003538F">
            <w:pPr>
              <w:rPr>
                <w:rFonts w:ascii="Arial" w:hAnsi="Arial" w:cs="Arial"/>
                <w:b w:val="0"/>
              </w:rPr>
            </w:pPr>
          </w:p>
        </w:tc>
        <w:tc>
          <w:tcPr>
            <w:tcW w:w="2335" w:type="dxa"/>
          </w:tcPr>
          <w:p w14:paraId="1E8FC1E4" w14:textId="77777777" w:rsidR="0003538F" w:rsidRPr="00932FE1" w:rsidRDefault="0003538F" w:rsidP="0003538F">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8"/>
              </w:rPr>
            </w:pPr>
          </w:p>
          <w:p w14:paraId="0C0E0486" w14:textId="77777777" w:rsidR="0003538F" w:rsidRPr="00932FE1" w:rsidRDefault="0003538F" w:rsidP="0003538F">
            <w:pPr>
              <w:cnfStyle w:val="000000100000" w:firstRow="0" w:lastRow="0" w:firstColumn="0" w:lastColumn="0" w:oddVBand="0" w:evenVBand="0" w:oddHBand="1" w:evenHBand="0" w:firstRowFirstColumn="0" w:firstRowLastColumn="0" w:lastRowFirstColumn="0" w:lastRowLastColumn="0"/>
              <w:rPr>
                <w:rFonts w:ascii="Arial" w:hAnsi="Arial" w:cs="Arial"/>
              </w:rPr>
            </w:pPr>
          </w:p>
        </w:tc>
      </w:tr>
    </w:tbl>
    <w:p w14:paraId="205E53AB" w14:textId="77777777" w:rsidR="00776C4D" w:rsidRPr="00776C4D" w:rsidRDefault="00776C4D" w:rsidP="00776C4D">
      <w:pPr>
        <w:pBdr>
          <w:bottom w:val="single" w:sz="4" w:space="1" w:color="auto"/>
        </w:pBdr>
        <w:spacing w:before="100" w:beforeAutospacing="1" w:after="100" w:afterAutospacing="1" w:line="240" w:lineRule="auto"/>
        <w:outlineLvl w:val="0"/>
        <w:rPr>
          <w:rFonts w:ascii="Arial" w:hAnsi="Arial" w:cs="Arial"/>
          <w:b/>
          <w:bCs/>
          <w:kern w:val="36"/>
          <w:sz w:val="40"/>
          <w:szCs w:val="48"/>
        </w:rPr>
      </w:pPr>
      <w:bookmarkStart w:id="78" w:name="_Toc497903997"/>
      <w:r w:rsidRPr="00424193">
        <w:rPr>
          <w:rFonts w:ascii="Arial" w:hAnsi="Arial" w:cs="Arial"/>
          <w:b/>
          <w:bCs/>
          <w:kern w:val="36"/>
          <w:sz w:val="40"/>
          <w:szCs w:val="48"/>
        </w:rPr>
        <w:t>Nigeria</w:t>
      </w:r>
      <w:bookmarkEnd w:id="78"/>
    </w:p>
    <w:p w14:paraId="5DBC9D10" w14:textId="77777777" w:rsidR="00776C4D" w:rsidRPr="00776C4D" w:rsidRDefault="00776C4D" w:rsidP="00776C4D">
      <w:pPr>
        <w:rPr>
          <w:rFonts w:ascii="Arial" w:hAnsi="Arial" w:cs="Arial"/>
          <w:b/>
          <w:sz w:val="28"/>
        </w:rPr>
      </w:pPr>
      <w:r w:rsidRPr="00776C4D">
        <w:rPr>
          <w:rFonts w:ascii="Arial" w:hAnsi="Arial" w:cs="Arial"/>
          <w:b/>
          <w:sz w:val="28"/>
        </w:rPr>
        <w:t xml:space="preserve">Assessment of Parallel Imports </w:t>
      </w:r>
    </w:p>
    <w:p w14:paraId="27E255C4" w14:textId="77777777" w:rsidR="00776C4D" w:rsidRPr="00776C4D" w:rsidRDefault="00776C4D" w:rsidP="00776C4D">
      <w:pPr>
        <w:rPr>
          <w:rFonts w:ascii="Arial" w:hAnsi="Arial" w:cs="Arial"/>
        </w:rPr>
      </w:pPr>
      <w:r w:rsidRPr="00776C4D">
        <w:rPr>
          <w:rFonts w:ascii="Arial" w:hAnsi="Arial" w:cs="Arial"/>
          <w:b/>
        </w:rPr>
        <w:t>Can Unauthorized Parallel Imports Be Prevented From Entering Country?</w:t>
      </w:r>
    </w:p>
    <w:p w14:paraId="310109B6" w14:textId="77777777" w:rsidR="00776C4D" w:rsidRPr="00776C4D" w:rsidRDefault="00776C4D" w:rsidP="00776C4D">
      <w:pPr>
        <w:rPr>
          <w:rFonts w:ascii="Arial" w:hAnsi="Arial" w:cs="Arial"/>
        </w:rPr>
      </w:pPr>
      <w:r w:rsidRPr="00776C4D">
        <w:rPr>
          <w:rFonts w:ascii="Arial" w:hAnsi="Arial" w:cs="Arial"/>
        </w:rPr>
        <w:t>No.</w:t>
      </w:r>
    </w:p>
    <w:p w14:paraId="61E62B95" w14:textId="7C5293C9" w:rsidR="00776C4D" w:rsidRPr="00776C4D" w:rsidRDefault="00776C4D" w:rsidP="00776C4D">
      <w:pPr>
        <w:rPr>
          <w:rFonts w:ascii="Arial" w:hAnsi="Arial" w:cs="Arial"/>
          <w:b/>
        </w:rPr>
      </w:pPr>
      <w:r w:rsidRPr="00776C4D">
        <w:rPr>
          <w:rFonts w:ascii="Arial" w:hAnsi="Arial" w:cs="Arial"/>
          <w:b/>
        </w:rPr>
        <w:t>Does Customs Suppo</w:t>
      </w:r>
      <w:r w:rsidR="004559DF">
        <w:rPr>
          <w:rFonts w:ascii="Arial" w:hAnsi="Arial" w:cs="Arial"/>
          <w:b/>
        </w:rPr>
        <w:t xml:space="preserve">rt/Assist Trademark Owner With </w:t>
      </w:r>
      <w:r w:rsidRPr="00776C4D">
        <w:rPr>
          <w:rFonts w:ascii="Arial" w:hAnsi="Arial" w:cs="Arial"/>
          <w:b/>
        </w:rPr>
        <w:t>PI?</w:t>
      </w:r>
    </w:p>
    <w:p w14:paraId="5622E1A6" w14:textId="77777777" w:rsidR="00776C4D" w:rsidRPr="00776C4D" w:rsidRDefault="00776C4D" w:rsidP="00776C4D">
      <w:pPr>
        <w:spacing w:after="0" w:line="240" w:lineRule="auto"/>
        <w:rPr>
          <w:rFonts w:ascii="Arial" w:eastAsia="Times New Roman" w:hAnsi="Arial" w:cs="Arial"/>
          <w:bCs/>
          <w:color w:val="000000"/>
        </w:rPr>
      </w:pPr>
      <w:r w:rsidRPr="00776C4D">
        <w:rPr>
          <w:rFonts w:ascii="Arial" w:eastAsia="Times New Roman" w:hAnsi="Arial" w:cs="Arial"/>
          <w:bCs/>
          <w:color w:val="000000"/>
        </w:rPr>
        <w:t>No.</w:t>
      </w:r>
    </w:p>
    <w:p w14:paraId="13377413" w14:textId="77777777" w:rsidR="00776C4D" w:rsidRPr="00776C4D" w:rsidRDefault="00776C4D" w:rsidP="00776C4D">
      <w:pPr>
        <w:spacing w:after="0" w:line="240" w:lineRule="auto"/>
        <w:rPr>
          <w:rFonts w:ascii="Arial" w:eastAsia="Times New Roman" w:hAnsi="Arial" w:cs="Arial"/>
          <w:b/>
          <w:bCs/>
          <w:color w:val="000000"/>
        </w:rPr>
      </w:pPr>
    </w:p>
    <w:p w14:paraId="516CBD6A" w14:textId="06FC876D" w:rsidR="00776C4D" w:rsidRPr="00776C4D" w:rsidRDefault="00776C4D" w:rsidP="00776C4D">
      <w:pPr>
        <w:spacing w:after="0" w:line="240" w:lineRule="auto"/>
        <w:rPr>
          <w:rFonts w:ascii="Arial" w:eastAsia="Times New Roman" w:hAnsi="Arial" w:cs="Arial"/>
          <w:b/>
          <w:bCs/>
          <w:color w:val="000000"/>
        </w:rPr>
      </w:pPr>
      <w:r w:rsidRPr="00776C4D">
        <w:rPr>
          <w:rFonts w:ascii="Arial" w:eastAsia="Times New Roman" w:hAnsi="Arial" w:cs="Arial"/>
          <w:b/>
          <w:bCs/>
          <w:color w:val="000000"/>
        </w:rPr>
        <w:t>What</w:t>
      </w:r>
      <w:r w:rsidR="004559DF">
        <w:rPr>
          <w:rFonts w:ascii="Arial" w:eastAsia="Times New Roman" w:hAnsi="Arial" w:cs="Arial"/>
          <w:b/>
          <w:bCs/>
          <w:color w:val="000000"/>
        </w:rPr>
        <w:t xml:space="preserve"> Procedures Are Available Once </w:t>
      </w:r>
      <w:r w:rsidRPr="00776C4D">
        <w:rPr>
          <w:rFonts w:ascii="Arial" w:eastAsia="Times New Roman" w:hAnsi="Arial" w:cs="Arial"/>
          <w:b/>
          <w:bCs/>
          <w:color w:val="000000"/>
        </w:rPr>
        <w:t>PI Enter Country?</w:t>
      </w:r>
    </w:p>
    <w:p w14:paraId="53AB7468" w14:textId="77777777" w:rsidR="00776C4D" w:rsidRPr="00776C4D" w:rsidRDefault="00776C4D" w:rsidP="00776C4D">
      <w:pPr>
        <w:spacing w:after="0" w:line="240" w:lineRule="auto"/>
        <w:rPr>
          <w:rFonts w:ascii="Arial" w:eastAsia="Times New Roman" w:hAnsi="Arial" w:cs="Arial"/>
          <w:b/>
          <w:bCs/>
          <w:color w:val="000000"/>
        </w:rPr>
      </w:pPr>
    </w:p>
    <w:p w14:paraId="739D9F02" w14:textId="77777777" w:rsidR="00776C4D" w:rsidRPr="00776C4D" w:rsidRDefault="00776C4D" w:rsidP="00776C4D">
      <w:pPr>
        <w:rPr>
          <w:rFonts w:ascii="Arial" w:hAnsi="Arial" w:cs="Arial"/>
        </w:rPr>
      </w:pPr>
      <w:r w:rsidRPr="00776C4D">
        <w:rPr>
          <w:rFonts w:ascii="Arial" w:hAnsi="Arial" w:cs="Arial"/>
        </w:rPr>
        <w:t>None.</w:t>
      </w:r>
    </w:p>
    <w:p w14:paraId="00E9F8C8" w14:textId="77777777" w:rsidR="00776C4D" w:rsidRPr="00776C4D" w:rsidRDefault="00776C4D" w:rsidP="00776C4D">
      <w:pPr>
        <w:spacing w:after="0" w:line="240" w:lineRule="auto"/>
        <w:rPr>
          <w:rFonts w:ascii="Arial" w:eastAsia="Times New Roman" w:hAnsi="Arial" w:cs="Arial"/>
          <w:b/>
          <w:bCs/>
          <w:color w:val="000000"/>
        </w:rPr>
      </w:pPr>
      <w:r w:rsidRPr="00776C4D">
        <w:rPr>
          <w:rFonts w:ascii="Arial" w:eastAsia="Times New Roman" w:hAnsi="Arial" w:cs="Arial"/>
          <w:b/>
          <w:bCs/>
          <w:color w:val="000000"/>
        </w:rPr>
        <w:t>What Remedies Are Available?</w:t>
      </w:r>
    </w:p>
    <w:p w14:paraId="2AF9B73F" w14:textId="77777777" w:rsidR="00776C4D" w:rsidRPr="00776C4D" w:rsidRDefault="00776C4D" w:rsidP="00776C4D">
      <w:pPr>
        <w:spacing w:after="0" w:line="240" w:lineRule="auto"/>
        <w:rPr>
          <w:rFonts w:ascii="Arial" w:eastAsia="Times New Roman" w:hAnsi="Arial" w:cs="Arial"/>
          <w:b/>
          <w:bCs/>
          <w:color w:val="000000"/>
        </w:rPr>
      </w:pPr>
    </w:p>
    <w:p w14:paraId="48F7B445" w14:textId="77777777" w:rsidR="00776C4D" w:rsidRPr="00776C4D" w:rsidRDefault="00776C4D" w:rsidP="00776C4D">
      <w:pPr>
        <w:rPr>
          <w:rFonts w:ascii="Arial" w:eastAsia="Times New Roman" w:hAnsi="Arial" w:cs="Arial"/>
          <w:b/>
          <w:bCs/>
          <w:i/>
          <w:color w:val="000000"/>
        </w:rPr>
      </w:pPr>
      <w:r w:rsidRPr="00776C4D">
        <w:rPr>
          <w:rFonts w:ascii="Arial" w:hAnsi="Arial" w:cs="Arial"/>
        </w:rPr>
        <w:t>None.</w:t>
      </w:r>
    </w:p>
    <w:p w14:paraId="61CB8BE0" w14:textId="77777777" w:rsidR="00776C4D" w:rsidRPr="005029DC" w:rsidRDefault="00776C4D" w:rsidP="00776C4D">
      <w:pPr>
        <w:numPr>
          <w:ilvl w:val="0"/>
          <w:numId w:val="13"/>
        </w:numPr>
        <w:spacing w:after="120" w:line="240" w:lineRule="auto"/>
        <w:jc w:val="both"/>
        <w:rPr>
          <w:rFonts w:ascii="Arial" w:hAnsi="Arial" w:cs="Arial"/>
          <w:sz w:val="20"/>
          <w:szCs w:val="24"/>
        </w:rPr>
      </w:pPr>
      <w:r w:rsidRPr="005029DC">
        <w:rPr>
          <w:rFonts w:ascii="Arial" w:hAnsi="Arial" w:cs="Arial"/>
          <w:sz w:val="20"/>
          <w:szCs w:val="24"/>
        </w:rPr>
        <w:t>There is no provision of any statute which prohibits parallel importation in Nigeria.</w:t>
      </w:r>
    </w:p>
    <w:p w14:paraId="58C1F993" w14:textId="20E40863" w:rsidR="00776C4D" w:rsidRPr="005029DC" w:rsidRDefault="00776C4D" w:rsidP="00776C4D">
      <w:pPr>
        <w:numPr>
          <w:ilvl w:val="0"/>
          <w:numId w:val="13"/>
        </w:numPr>
        <w:spacing w:after="120" w:line="240" w:lineRule="auto"/>
        <w:jc w:val="both"/>
        <w:rPr>
          <w:rFonts w:ascii="Arial" w:hAnsi="Arial" w:cs="Arial"/>
          <w:sz w:val="20"/>
          <w:szCs w:val="24"/>
        </w:rPr>
      </w:pPr>
      <w:r w:rsidRPr="005029DC">
        <w:rPr>
          <w:rFonts w:ascii="Arial" w:hAnsi="Arial" w:cs="Arial"/>
          <w:sz w:val="20"/>
          <w:szCs w:val="24"/>
        </w:rPr>
        <w:t xml:space="preserve">However, the National Agency for Foods and Drugs Administration and Control (NAFDAC), by default, enforces an anti-parallel importation policy. All drugs and food items manufactured in or imported into Nigeria are required by law to be allocated and affixed with NAFDAC registration numbers. Fake medicine and food items are defined by law to include any such items not bearing NAFDAC numbers. Because </w:t>
      </w:r>
      <w:r w:rsidR="00C22B6B">
        <w:rPr>
          <w:rFonts w:ascii="Arial" w:hAnsi="Arial" w:cs="Arial"/>
          <w:sz w:val="20"/>
          <w:szCs w:val="24"/>
        </w:rPr>
        <w:t>PI</w:t>
      </w:r>
      <w:r w:rsidRPr="005029DC">
        <w:rPr>
          <w:rFonts w:ascii="Arial" w:hAnsi="Arial" w:cs="Arial"/>
          <w:sz w:val="20"/>
          <w:szCs w:val="24"/>
        </w:rPr>
        <w:t xml:space="preserve"> do not carry NAFDAC numbers, they are fake, legally speaking, and are thus liable to confiscation by NAFDAC officials at the ports and/or markets </w:t>
      </w:r>
    </w:p>
    <w:p w14:paraId="24905724" w14:textId="672282BF" w:rsidR="00776C4D" w:rsidRPr="005029DC" w:rsidRDefault="00776C4D" w:rsidP="00776C4D">
      <w:pPr>
        <w:numPr>
          <w:ilvl w:val="0"/>
          <w:numId w:val="13"/>
        </w:numPr>
        <w:spacing w:after="120" w:line="240" w:lineRule="auto"/>
        <w:jc w:val="both"/>
        <w:rPr>
          <w:rFonts w:ascii="Arial" w:hAnsi="Arial" w:cs="Arial"/>
          <w:sz w:val="20"/>
          <w:szCs w:val="24"/>
        </w:rPr>
      </w:pPr>
      <w:r w:rsidRPr="005029DC">
        <w:rPr>
          <w:rFonts w:ascii="Arial" w:hAnsi="Arial" w:cs="Arial"/>
          <w:sz w:val="20"/>
          <w:szCs w:val="24"/>
        </w:rPr>
        <w:t xml:space="preserve">Where an exclusive licensor is found to be responsible for exporting </w:t>
      </w:r>
      <w:r w:rsidR="00C22B6B">
        <w:rPr>
          <w:rFonts w:ascii="Arial" w:hAnsi="Arial" w:cs="Arial"/>
          <w:sz w:val="20"/>
          <w:szCs w:val="24"/>
        </w:rPr>
        <w:t>PI</w:t>
      </w:r>
      <w:r w:rsidRPr="005029DC">
        <w:rPr>
          <w:rFonts w:ascii="Arial" w:hAnsi="Arial" w:cs="Arial"/>
          <w:sz w:val="20"/>
          <w:szCs w:val="24"/>
        </w:rPr>
        <w:t xml:space="preserve"> to Nigeria, in breach of the terms of an exclusive distribution agreement, the exclusive licensee in Nigeria may have a cause of action against such an exclusive licensor for breach of agreement.</w:t>
      </w:r>
    </w:p>
    <w:p w14:paraId="506BD8A5" w14:textId="77777777" w:rsidR="0003538F" w:rsidRPr="00932FE1" w:rsidRDefault="0003538F" w:rsidP="0003538F">
      <w:pPr>
        <w:rPr>
          <w:rFonts w:ascii="Arial" w:hAnsi="Arial" w:cs="Arial"/>
          <w:b/>
          <w:i/>
          <w:sz w:val="24"/>
        </w:rPr>
      </w:pPr>
    </w:p>
    <w:p w14:paraId="5463003E" w14:textId="77777777" w:rsidR="0003538F" w:rsidRPr="00932FE1" w:rsidRDefault="0003538F">
      <w:pPr>
        <w:rPr>
          <w:rFonts w:ascii="Arial" w:hAnsi="Arial" w:cs="Arial"/>
          <w:b/>
          <w:i/>
          <w:sz w:val="24"/>
        </w:rPr>
      </w:pPr>
    </w:p>
    <w:p w14:paraId="750D1D3E" w14:textId="77777777" w:rsidR="00A215FC" w:rsidRPr="00932FE1" w:rsidRDefault="0003538F">
      <w:pPr>
        <w:rPr>
          <w:rFonts w:ascii="Arial" w:hAnsi="Arial" w:cs="Arial"/>
          <w:b/>
          <w:i/>
          <w:sz w:val="24"/>
        </w:rPr>
      </w:pPr>
      <w:r w:rsidRPr="00932FE1">
        <w:rPr>
          <w:rFonts w:ascii="Arial" w:hAnsi="Arial" w:cs="Arial"/>
          <w:noProof/>
        </w:rPr>
        <w:drawing>
          <wp:anchor distT="0" distB="0" distL="114300" distR="114300" simplePos="0" relativeHeight="251935743" behindDoc="0" locked="0" layoutInCell="1" allowOverlap="1" wp14:anchorId="678640EC" wp14:editId="24758EF4">
            <wp:simplePos x="0" y="0"/>
            <wp:positionH relativeFrom="page">
              <wp:posOffset>0</wp:posOffset>
            </wp:positionH>
            <wp:positionV relativeFrom="page">
              <wp:posOffset>7880985</wp:posOffset>
            </wp:positionV>
            <wp:extent cx="7748905" cy="1450340"/>
            <wp:effectExtent l="0" t="0" r="4445" b="0"/>
            <wp:wrapNone/>
            <wp:docPr id="302" name="Picture 302" descr="http://www.inta.org/GlobalPortal/maps/Nige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nta.org/GlobalPortal/maps/Nigeria.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7748905" cy="1450340"/>
                    </a:xfrm>
                    <a:prstGeom prst="rect">
                      <a:avLst/>
                    </a:prstGeom>
                    <a:noFill/>
                    <a:ln>
                      <a:noFill/>
                    </a:ln>
                  </pic:spPr>
                </pic:pic>
              </a:graphicData>
            </a:graphic>
            <wp14:sizeRelH relativeFrom="page">
              <wp14:pctWidth>0</wp14:pctWidth>
            </wp14:sizeRelH>
            <wp14:sizeRelV relativeFrom="page">
              <wp14:pctHeight>0</wp14:pctHeight>
            </wp14:sizeRelV>
          </wp:anchor>
        </w:drawing>
      </w:r>
      <w:r w:rsidR="00A215FC" w:rsidRPr="00932FE1">
        <w:rPr>
          <w:rFonts w:ascii="Arial" w:hAnsi="Arial" w:cs="Arial"/>
          <w:b/>
          <w:i/>
          <w:sz w:val="24"/>
        </w:rPr>
        <w:br w:type="page"/>
      </w:r>
    </w:p>
    <w:p w14:paraId="1327C1BF" w14:textId="77777777" w:rsidR="0003538F" w:rsidRPr="00932FE1" w:rsidRDefault="0003538F">
      <w:pPr>
        <w:rPr>
          <w:rFonts w:ascii="Arial" w:hAnsi="Arial" w:cs="Arial"/>
          <w:b/>
          <w:i/>
          <w:sz w:val="24"/>
        </w:rPr>
      </w:pPr>
      <w:r w:rsidRPr="00932FE1">
        <w:rPr>
          <w:rFonts w:ascii="Arial" w:hAnsi="Arial" w:cs="Arial"/>
          <w:noProof/>
        </w:rPr>
        <w:lastRenderedPageBreak/>
        <w:drawing>
          <wp:anchor distT="0" distB="0" distL="114300" distR="114300" simplePos="0" relativeHeight="251936767" behindDoc="0" locked="0" layoutInCell="1" allowOverlap="1" wp14:anchorId="4CF9EBB9" wp14:editId="2AD5042E">
            <wp:simplePos x="0" y="0"/>
            <wp:positionH relativeFrom="column">
              <wp:posOffset>-851338</wp:posOffset>
            </wp:positionH>
            <wp:positionV relativeFrom="paragraph">
              <wp:posOffset>-898634</wp:posOffset>
            </wp:positionV>
            <wp:extent cx="7690438" cy="1387365"/>
            <wp:effectExtent l="0" t="0" r="6350" b="3810"/>
            <wp:wrapNone/>
            <wp:docPr id="303" name="Picture 303" descr="http://www.inta.org/GlobalPortal/maps/Norw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nta.org/GlobalPortal/maps/Norway.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7708022" cy="139053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40775A" w14:textId="77777777" w:rsidR="0003538F" w:rsidRPr="00932FE1" w:rsidRDefault="0003538F">
      <w:pPr>
        <w:rPr>
          <w:rFonts w:ascii="Arial" w:hAnsi="Arial" w:cs="Arial"/>
          <w:b/>
          <w:i/>
          <w:sz w:val="24"/>
        </w:rPr>
      </w:pPr>
    </w:p>
    <w:p w14:paraId="7F2FB605" w14:textId="77777777" w:rsidR="0003538F" w:rsidRPr="00932FE1" w:rsidRDefault="0003538F" w:rsidP="0003538F">
      <w:pPr>
        <w:pStyle w:val="Heading1"/>
        <w:pBdr>
          <w:bottom w:val="single" w:sz="4" w:space="1" w:color="auto"/>
        </w:pBdr>
        <w:rPr>
          <w:rFonts w:ascii="Arial" w:hAnsi="Arial" w:cs="Arial"/>
          <w:sz w:val="40"/>
        </w:rPr>
      </w:pPr>
      <w:bookmarkStart w:id="79" w:name="_Toc497903998"/>
      <w:r w:rsidRPr="007F089A">
        <w:rPr>
          <w:rFonts w:ascii="Arial" w:hAnsi="Arial" w:cs="Arial"/>
          <w:sz w:val="40"/>
        </w:rPr>
        <w:t>N</w:t>
      </w:r>
      <w:r w:rsidRPr="00ED384C">
        <w:rPr>
          <w:rFonts w:ascii="Arial" w:hAnsi="Arial" w:cs="Arial"/>
          <w:sz w:val="40"/>
        </w:rPr>
        <w:t>orway</w:t>
      </w:r>
      <w:bookmarkEnd w:id="79"/>
    </w:p>
    <w:tbl>
      <w:tblPr>
        <w:tblStyle w:val="GridTable4-Accent21"/>
        <w:tblpPr w:leftFromText="180" w:rightFromText="180" w:vertAnchor="text" w:horzAnchor="page" w:tblpX="8092" w:tblpY="28"/>
        <w:tblW w:w="0" w:type="auto"/>
        <w:tblLook w:val="04A0" w:firstRow="1" w:lastRow="0" w:firstColumn="1" w:lastColumn="0" w:noHBand="0" w:noVBand="1"/>
      </w:tblPr>
      <w:tblGrid>
        <w:gridCol w:w="1810"/>
        <w:gridCol w:w="2335"/>
      </w:tblGrid>
      <w:tr w:rsidR="00C6553B" w:rsidRPr="00696B3C" w14:paraId="7E7561AC" w14:textId="77777777" w:rsidTr="00C6553B">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810" w:type="dxa"/>
            <w:shd w:val="clear" w:color="auto" w:fill="C00000"/>
          </w:tcPr>
          <w:p w14:paraId="6466E79C" w14:textId="77777777" w:rsidR="00C6553B" w:rsidRPr="00696B3C" w:rsidRDefault="00C6553B" w:rsidP="00C6553B">
            <w:pPr>
              <w:rPr>
                <w:rFonts w:ascii="Arial" w:hAnsi="Arial" w:cs="Arial"/>
              </w:rPr>
            </w:pPr>
            <w:r w:rsidRPr="00696B3C">
              <w:rPr>
                <w:rFonts w:ascii="Arial" w:hAnsi="Arial" w:cs="Arial"/>
              </w:rPr>
              <w:t>Type of Exhaustion</w:t>
            </w:r>
          </w:p>
        </w:tc>
        <w:tc>
          <w:tcPr>
            <w:tcW w:w="2335" w:type="dxa"/>
            <w:shd w:val="clear" w:color="auto" w:fill="C00000"/>
          </w:tcPr>
          <w:p w14:paraId="5AD02702" w14:textId="77777777" w:rsidR="00C6553B" w:rsidRPr="00696B3C" w:rsidRDefault="00C6553B" w:rsidP="00C6553B">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696B3C">
              <w:rPr>
                <w:rFonts w:ascii="Arial" w:hAnsi="Arial" w:cs="Arial"/>
              </w:rPr>
              <w:t>Exceptions to Exhaustion</w:t>
            </w:r>
          </w:p>
        </w:tc>
      </w:tr>
      <w:tr w:rsidR="00C6553B" w:rsidRPr="00696B3C" w14:paraId="23EB672D" w14:textId="77777777" w:rsidTr="00C6553B">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4145" w:type="dxa"/>
            <w:gridSpan w:val="2"/>
            <w:shd w:val="clear" w:color="auto" w:fill="1F497D" w:themeFill="text2"/>
          </w:tcPr>
          <w:p w14:paraId="7830FD8A" w14:textId="326B7EF2" w:rsidR="00C6553B" w:rsidRPr="005029DC" w:rsidRDefault="00992647" w:rsidP="00C6553B">
            <w:pPr>
              <w:rPr>
                <w:rFonts w:ascii="Arial" w:hAnsi="Arial" w:cs="Arial"/>
                <w:b w:val="0"/>
                <w:color w:val="FFFFFF" w:themeColor="background1"/>
              </w:rPr>
            </w:pPr>
            <w:r w:rsidRPr="005029DC">
              <w:rPr>
                <w:rFonts w:ascii="Arial" w:hAnsi="Arial" w:cs="Arial"/>
                <w:b w:val="0"/>
                <w:color w:val="FFFFFF" w:themeColor="background1"/>
              </w:rPr>
              <w:t xml:space="preserve">Regional </w:t>
            </w:r>
            <w:r w:rsidR="00C6553B" w:rsidRPr="005029DC">
              <w:rPr>
                <w:rFonts w:ascii="Arial" w:hAnsi="Arial" w:cs="Arial"/>
                <w:b w:val="0"/>
                <w:color w:val="FFFFFF" w:themeColor="background1"/>
              </w:rPr>
              <w:t>EU-wide</w:t>
            </w:r>
            <w:r w:rsidR="004559DF" w:rsidRPr="005029DC">
              <w:rPr>
                <w:rFonts w:ascii="Arial" w:hAnsi="Arial" w:cs="Arial"/>
                <w:b w:val="0"/>
                <w:color w:val="FFFFFF" w:themeColor="background1"/>
              </w:rPr>
              <w:t xml:space="preserve"> (+ material differences element)</w:t>
            </w:r>
          </w:p>
          <w:p w14:paraId="0A7B934B" w14:textId="77777777" w:rsidR="00C6553B" w:rsidRPr="005029DC" w:rsidRDefault="00C6553B" w:rsidP="00C6553B">
            <w:pPr>
              <w:rPr>
                <w:rFonts w:ascii="Arial" w:hAnsi="Arial" w:cs="Arial"/>
                <w:b w:val="0"/>
                <w:color w:val="FFFFFF" w:themeColor="background1"/>
              </w:rPr>
            </w:pPr>
          </w:p>
          <w:p w14:paraId="41CE56F9" w14:textId="77777777" w:rsidR="00C6553B" w:rsidRPr="00696B3C" w:rsidRDefault="00C6553B" w:rsidP="00C6553B">
            <w:pPr>
              <w:rPr>
                <w:rFonts w:ascii="Arial" w:hAnsi="Arial" w:cs="Arial"/>
                <w:b w:val="0"/>
                <w:color w:val="FFFFFF" w:themeColor="background1"/>
              </w:rPr>
            </w:pPr>
            <w:r w:rsidRPr="005029DC">
              <w:rPr>
                <w:rFonts w:ascii="Arial" w:hAnsi="Arial" w:cs="Arial"/>
                <w:b w:val="0"/>
                <w:color w:val="FFFFFF" w:themeColor="background1"/>
              </w:rPr>
              <w:t>If the rights holder has a "reasonable justification" for opposing the sale of the goods - if the goods are altered or reduced after being put on the market - without the consent of the owner.</w:t>
            </w:r>
          </w:p>
        </w:tc>
      </w:tr>
    </w:tbl>
    <w:p w14:paraId="18E1DF39" w14:textId="77777777" w:rsidR="0003538F" w:rsidRPr="00932FE1" w:rsidRDefault="0003538F" w:rsidP="0003538F">
      <w:pPr>
        <w:rPr>
          <w:rFonts w:ascii="Arial" w:hAnsi="Arial" w:cs="Arial"/>
          <w:b/>
          <w:sz w:val="28"/>
        </w:rPr>
      </w:pPr>
      <w:r w:rsidRPr="00932FE1">
        <w:rPr>
          <w:rFonts w:ascii="Arial" w:hAnsi="Arial" w:cs="Arial"/>
          <w:b/>
          <w:sz w:val="28"/>
        </w:rPr>
        <w:t xml:space="preserve">Assessment of Parallel Imports </w:t>
      </w:r>
    </w:p>
    <w:p w14:paraId="2C3D5830" w14:textId="77777777" w:rsidR="0003538F" w:rsidRPr="00696B3C" w:rsidRDefault="0003538F" w:rsidP="0003538F">
      <w:pPr>
        <w:rPr>
          <w:rFonts w:ascii="Arial" w:hAnsi="Arial" w:cs="Arial"/>
        </w:rPr>
      </w:pPr>
      <w:r w:rsidRPr="00696B3C">
        <w:rPr>
          <w:rFonts w:ascii="Arial" w:hAnsi="Arial" w:cs="Arial"/>
          <w:b/>
        </w:rPr>
        <w:t>Can Unauthorized Parallel Imports Be Prevented From Entering Country?</w:t>
      </w:r>
    </w:p>
    <w:p w14:paraId="5D840DF1" w14:textId="77777777" w:rsidR="00B044F9" w:rsidRPr="00696B3C" w:rsidRDefault="00B044F9" w:rsidP="00B044F9">
      <w:pPr>
        <w:spacing w:after="0" w:line="240" w:lineRule="auto"/>
        <w:rPr>
          <w:rFonts w:ascii="Arial" w:eastAsia="Times New Roman" w:hAnsi="Arial" w:cs="Arial"/>
          <w:color w:val="000000"/>
        </w:rPr>
      </w:pPr>
      <w:r w:rsidRPr="00696B3C">
        <w:rPr>
          <w:rFonts w:ascii="Arial" w:eastAsia="Times New Roman" w:hAnsi="Arial" w:cs="Arial"/>
          <w:color w:val="000000"/>
        </w:rPr>
        <w:t>May file an application for action with customs listing marks.  One may also file a general preliminary injunction against "unknown counterparties" with a court of law.  However, the goods will only be detained by customs for 5 days - after that, the rights holder needs a preliminary injunction to detain the goods longer, or a declaration of destruction for customs to destroy the goods.  Civil litigation is also possible, as well as criminal action.</w:t>
      </w:r>
    </w:p>
    <w:p w14:paraId="2E17C512" w14:textId="77777777" w:rsidR="00B044F9" w:rsidRPr="00696B3C" w:rsidRDefault="00B044F9" w:rsidP="0003538F">
      <w:pPr>
        <w:rPr>
          <w:rFonts w:ascii="Arial" w:hAnsi="Arial" w:cs="Arial"/>
          <w:b/>
        </w:rPr>
      </w:pPr>
    </w:p>
    <w:p w14:paraId="60F01A4E" w14:textId="31FECFD9" w:rsidR="0003538F" w:rsidRPr="00696B3C" w:rsidRDefault="0003538F" w:rsidP="0003538F">
      <w:pPr>
        <w:rPr>
          <w:rFonts w:ascii="Arial" w:hAnsi="Arial" w:cs="Arial"/>
          <w:b/>
        </w:rPr>
      </w:pPr>
      <w:r w:rsidRPr="00696B3C">
        <w:rPr>
          <w:rFonts w:ascii="Arial" w:hAnsi="Arial" w:cs="Arial"/>
          <w:b/>
        </w:rPr>
        <w:t>Does Customs Support/Assist Trademark Owner With PI?</w:t>
      </w:r>
    </w:p>
    <w:tbl>
      <w:tblPr>
        <w:tblStyle w:val="GridTable4-Accent31"/>
        <w:tblpPr w:leftFromText="180" w:rightFromText="180" w:vertAnchor="page" w:horzAnchor="page" w:tblpX="8110" w:tblpY="7350"/>
        <w:tblW w:w="0" w:type="auto"/>
        <w:tblLook w:val="04A0" w:firstRow="1" w:lastRow="0" w:firstColumn="1" w:lastColumn="0" w:noHBand="0" w:noVBand="1"/>
      </w:tblPr>
      <w:tblGrid>
        <w:gridCol w:w="4113"/>
      </w:tblGrid>
      <w:tr w:rsidR="00C6553B" w:rsidRPr="00696B3C" w14:paraId="5F244584" w14:textId="77777777" w:rsidTr="00C6553B">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4113" w:type="dxa"/>
            <w:shd w:val="clear" w:color="auto" w:fill="C00000"/>
          </w:tcPr>
          <w:p w14:paraId="762E0936" w14:textId="77777777" w:rsidR="00C6553B" w:rsidRPr="00696B3C" w:rsidRDefault="00C6553B" w:rsidP="00C6553B">
            <w:pPr>
              <w:rPr>
                <w:rFonts w:ascii="Arial" w:hAnsi="Arial" w:cs="Arial"/>
              </w:rPr>
            </w:pPr>
            <w:r w:rsidRPr="00696B3C">
              <w:rPr>
                <w:rFonts w:ascii="Arial" w:hAnsi="Arial" w:cs="Arial"/>
              </w:rPr>
              <w:t>Additional Comments</w:t>
            </w:r>
          </w:p>
        </w:tc>
      </w:tr>
      <w:tr w:rsidR="00C6553B" w:rsidRPr="00696B3C" w14:paraId="450BD3C3" w14:textId="77777777" w:rsidTr="00C6553B">
        <w:trPr>
          <w:cnfStyle w:val="000000100000" w:firstRow="0" w:lastRow="0" w:firstColumn="0" w:lastColumn="0" w:oddVBand="0" w:evenVBand="0" w:oddHBand="1" w:evenHBand="0" w:firstRowFirstColumn="0" w:firstRowLastColumn="0" w:lastRowFirstColumn="0" w:lastRowLastColumn="0"/>
          <w:trHeight w:val="1244"/>
        </w:trPr>
        <w:tc>
          <w:tcPr>
            <w:cnfStyle w:val="001000000000" w:firstRow="0" w:lastRow="0" w:firstColumn="1" w:lastColumn="0" w:oddVBand="0" w:evenVBand="0" w:oddHBand="0" w:evenHBand="0" w:firstRowFirstColumn="0" w:firstRowLastColumn="0" w:lastRowFirstColumn="0" w:lastRowLastColumn="0"/>
            <w:tcW w:w="4113" w:type="dxa"/>
            <w:shd w:val="clear" w:color="auto" w:fill="1F497D" w:themeFill="text2"/>
          </w:tcPr>
          <w:p w14:paraId="0D8BBE2F" w14:textId="17789858" w:rsidR="00C6553B" w:rsidRPr="005029DC" w:rsidRDefault="00C6553B" w:rsidP="00C6553B">
            <w:pPr>
              <w:rPr>
                <w:rFonts w:ascii="Arial" w:hAnsi="Arial" w:cs="Arial"/>
                <w:b w:val="0"/>
                <w:color w:val="FFFFFF" w:themeColor="background1"/>
              </w:rPr>
            </w:pPr>
            <w:r w:rsidRPr="005029DC">
              <w:rPr>
                <w:rFonts w:ascii="Arial" w:hAnsi="Arial" w:cs="Arial"/>
                <w:b w:val="0"/>
                <w:color w:val="FFFFFF" w:themeColor="background1"/>
              </w:rPr>
              <w:t xml:space="preserve">It is helpful to have a Norwegian representative as customs will search the trademark registry in order to determine who to contact for </w:t>
            </w:r>
            <w:r w:rsidR="00C22B6B">
              <w:rPr>
                <w:rFonts w:ascii="Arial" w:hAnsi="Arial" w:cs="Arial"/>
                <w:b w:val="0"/>
                <w:color w:val="FFFFFF" w:themeColor="background1"/>
              </w:rPr>
              <w:t>PI</w:t>
            </w:r>
            <w:r w:rsidRPr="005029DC">
              <w:rPr>
                <w:rFonts w:ascii="Arial" w:hAnsi="Arial" w:cs="Arial"/>
                <w:b w:val="0"/>
                <w:color w:val="FFFFFF" w:themeColor="background1"/>
              </w:rPr>
              <w:t xml:space="preserve"> or counterfeit - you are more likely to be contacted if a Norwegian address/representative is found.</w:t>
            </w:r>
          </w:p>
        </w:tc>
      </w:tr>
    </w:tbl>
    <w:p w14:paraId="71C7ACA3" w14:textId="77777777" w:rsidR="00B044F9" w:rsidRPr="00696B3C" w:rsidRDefault="00B044F9" w:rsidP="00B044F9">
      <w:pPr>
        <w:spacing w:after="0" w:line="240" w:lineRule="auto"/>
        <w:rPr>
          <w:rFonts w:ascii="Arial" w:eastAsia="Times New Roman" w:hAnsi="Arial" w:cs="Arial"/>
          <w:color w:val="000000"/>
        </w:rPr>
      </w:pPr>
      <w:r w:rsidRPr="00696B3C">
        <w:rPr>
          <w:rFonts w:ascii="Arial" w:eastAsia="Times New Roman" w:hAnsi="Arial" w:cs="Arial"/>
          <w:color w:val="000000"/>
        </w:rPr>
        <w:t>Yes, but only for 5 days without a court order.</w:t>
      </w:r>
    </w:p>
    <w:p w14:paraId="1436F063" w14:textId="77777777" w:rsidR="0003538F" w:rsidRPr="00696B3C" w:rsidRDefault="0003538F" w:rsidP="0003538F">
      <w:pPr>
        <w:spacing w:after="0" w:line="240" w:lineRule="auto"/>
        <w:rPr>
          <w:rFonts w:ascii="Arial" w:eastAsia="Times New Roman" w:hAnsi="Arial" w:cs="Arial"/>
          <w:b/>
          <w:bCs/>
          <w:color w:val="000000"/>
        </w:rPr>
      </w:pPr>
    </w:p>
    <w:p w14:paraId="1AB0D385" w14:textId="087919A6" w:rsidR="0003538F" w:rsidRPr="00696B3C" w:rsidRDefault="0003538F" w:rsidP="0003538F">
      <w:pPr>
        <w:spacing w:after="0" w:line="240" w:lineRule="auto"/>
        <w:rPr>
          <w:rFonts w:ascii="Arial" w:eastAsia="Times New Roman" w:hAnsi="Arial" w:cs="Arial"/>
          <w:b/>
          <w:bCs/>
          <w:color w:val="000000"/>
        </w:rPr>
      </w:pPr>
      <w:r w:rsidRPr="00696B3C">
        <w:rPr>
          <w:rFonts w:ascii="Arial" w:eastAsia="Times New Roman" w:hAnsi="Arial" w:cs="Arial"/>
          <w:b/>
          <w:bCs/>
          <w:color w:val="000000"/>
        </w:rPr>
        <w:t>What Procedures Are Available Once PI Enter Country?</w:t>
      </w:r>
    </w:p>
    <w:p w14:paraId="0CAF48B8" w14:textId="77777777" w:rsidR="00B044F9" w:rsidRPr="00696B3C" w:rsidRDefault="00B044F9" w:rsidP="00B044F9">
      <w:pPr>
        <w:spacing w:after="0" w:line="240" w:lineRule="auto"/>
        <w:rPr>
          <w:rFonts w:ascii="Arial" w:eastAsia="Times New Roman" w:hAnsi="Arial" w:cs="Arial"/>
          <w:color w:val="000000"/>
        </w:rPr>
      </w:pPr>
    </w:p>
    <w:p w14:paraId="3B85858C" w14:textId="77777777" w:rsidR="00B044F9" w:rsidRPr="00696B3C" w:rsidRDefault="00B044F9" w:rsidP="00B044F9">
      <w:pPr>
        <w:spacing w:after="0" w:line="240" w:lineRule="auto"/>
        <w:rPr>
          <w:rFonts w:ascii="Arial" w:eastAsia="Times New Roman" w:hAnsi="Arial" w:cs="Arial"/>
          <w:color w:val="000000"/>
        </w:rPr>
      </w:pPr>
      <w:r w:rsidRPr="00696B3C">
        <w:rPr>
          <w:rFonts w:ascii="Arial" w:eastAsia="Times New Roman" w:hAnsi="Arial" w:cs="Arial"/>
          <w:color w:val="000000"/>
        </w:rPr>
        <w:t>Civil litigation - preliminary injunction and regular lawsuit; possibly criminal action.</w:t>
      </w:r>
    </w:p>
    <w:p w14:paraId="0C612960" w14:textId="77777777" w:rsidR="0003538F" w:rsidRPr="00696B3C" w:rsidRDefault="0003538F" w:rsidP="0003538F">
      <w:pPr>
        <w:rPr>
          <w:rFonts w:ascii="Arial" w:hAnsi="Arial" w:cs="Arial"/>
        </w:rPr>
      </w:pPr>
    </w:p>
    <w:p w14:paraId="067CEF5E" w14:textId="77777777" w:rsidR="0003538F" w:rsidRPr="00932FE1" w:rsidRDefault="0003538F" w:rsidP="0003538F">
      <w:pPr>
        <w:spacing w:after="0" w:line="240" w:lineRule="auto"/>
        <w:rPr>
          <w:rFonts w:ascii="Arial" w:eastAsia="Times New Roman" w:hAnsi="Arial" w:cs="Arial"/>
          <w:b/>
          <w:bCs/>
          <w:color w:val="000000"/>
        </w:rPr>
      </w:pPr>
      <w:r w:rsidRPr="00932FE1">
        <w:rPr>
          <w:rFonts w:ascii="Arial" w:eastAsia="Times New Roman" w:hAnsi="Arial" w:cs="Arial"/>
          <w:b/>
          <w:bCs/>
          <w:color w:val="000000"/>
        </w:rPr>
        <w:t>What Remedies Are Available?</w:t>
      </w:r>
    </w:p>
    <w:p w14:paraId="01F79210" w14:textId="77777777" w:rsidR="00B044F9" w:rsidRPr="00932FE1" w:rsidRDefault="00B044F9" w:rsidP="0003538F">
      <w:pPr>
        <w:spacing w:after="0" w:line="240" w:lineRule="auto"/>
        <w:rPr>
          <w:rFonts w:ascii="Arial" w:eastAsia="Times New Roman" w:hAnsi="Arial" w:cs="Arial"/>
          <w:b/>
          <w:bCs/>
          <w:color w:val="000000"/>
        </w:rPr>
      </w:pPr>
    </w:p>
    <w:p w14:paraId="11AB2A09" w14:textId="77777777" w:rsidR="0003538F" w:rsidRPr="005029DC" w:rsidRDefault="00B044F9" w:rsidP="005029DC">
      <w:pPr>
        <w:spacing w:after="0" w:line="240" w:lineRule="auto"/>
        <w:rPr>
          <w:rFonts w:ascii="Arial" w:eastAsia="Times New Roman" w:hAnsi="Arial" w:cs="Arial"/>
          <w:color w:val="000000"/>
        </w:rPr>
      </w:pPr>
      <w:r w:rsidRPr="005029DC">
        <w:rPr>
          <w:rFonts w:ascii="Arial" w:eastAsia="Times New Roman" w:hAnsi="Arial" w:cs="Arial"/>
          <w:color w:val="000000"/>
        </w:rPr>
        <w:t xml:space="preserve">Seizure/destruction of goods and devices used to commit infringement; order to cease and desist; damages; often information as to origin of goods and distribution network; publication of the judgment; fines and imprisonment.  </w:t>
      </w:r>
    </w:p>
    <w:tbl>
      <w:tblPr>
        <w:tblStyle w:val="GridTable4-Accent21"/>
        <w:tblpPr w:leftFromText="180" w:rightFromText="180" w:vertAnchor="text" w:horzAnchor="page" w:tblpX="7273" w:tblpY="20"/>
        <w:tblW w:w="0" w:type="auto"/>
        <w:tblLook w:val="04A0" w:firstRow="1" w:lastRow="0" w:firstColumn="1" w:lastColumn="0" w:noHBand="0" w:noVBand="1"/>
      </w:tblPr>
      <w:tblGrid>
        <w:gridCol w:w="4167"/>
      </w:tblGrid>
      <w:tr w:rsidR="005029DC" w:rsidRPr="00932FE1" w14:paraId="18541FF2" w14:textId="77777777" w:rsidTr="005029DC">
        <w:trPr>
          <w:cnfStyle w:val="100000000000" w:firstRow="1" w:lastRow="0" w:firstColumn="0" w:lastColumn="0" w:oddVBand="0" w:evenVBand="0" w:oddHBand="0" w:evenHBand="0" w:firstRowFirstColumn="0" w:firstRowLastColumn="0" w:lastRowFirstColumn="0" w:lastRowLastColumn="0"/>
          <w:trHeight w:val="595"/>
        </w:trPr>
        <w:tc>
          <w:tcPr>
            <w:cnfStyle w:val="001000000000" w:firstRow="0" w:lastRow="0" w:firstColumn="1" w:lastColumn="0" w:oddVBand="0" w:evenVBand="0" w:oddHBand="0" w:evenHBand="0" w:firstRowFirstColumn="0" w:firstRowLastColumn="0" w:lastRowFirstColumn="0" w:lastRowLastColumn="0"/>
            <w:tcW w:w="4167" w:type="dxa"/>
            <w:shd w:val="clear" w:color="auto" w:fill="C00000"/>
          </w:tcPr>
          <w:p w14:paraId="7BA587B5" w14:textId="77777777" w:rsidR="005029DC" w:rsidRPr="00932FE1" w:rsidRDefault="005029DC" w:rsidP="005029DC">
            <w:pPr>
              <w:rPr>
                <w:rFonts w:ascii="Arial" w:hAnsi="Arial" w:cs="Arial"/>
                <w:sz w:val="24"/>
                <w:szCs w:val="24"/>
              </w:rPr>
            </w:pPr>
            <w:r w:rsidRPr="00932FE1">
              <w:rPr>
                <w:rFonts w:ascii="Arial" w:hAnsi="Arial" w:cs="Arial"/>
                <w:sz w:val="24"/>
                <w:szCs w:val="24"/>
              </w:rPr>
              <w:t xml:space="preserve">Applicable Legislation </w:t>
            </w:r>
          </w:p>
        </w:tc>
      </w:tr>
      <w:tr w:rsidR="005029DC" w:rsidRPr="00932FE1" w14:paraId="16FD5A50" w14:textId="77777777" w:rsidTr="005029DC">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4167" w:type="dxa"/>
            <w:shd w:val="clear" w:color="auto" w:fill="1F497D" w:themeFill="text2"/>
          </w:tcPr>
          <w:p w14:paraId="6E5A3DAF" w14:textId="77777777" w:rsidR="005029DC" w:rsidRPr="005029DC" w:rsidRDefault="005029DC" w:rsidP="005029DC">
            <w:pPr>
              <w:jc w:val="center"/>
              <w:rPr>
                <w:rFonts w:ascii="Arial" w:hAnsi="Arial" w:cs="Arial"/>
                <w:b w:val="0"/>
                <w:color w:val="000000"/>
                <w:szCs w:val="24"/>
              </w:rPr>
            </w:pPr>
            <w:r w:rsidRPr="005029DC">
              <w:rPr>
                <w:rFonts w:ascii="Arial" w:hAnsi="Arial" w:cs="Arial"/>
                <w:b w:val="0"/>
                <w:color w:val="FFFFFF" w:themeColor="background1"/>
                <w:szCs w:val="24"/>
              </w:rPr>
              <w:t>Section 6, subsection 1 of the Trademarks Act of March 26, 2010</w:t>
            </w:r>
          </w:p>
        </w:tc>
      </w:tr>
    </w:tbl>
    <w:p w14:paraId="6E7853EA" w14:textId="77777777" w:rsidR="0003538F" w:rsidRPr="00932FE1" w:rsidRDefault="0003538F" w:rsidP="0003538F">
      <w:pPr>
        <w:rPr>
          <w:rFonts w:ascii="Arial" w:hAnsi="Arial" w:cs="Arial"/>
          <w:b/>
          <w:i/>
          <w:sz w:val="24"/>
        </w:rPr>
      </w:pPr>
    </w:p>
    <w:p w14:paraId="19383524" w14:textId="77777777" w:rsidR="0003538F" w:rsidRPr="00932FE1" w:rsidRDefault="00B044F9">
      <w:pPr>
        <w:rPr>
          <w:rFonts w:ascii="Arial" w:hAnsi="Arial" w:cs="Arial"/>
          <w:b/>
          <w:i/>
          <w:sz w:val="24"/>
        </w:rPr>
      </w:pPr>
      <w:r w:rsidRPr="00932FE1">
        <w:rPr>
          <w:rFonts w:ascii="Arial" w:hAnsi="Arial" w:cs="Arial"/>
          <w:noProof/>
        </w:rPr>
        <w:drawing>
          <wp:anchor distT="0" distB="0" distL="114300" distR="114300" simplePos="0" relativeHeight="251938815" behindDoc="0" locked="0" layoutInCell="1" allowOverlap="1" wp14:anchorId="490E28BC" wp14:editId="3F3D8DD6">
            <wp:simplePos x="0" y="0"/>
            <wp:positionH relativeFrom="page">
              <wp:posOffset>38100</wp:posOffset>
            </wp:positionH>
            <wp:positionV relativeFrom="page">
              <wp:posOffset>8103235</wp:posOffset>
            </wp:positionV>
            <wp:extent cx="7734300" cy="1212784"/>
            <wp:effectExtent l="0" t="0" r="0" b="6985"/>
            <wp:wrapNone/>
            <wp:docPr id="304" name="Picture 304" descr="http://www.inta.org/GlobalPortal/maps/Norw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nta.org/GlobalPortal/maps/Norway.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7734300" cy="1212784"/>
                    </a:xfrm>
                    <a:prstGeom prst="rect">
                      <a:avLst/>
                    </a:prstGeom>
                    <a:noFill/>
                    <a:ln>
                      <a:noFill/>
                    </a:ln>
                  </pic:spPr>
                </pic:pic>
              </a:graphicData>
            </a:graphic>
            <wp14:sizeRelH relativeFrom="page">
              <wp14:pctWidth>0</wp14:pctWidth>
            </wp14:sizeRelH>
            <wp14:sizeRelV relativeFrom="page">
              <wp14:pctHeight>0</wp14:pctHeight>
            </wp14:sizeRelV>
          </wp:anchor>
        </w:drawing>
      </w:r>
      <w:r w:rsidR="00A215FC" w:rsidRPr="00932FE1">
        <w:rPr>
          <w:rFonts w:ascii="Arial" w:hAnsi="Arial" w:cs="Arial"/>
          <w:b/>
          <w:i/>
          <w:sz w:val="24"/>
        </w:rPr>
        <w:br w:type="page"/>
      </w:r>
    </w:p>
    <w:p w14:paraId="1C5B66BE" w14:textId="77777777" w:rsidR="0003538F" w:rsidRPr="00932FE1" w:rsidRDefault="00000555" w:rsidP="00000555">
      <w:pPr>
        <w:pStyle w:val="Heading1"/>
        <w:pBdr>
          <w:bottom w:val="single" w:sz="4" w:space="1" w:color="auto"/>
        </w:pBdr>
        <w:rPr>
          <w:rFonts w:ascii="Arial" w:hAnsi="Arial" w:cs="Arial"/>
          <w:sz w:val="40"/>
          <w:szCs w:val="40"/>
        </w:rPr>
      </w:pPr>
      <w:bookmarkStart w:id="80" w:name="_Toc497903999"/>
      <w:r w:rsidRPr="00932FE1">
        <w:rPr>
          <w:rFonts w:ascii="Arial" w:hAnsi="Arial" w:cs="Arial"/>
          <w:sz w:val="40"/>
          <w:szCs w:val="40"/>
        </w:rPr>
        <w:lastRenderedPageBreak/>
        <w:t>Pakistan</w:t>
      </w:r>
      <w:bookmarkEnd w:id="80"/>
    </w:p>
    <w:tbl>
      <w:tblPr>
        <w:tblStyle w:val="GridTable4-Accent21"/>
        <w:tblpPr w:leftFromText="180" w:rightFromText="180" w:vertAnchor="text" w:horzAnchor="page" w:tblpX="8167" w:tblpY="200"/>
        <w:tblW w:w="0" w:type="auto"/>
        <w:tblLook w:val="04A0" w:firstRow="1" w:lastRow="0" w:firstColumn="1" w:lastColumn="0" w:noHBand="0" w:noVBand="1"/>
      </w:tblPr>
      <w:tblGrid>
        <w:gridCol w:w="1720"/>
        <w:gridCol w:w="2335"/>
      </w:tblGrid>
      <w:tr w:rsidR="00C6553B" w:rsidRPr="00696B3C" w14:paraId="7E6E0F22" w14:textId="77777777" w:rsidTr="00C6553B">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720" w:type="dxa"/>
            <w:tcBorders>
              <w:top w:val="single" w:sz="4" w:space="0" w:color="auto"/>
              <w:left w:val="single" w:sz="4" w:space="0" w:color="auto"/>
              <w:bottom w:val="single" w:sz="4" w:space="0" w:color="auto"/>
            </w:tcBorders>
            <w:shd w:val="clear" w:color="auto" w:fill="035D25"/>
          </w:tcPr>
          <w:p w14:paraId="7981577E" w14:textId="77777777" w:rsidR="00C6553B" w:rsidRPr="00696B3C" w:rsidRDefault="00C6553B" w:rsidP="00C6553B">
            <w:pPr>
              <w:rPr>
                <w:rFonts w:ascii="Arial" w:hAnsi="Arial" w:cs="Arial"/>
              </w:rPr>
            </w:pPr>
            <w:r w:rsidRPr="00696B3C">
              <w:rPr>
                <w:rFonts w:ascii="Arial" w:hAnsi="Arial" w:cs="Arial"/>
              </w:rPr>
              <w:t>Type of Exhaustion</w:t>
            </w:r>
          </w:p>
        </w:tc>
        <w:tc>
          <w:tcPr>
            <w:tcW w:w="2335" w:type="dxa"/>
            <w:tcBorders>
              <w:top w:val="single" w:sz="4" w:space="0" w:color="auto"/>
              <w:bottom w:val="single" w:sz="4" w:space="0" w:color="auto"/>
              <w:right w:val="single" w:sz="4" w:space="0" w:color="auto"/>
            </w:tcBorders>
            <w:shd w:val="clear" w:color="auto" w:fill="035D25"/>
          </w:tcPr>
          <w:p w14:paraId="7206801F" w14:textId="77777777" w:rsidR="00C6553B" w:rsidRPr="00696B3C" w:rsidRDefault="00C6553B" w:rsidP="00C6553B">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696B3C">
              <w:rPr>
                <w:rFonts w:ascii="Arial" w:hAnsi="Arial" w:cs="Arial"/>
              </w:rPr>
              <w:t>Exceptions to Exhaustion</w:t>
            </w:r>
          </w:p>
        </w:tc>
      </w:tr>
      <w:tr w:rsidR="00C6553B" w:rsidRPr="00932FE1" w14:paraId="56B7CD43" w14:textId="77777777" w:rsidTr="00C6553B">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1720" w:type="dxa"/>
            <w:tcBorders>
              <w:top w:val="single" w:sz="4" w:space="0" w:color="auto"/>
              <w:left w:val="single" w:sz="4" w:space="0" w:color="auto"/>
              <w:bottom w:val="single" w:sz="4" w:space="0" w:color="auto"/>
              <w:right w:val="single" w:sz="4" w:space="0" w:color="auto"/>
            </w:tcBorders>
            <w:shd w:val="clear" w:color="auto" w:fill="FFFFFF" w:themeFill="background1"/>
          </w:tcPr>
          <w:p w14:paraId="5F477E84" w14:textId="77777777" w:rsidR="00C6553B" w:rsidRPr="005029DC" w:rsidRDefault="00C6553B" w:rsidP="00C6553B">
            <w:pPr>
              <w:rPr>
                <w:rFonts w:ascii="Arial" w:hAnsi="Arial" w:cs="Arial"/>
                <w:b w:val="0"/>
                <w:color w:val="000000"/>
              </w:rPr>
            </w:pPr>
            <w:r w:rsidRPr="005029DC">
              <w:rPr>
                <w:rFonts w:ascii="Arial" w:hAnsi="Arial" w:cs="Arial"/>
                <w:b w:val="0"/>
                <w:color w:val="000000"/>
              </w:rPr>
              <w:t>International</w:t>
            </w:r>
          </w:p>
          <w:p w14:paraId="54CD6ED6" w14:textId="77777777" w:rsidR="00C6553B" w:rsidRPr="005029DC" w:rsidRDefault="00C6553B" w:rsidP="00C6553B">
            <w:pPr>
              <w:rPr>
                <w:rFonts w:ascii="Arial" w:hAnsi="Arial" w:cs="Arial"/>
                <w:b w:val="0"/>
                <w:color w:val="000000"/>
              </w:rPr>
            </w:pPr>
          </w:p>
          <w:p w14:paraId="6821DC42" w14:textId="77777777" w:rsidR="00C6553B" w:rsidRPr="005029DC" w:rsidRDefault="00C6553B" w:rsidP="00C6553B">
            <w:pPr>
              <w:rPr>
                <w:rFonts w:ascii="Arial" w:hAnsi="Arial" w:cs="Arial"/>
                <w:b w:val="0"/>
              </w:rPr>
            </w:pPr>
          </w:p>
        </w:tc>
        <w:tc>
          <w:tcPr>
            <w:tcW w:w="2335" w:type="dxa"/>
            <w:tcBorders>
              <w:top w:val="single" w:sz="4" w:space="0" w:color="auto"/>
              <w:left w:val="single" w:sz="4" w:space="0" w:color="auto"/>
              <w:bottom w:val="single" w:sz="4" w:space="0" w:color="auto"/>
              <w:right w:val="single" w:sz="4" w:space="0" w:color="auto"/>
            </w:tcBorders>
            <w:shd w:val="clear" w:color="auto" w:fill="FFFFFF" w:themeFill="background1"/>
          </w:tcPr>
          <w:p w14:paraId="760BCBFB" w14:textId="77777777" w:rsidR="00C6553B" w:rsidRPr="005029DC" w:rsidRDefault="00C6553B" w:rsidP="00C6553B">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5029DC">
              <w:rPr>
                <w:rFonts w:ascii="Arial" w:hAnsi="Arial" w:cs="Arial"/>
                <w:color w:val="000000"/>
              </w:rPr>
              <w:t xml:space="preserve">Not clear from the case law. </w:t>
            </w:r>
          </w:p>
          <w:p w14:paraId="3D9D4DA0" w14:textId="77777777" w:rsidR="00C6553B" w:rsidRPr="005029DC" w:rsidRDefault="00C6553B" w:rsidP="00C6553B">
            <w:pPr>
              <w:cnfStyle w:val="000000100000" w:firstRow="0" w:lastRow="0" w:firstColumn="0" w:lastColumn="0" w:oddVBand="0" w:evenVBand="0" w:oddHBand="1" w:evenHBand="0" w:firstRowFirstColumn="0" w:firstRowLastColumn="0" w:lastRowFirstColumn="0" w:lastRowLastColumn="0"/>
              <w:rPr>
                <w:rFonts w:ascii="Arial" w:hAnsi="Arial" w:cs="Arial"/>
              </w:rPr>
            </w:pPr>
          </w:p>
        </w:tc>
      </w:tr>
    </w:tbl>
    <w:p w14:paraId="644A70E2" w14:textId="77777777" w:rsidR="0003538F" w:rsidRPr="00932FE1" w:rsidRDefault="0003538F" w:rsidP="0003538F">
      <w:pPr>
        <w:rPr>
          <w:rFonts w:ascii="Arial" w:hAnsi="Arial" w:cs="Arial"/>
          <w:b/>
          <w:sz w:val="28"/>
        </w:rPr>
      </w:pPr>
      <w:r w:rsidRPr="00932FE1">
        <w:rPr>
          <w:rFonts w:ascii="Arial" w:hAnsi="Arial" w:cs="Arial"/>
          <w:b/>
          <w:sz w:val="28"/>
        </w:rPr>
        <w:t xml:space="preserve">Assessment of Parallel Imports </w:t>
      </w:r>
    </w:p>
    <w:p w14:paraId="16D97D5F" w14:textId="77777777" w:rsidR="0003538F" w:rsidRPr="00932FE1" w:rsidRDefault="0003538F" w:rsidP="0003538F">
      <w:pPr>
        <w:rPr>
          <w:rFonts w:ascii="Arial" w:hAnsi="Arial" w:cs="Arial"/>
        </w:rPr>
      </w:pPr>
      <w:r w:rsidRPr="00932FE1">
        <w:rPr>
          <w:rFonts w:ascii="Arial" w:hAnsi="Arial" w:cs="Arial"/>
          <w:b/>
        </w:rPr>
        <w:t>Can Unauthorized Parallel Imports Be Prevented From Entering Country?</w:t>
      </w:r>
    </w:p>
    <w:p w14:paraId="30AB753D" w14:textId="77777777" w:rsidR="00000555" w:rsidRPr="009B5808" w:rsidRDefault="00000555" w:rsidP="00000555">
      <w:pPr>
        <w:spacing w:after="0" w:line="240" w:lineRule="auto"/>
        <w:rPr>
          <w:rFonts w:ascii="Arial" w:eastAsia="Times New Roman" w:hAnsi="Arial" w:cs="Arial"/>
          <w:color w:val="000000"/>
        </w:rPr>
      </w:pPr>
      <w:r w:rsidRPr="009B5808">
        <w:rPr>
          <w:rFonts w:ascii="Arial" w:hAnsi="Arial" w:cs="Arial"/>
          <w:noProof/>
        </w:rPr>
        <w:drawing>
          <wp:anchor distT="0" distB="0" distL="114300" distR="114300" simplePos="0" relativeHeight="251939839" behindDoc="1" locked="0" layoutInCell="1" allowOverlap="1" wp14:anchorId="377726E8" wp14:editId="711C55CA">
            <wp:simplePos x="0" y="0"/>
            <wp:positionH relativeFrom="margin">
              <wp:align>right</wp:align>
            </wp:positionH>
            <wp:positionV relativeFrom="paragraph">
              <wp:posOffset>392802</wp:posOffset>
            </wp:positionV>
            <wp:extent cx="5943600" cy="5933681"/>
            <wp:effectExtent l="0" t="0" r="0" b="0"/>
            <wp:wrapNone/>
            <wp:docPr id="305" name="Picture 305" descr="File:Flag map of Pakistan.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Flag map of Pakistan.svg"/>
                    <pic:cNvPicPr>
                      <a:picLocks noChangeAspect="1" noChangeArrowheads="1"/>
                    </pic:cNvPicPr>
                  </pic:nvPicPr>
                  <pic:blipFill>
                    <a:blip r:embed="rId103">
                      <a:lum bright="70000" contrast="-70000"/>
                      <a:extLst>
                        <a:ext uri="{BEBA8EAE-BF5A-486C-A8C5-ECC9F3942E4B}">
                          <a14:imgProps xmlns:a14="http://schemas.microsoft.com/office/drawing/2010/main">
                            <a14:imgLayer r:embed="rId10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5933681"/>
                    </a:xfrm>
                    <a:prstGeom prst="rect">
                      <a:avLst/>
                    </a:prstGeom>
                    <a:noFill/>
                    <a:ln>
                      <a:noFill/>
                    </a:ln>
                  </pic:spPr>
                </pic:pic>
              </a:graphicData>
            </a:graphic>
            <wp14:sizeRelH relativeFrom="page">
              <wp14:pctWidth>0</wp14:pctWidth>
            </wp14:sizeRelH>
            <wp14:sizeRelV relativeFrom="page">
              <wp14:pctHeight>0</wp14:pctHeight>
            </wp14:sizeRelV>
          </wp:anchor>
        </w:drawing>
      </w:r>
      <w:r w:rsidRPr="009B5808">
        <w:rPr>
          <w:rFonts w:ascii="Arial" w:eastAsia="Times New Roman" w:hAnsi="Arial" w:cs="Arial"/>
          <w:color w:val="000000"/>
        </w:rPr>
        <w:t>Nothing in the customs law provides for the possibility of preventing imports.</w:t>
      </w:r>
    </w:p>
    <w:tbl>
      <w:tblPr>
        <w:tblStyle w:val="GridTable4-Accent21"/>
        <w:tblpPr w:leftFromText="180" w:rightFromText="180" w:vertAnchor="text" w:horzAnchor="page" w:tblpX="7993" w:tblpY="179"/>
        <w:tblW w:w="0" w:type="auto"/>
        <w:tblBorders>
          <w:top w:val="single" w:sz="4" w:space="0" w:color="auto"/>
          <w:left w:val="single" w:sz="4" w:space="0" w:color="auto"/>
          <w:bottom w:val="single" w:sz="4" w:space="0" w:color="auto"/>
          <w:right w:val="single" w:sz="4" w:space="0" w:color="auto"/>
          <w:insideH w:val="single" w:sz="4" w:space="0" w:color="C0504D" w:themeColor="accent2"/>
          <w:insideV w:val="single" w:sz="4" w:space="0" w:color="C0504D" w:themeColor="accent2"/>
        </w:tblBorders>
        <w:tblLook w:val="04A0" w:firstRow="1" w:lastRow="0" w:firstColumn="1" w:lastColumn="0" w:noHBand="0" w:noVBand="1"/>
      </w:tblPr>
      <w:tblGrid>
        <w:gridCol w:w="4432"/>
      </w:tblGrid>
      <w:tr w:rsidR="00C6553B" w:rsidRPr="00932FE1" w14:paraId="4885254C" w14:textId="77777777" w:rsidTr="00C6553B">
        <w:trPr>
          <w:cnfStyle w:val="100000000000" w:firstRow="1" w:lastRow="0" w:firstColumn="0" w:lastColumn="0" w:oddVBand="0" w:evenVBand="0" w:oddHBand="0"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4432" w:type="dxa"/>
            <w:tcBorders>
              <w:top w:val="single" w:sz="4" w:space="0" w:color="auto"/>
              <w:bottom w:val="single" w:sz="4" w:space="0" w:color="auto"/>
            </w:tcBorders>
            <w:shd w:val="clear" w:color="auto" w:fill="035D25"/>
          </w:tcPr>
          <w:p w14:paraId="3CBD62D4" w14:textId="77777777" w:rsidR="00C6553B" w:rsidRPr="00932FE1" w:rsidRDefault="00C6553B" w:rsidP="00C6553B">
            <w:pPr>
              <w:rPr>
                <w:rFonts w:ascii="Arial" w:hAnsi="Arial" w:cs="Arial"/>
              </w:rPr>
            </w:pPr>
            <w:r w:rsidRPr="00932FE1">
              <w:rPr>
                <w:rFonts w:ascii="Arial" w:hAnsi="Arial" w:cs="Arial"/>
              </w:rPr>
              <w:t xml:space="preserve">Applicable Legislation </w:t>
            </w:r>
          </w:p>
        </w:tc>
      </w:tr>
      <w:tr w:rsidR="00C6553B" w:rsidRPr="00932FE1" w14:paraId="6602EA5C" w14:textId="77777777" w:rsidTr="00C6553B">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4432" w:type="dxa"/>
            <w:tcBorders>
              <w:top w:val="single" w:sz="4" w:space="0" w:color="auto"/>
            </w:tcBorders>
            <w:shd w:val="clear" w:color="auto" w:fill="FFFFFF" w:themeFill="background1"/>
          </w:tcPr>
          <w:p w14:paraId="36F4BCFC" w14:textId="77777777" w:rsidR="00C6553B" w:rsidRPr="005029DC" w:rsidRDefault="00C6553B" w:rsidP="00C6553B">
            <w:pPr>
              <w:rPr>
                <w:rFonts w:ascii="Arial" w:hAnsi="Arial" w:cs="Arial"/>
                <w:b w:val="0"/>
                <w:color w:val="000000"/>
                <w:szCs w:val="28"/>
              </w:rPr>
            </w:pPr>
            <w:r w:rsidRPr="005029DC">
              <w:rPr>
                <w:rFonts w:ascii="Arial" w:hAnsi="Arial" w:cs="Arial"/>
                <w:b w:val="0"/>
                <w:color w:val="000000"/>
                <w:szCs w:val="28"/>
              </w:rPr>
              <w:t>Trade Marks Ordinance 2001 and Trademarks Rules 2004</w:t>
            </w:r>
          </w:p>
        </w:tc>
      </w:tr>
    </w:tbl>
    <w:p w14:paraId="18E5AAF5" w14:textId="77777777" w:rsidR="00000555" w:rsidRPr="009B5808" w:rsidRDefault="00000555" w:rsidP="0003538F">
      <w:pPr>
        <w:rPr>
          <w:rFonts w:ascii="Arial" w:hAnsi="Arial" w:cs="Arial"/>
          <w:b/>
        </w:rPr>
      </w:pPr>
    </w:p>
    <w:p w14:paraId="3DDC432F" w14:textId="28D9B931" w:rsidR="0003538F" w:rsidRPr="009B5808" w:rsidRDefault="0003538F" w:rsidP="0003538F">
      <w:pPr>
        <w:rPr>
          <w:rFonts w:ascii="Arial" w:hAnsi="Arial" w:cs="Arial"/>
          <w:b/>
        </w:rPr>
      </w:pPr>
      <w:r w:rsidRPr="009B5808">
        <w:rPr>
          <w:rFonts w:ascii="Arial" w:hAnsi="Arial" w:cs="Arial"/>
          <w:b/>
        </w:rPr>
        <w:t>Does Customs Support/Assist Trademark Owner With PI?</w:t>
      </w:r>
    </w:p>
    <w:p w14:paraId="460A352B" w14:textId="77777777" w:rsidR="0003538F" w:rsidRPr="009B5808" w:rsidRDefault="00000555" w:rsidP="0003538F">
      <w:pPr>
        <w:spacing w:after="0" w:line="240" w:lineRule="auto"/>
        <w:rPr>
          <w:rFonts w:ascii="Arial" w:eastAsia="Times New Roman" w:hAnsi="Arial" w:cs="Arial"/>
          <w:bCs/>
          <w:color w:val="000000"/>
        </w:rPr>
      </w:pPr>
      <w:r w:rsidRPr="009B5808">
        <w:rPr>
          <w:rFonts w:ascii="Arial" w:eastAsia="Times New Roman" w:hAnsi="Arial" w:cs="Arial"/>
          <w:bCs/>
          <w:color w:val="000000"/>
        </w:rPr>
        <w:t>No.</w:t>
      </w:r>
    </w:p>
    <w:p w14:paraId="10A69D52" w14:textId="77777777" w:rsidR="00000555" w:rsidRPr="009B5808" w:rsidRDefault="00000555" w:rsidP="0003538F">
      <w:pPr>
        <w:spacing w:after="0" w:line="240" w:lineRule="auto"/>
        <w:rPr>
          <w:rFonts w:ascii="Arial" w:eastAsia="Times New Roman" w:hAnsi="Arial" w:cs="Arial"/>
          <w:b/>
          <w:bCs/>
          <w:color w:val="000000"/>
        </w:rPr>
      </w:pPr>
    </w:p>
    <w:p w14:paraId="62EE1F70" w14:textId="43A25601" w:rsidR="0003538F" w:rsidRPr="009B5808" w:rsidRDefault="0003538F" w:rsidP="0003538F">
      <w:pPr>
        <w:spacing w:after="0" w:line="240" w:lineRule="auto"/>
        <w:rPr>
          <w:rFonts w:ascii="Arial" w:eastAsia="Times New Roman" w:hAnsi="Arial" w:cs="Arial"/>
          <w:b/>
          <w:bCs/>
          <w:color w:val="000000"/>
        </w:rPr>
      </w:pPr>
      <w:r w:rsidRPr="009B5808">
        <w:rPr>
          <w:rFonts w:ascii="Arial" w:eastAsia="Times New Roman" w:hAnsi="Arial" w:cs="Arial"/>
          <w:b/>
          <w:bCs/>
          <w:color w:val="000000"/>
        </w:rPr>
        <w:t>What Procedures Are Available Once PI Enter Country?</w:t>
      </w:r>
    </w:p>
    <w:p w14:paraId="643904EB" w14:textId="77777777" w:rsidR="0003538F" w:rsidRPr="00932FE1" w:rsidRDefault="0003538F" w:rsidP="0003538F">
      <w:pPr>
        <w:rPr>
          <w:rFonts w:ascii="Arial" w:hAnsi="Arial" w:cs="Arial"/>
        </w:rPr>
      </w:pPr>
    </w:p>
    <w:p w14:paraId="7A7EA786" w14:textId="77777777" w:rsidR="00000555" w:rsidRPr="00932FE1" w:rsidRDefault="00000555" w:rsidP="0003538F">
      <w:pPr>
        <w:rPr>
          <w:rFonts w:ascii="Arial" w:hAnsi="Arial" w:cs="Arial"/>
        </w:rPr>
      </w:pPr>
      <w:r w:rsidRPr="00932FE1">
        <w:rPr>
          <w:rFonts w:ascii="Arial" w:hAnsi="Arial" w:cs="Arial"/>
        </w:rPr>
        <w:t>Civil Litigation.</w:t>
      </w:r>
    </w:p>
    <w:p w14:paraId="67EDBF0E" w14:textId="77777777" w:rsidR="0003538F" w:rsidRPr="00932FE1" w:rsidRDefault="00000555" w:rsidP="00000555">
      <w:pPr>
        <w:spacing w:after="0" w:line="240" w:lineRule="auto"/>
        <w:rPr>
          <w:rFonts w:ascii="Arial" w:eastAsia="Times New Roman" w:hAnsi="Arial" w:cs="Arial"/>
          <w:b/>
          <w:bCs/>
          <w:color w:val="000000"/>
        </w:rPr>
      </w:pPr>
      <w:r w:rsidRPr="00932FE1">
        <w:rPr>
          <w:rFonts w:ascii="Arial" w:eastAsia="Times New Roman" w:hAnsi="Arial" w:cs="Arial"/>
          <w:b/>
          <w:bCs/>
          <w:color w:val="000000"/>
        </w:rPr>
        <w:t>What Remedies Are Available?</w:t>
      </w:r>
    </w:p>
    <w:p w14:paraId="26C77433" w14:textId="77777777" w:rsidR="00000555" w:rsidRPr="00932FE1" w:rsidRDefault="00000555" w:rsidP="00000555">
      <w:pPr>
        <w:spacing w:after="0" w:line="240" w:lineRule="auto"/>
        <w:rPr>
          <w:rFonts w:ascii="Arial" w:eastAsia="Times New Roman" w:hAnsi="Arial" w:cs="Arial"/>
          <w:b/>
          <w:bCs/>
          <w:color w:val="000000"/>
        </w:rPr>
      </w:pPr>
    </w:p>
    <w:p w14:paraId="4CC18285" w14:textId="77777777" w:rsidR="00000555" w:rsidRPr="009B5808" w:rsidRDefault="00000555" w:rsidP="00000555">
      <w:pPr>
        <w:spacing w:after="0" w:line="240" w:lineRule="auto"/>
        <w:rPr>
          <w:rFonts w:ascii="Arial" w:eastAsia="Times New Roman" w:hAnsi="Arial" w:cs="Arial"/>
          <w:color w:val="000000"/>
          <w:szCs w:val="28"/>
        </w:rPr>
      </w:pPr>
      <w:r w:rsidRPr="009B5808">
        <w:rPr>
          <w:rFonts w:ascii="Arial" w:eastAsia="Times New Roman" w:hAnsi="Arial" w:cs="Arial"/>
          <w:color w:val="000000"/>
          <w:szCs w:val="28"/>
        </w:rPr>
        <w:t>The position is unclear at present. Contractual law has been used to prevent parallel imports.</w:t>
      </w:r>
    </w:p>
    <w:p w14:paraId="36B918C9" w14:textId="77777777" w:rsidR="00000555" w:rsidRPr="00932FE1" w:rsidRDefault="00000555" w:rsidP="0003538F">
      <w:pPr>
        <w:rPr>
          <w:rFonts w:ascii="Arial" w:hAnsi="Arial" w:cs="Arial"/>
          <w:b/>
          <w:sz w:val="24"/>
        </w:rPr>
      </w:pPr>
    </w:p>
    <w:p w14:paraId="75F8A325" w14:textId="77777777" w:rsidR="0003538F" w:rsidRPr="00932FE1" w:rsidRDefault="0003538F" w:rsidP="0003538F">
      <w:pPr>
        <w:rPr>
          <w:rFonts w:ascii="Arial" w:hAnsi="Arial" w:cs="Arial"/>
          <w:b/>
          <w:i/>
          <w:sz w:val="24"/>
        </w:rPr>
      </w:pPr>
    </w:p>
    <w:tbl>
      <w:tblPr>
        <w:tblStyle w:val="GridTable4-Accent31"/>
        <w:tblpPr w:leftFromText="180" w:rightFromText="180" w:vertAnchor="page" w:horzAnchor="page" w:tblpX="8217" w:tblpY="9361"/>
        <w:tblW w:w="0" w:type="auto"/>
        <w:tblLook w:val="04A0" w:firstRow="1" w:lastRow="0" w:firstColumn="1" w:lastColumn="0" w:noHBand="0" w:noVBand="1"/>
      </w:tblPr>
      <w:tblGrid>
        <w:gridCol w:w="4023"/>
      </w:tblGrid>
      <w:tr w:rsidR="00C6553B" w:rsidRPr="00932FE1" w14:paraId="7C7823B0" w14:textId="77777777" w:rsidTr="00C6553B">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4023" w:type="dxa"/>
            <w:shd w:val="clear" w:color="auto" w:fill="035D25"/>
          </w:tcPr>
          <w:p w14:paraId="5E97B142" w14:textId="77777777" w:rsidR="00C6553B" w:rsidRPr="00932FE1" w:rsidRDefault="00C6553B" w:rsidP="00C6553B">
            <w:pPr>
              <w:rPr>
                <w:rFonts w:ascii="Arial" w:hAnsi="Arial" w:cs="Arial"/>
                <w:sz w:val="24"/>
              </w:rPr>
            </w:pPr>
            <w:r w:rsidRPr="00932FE1">
              <w:rPr>
                <w:rFonts w:ascii="Arial" w:hAnsi="Arial" w:cs="Arial"/>
                <w:sz w:val="24"/>
              </w:rPr>
              <w:t>Additional Comments</w:t>
            </w:r>
          </w:p>
        </w:tc>
      </w:tr>
      <w:tr w:rsidR="00C6553B" w:rsidRPr="00696B3C" w14:paraId="0A397CBF" w14:textId="77777777" w:rsidTr="00C6553B">
        <w:trPr>
          <w:cnfStyle w:val="000000100000" w:firstRow="0" w:lastRow="0" w:firstColumn="0" w:lastColumn="0" w:oddVBand="0" w:evenVBand="0" w:oddHBand="1" w:evenHBand="0" w:firstRowFirstColumn="0" w:firstRowLastColumn="0" w:lastRowFirstColumn="0" w:lastRowLastColumn="0"/>
          <w:trHeight w:val="1244"/>
        </w:trPr>
        <w:tc>
          <w:tcPr>
            <w:cnfStyle w:val="001000000000" w:firstRow="0" w:lastRow="0" w:firstColumn="1" w:lastColumn="0" w:oddVBand="0" w:evenVBand="0" w:oddHBand="0" w:evenHBand="0" w:firstRowFirstColumn="0" w:firstRowLastColumn="0" w:lastRowFirstColumn="0" w:lastRowLastColumn="0"/>
            <w:tcW w:w="4023" w:type="dxa"/>
            <w:shd w:val="clear" w:color="auto" w:fill="FFFFFF" w:themeFill="background1"/>
          </w:tcPr>
          <w:p w14:paraId="27FE1AAA" w14:textId="77777777" w:rsidR="00C6553B" w:rsidRPr="005029DC" w:rsidRDefault="00C6553B" w:rsidP="00C6553B">
            <w:pPr>
              <w:rPr>
                <w:rFonts w:ascii="Arial" w:hAnsi="Arial" w:cs="Arial"/>
                <w:b w:val="0"/>
                <w:color w:val="000000"/>
              </w:rPr>
            </w:pPr>
            <w:r w:rsidRPr="005029DC">
              <w:rPr>
                <w:rFonts w:ascii="Arial" w:hAnsi="Arial" w:cs="Arial"/>
                <w:b w:val="0"/>
                <w:color w:val="000000"/>
              </w:rPr>
              <w:t>Future interpretation of the Trade Marks Ordinance is expected to lead to injunctions where the trademark is registered in Pakistan.</w:t>
            </w:r>
          </w:p>
          <w:p w14:paraId="5A51ABD2" w14:textId="77777777" w:rsidR="00C6553B" w:rsidRPr="00696B3C" w:rsidRDefault="00C6553B" w:rsidP="00C6553B">
            <w:pPr>
              <w:rPr>
                <w:rFonts w:ascii="Arial" w:hAnsi="Arial" w:cs="Arial"/>
                <w:b w:val="0"/>
              </w:rPr>
            </w:pPr>
          </w:p>
        </w:tc>
      </w:tr>
    </w:tbl>
    <w:p w14:paraId="5A735C9D" w14:textId="77777777" w:rsidR="00A215FC" w:rsidRPr="00932FE1" w:rsidRDefault="00A215FC">
      <w:pPr>
        <w:rPr>
          <w:rFonts w:ascii="Arial" w:hAnsi="Arial" w:cs="Arial"/>
          <w:b/>
          <w:i/>
          <w:sz w:val="24"/>
        </w:rPr>
      </w:pPr>
      <w:r w:rsidRPr="00932FE1">
        <w:rPr>
          <w:rFonts w:ascii="Arial" w:hAnsi="Arial" w:cs="Arial"/>
          <w:b/>
          <w:i/>
          <w:sz w:val="24"/>
        </w:rPr>
        <w:br w:type="page"/>
      </w:r>
    </w:p>
    <w:p w14:paraId="16B4D9D7" w14:textId="77777777" w:rsidR="006E21EB" w:rsidRPr="00932FE1" w:rsidRDefault="006E21EB" w:rsidP="006E21EB">
      <w:pPr>
        <w:rPr>
          <w:rFonts w:ascii="Arial" w:hAnsi="Arial" w:cs="Arial"/>
        </w:rPr>
      </w:pPr>
      <w:r w:rsidRPr="00932FE1">
        <w:rPr>
          <w:rFonts w:ascii="Arial" w:hAnsi="Arial" w:cs="Arial"/>
          <w:noProof/>
        </w:rPr>
        <w:lastRenderedPageBreak/>
        <w:drawing>
          <wp:anchor distT="0" distB="0" distL="114300" distR="114300" simplePos="0" relativeHeight="251940863" behindDoc="0" locked="0" layoutInCell="1" allowOverlap="1" wp14:anchorId="67141978" wp14:editId="092210CD">
            <wp:simplePos x="0" y="0"/>
            <wp:positionH relativeFrom="page">
              <wp:align>right</wp:align>
            </wp:positionH>
            <wp:positionV relativeFrom="paragraph">
              <wp:posOffset>-905926</wp:posOffset>
            </wp:positionV>
            <wp:extent cx="7756525" cy="1150883"/>
            <wp:effectExtent l="0" t="0" r="0" b="0"/>
            <wp:wrapNone/>
            <wp:docPr id="306" name="Picture 306" descr="http://www.inta.org/GlobalPortal/maps/Pan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inta.org/GlobalPortal/maps/Panama.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7756525" cy="115088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15C8AD" w14:textId="77777777" w:rsidR="006E21EB" w:rsidRPr="00932FE1" w:rsidRDefault="006E21EB" w:rsidP="006E21EB">
      <w:pPr>
        <w:pStyle w:val="Heading1"/>
        <w:pBdr>
          <w:bottom w:val="single" w:sz="4" w:space="1" w:color="auto"/>
        </w:pBdr>
        <w:rPr>
          <w:rFonts w:ascii="Arial" w:hAnsi="Arial" w:cs="Arial"/>
          <w:sz w:val="10"/>
        </w:rPr>
      </w:pPr>
      <w:bookmarkStart w:id="81" w:name="_Toc497904000"/>
      <w:r w:rsidRPr="00CD47CD">
        <w:rPr>
          <w:rFonts w:ascii="Arial" w:hAnsi="Arial" w:cs="Arial"/>
          <w:sz w:val="40"/>
        </w:rPr>
        <w:t>Panama</w:t>
      </w:r>
      <w:bookmarkEnd w:id="81"/>
    </w:p>
    <w:tbl>
      <w:tblPr>
        <w:tblStyle w:val="GridTable4-Accent21"/>
        <w:tblpPr w:leftFromText="180" w:rightFromText="180" w:vertAnchor="text" w:horzAnchor="page" w:tblpX="7919" w:tblpY="-22"/>
        <w:tblW w:w="0" w:type="auto"/>
        <w:tblLook w:val="04A0" w:firstRow="1" w:lastRow="0" w:firstColumn="1" w:lastColumn="0" w:noHBand="0" w:noVBand="1"/>
      </w:tblPr>
      <w:tblGrid>
        <w:gridCol w:w="1985"/>
        <w:gridCol w:w="2335"/>
      </w:tblGrid>
      <w:tr w:rsidR="00C6553B" w:rsidRPr="00696B3C" w14:paraId="6F0F3C68" w14:textId="77777777" w:rsidTr="00C6553B">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shd w:val="clear" w:color="auto" w:fill="C00000"/>
          </w:tcPr>
          <w:p w14:paraId="65C057D5" w14:textId="77777777" w:rsidR="00C6553B" w:rsidRPr="00696B3C" w:rsidRDefault="00C6553B" w:rsidP="00C6553B">
            <w:pPr>
              <w:rPr>
                <w:rFonts w:ascii="Arial" w:hAnsi="Arial" w:cs="Arial"/>
              </w:rPr>
            </w:pPr>
            <w:r w:rsidRPr="00696B3C">
              <w:rPr>
                <w:rFonts w:ascii="Arial" w:hAnsi="Arial" w:cs="Arial"/>
              </w:rPr>
              <w:t>Type of Exhaustion</w:t>
            </w:r>
          </w:p>
        </w:tc>
        <w:tc>
          <w:tcPr>
            <w:tcW w:w="2335" w:type="dxa"/>
            <w:shd w:val="clear" w:color="auto" w:fill="C00000"/>
          </w:tcPr>
          <w:p w14:paraId="1EF66F0E" w14:textId="77777777" w:rsidR="00C6553B" w:rsidRPr="00696B3C" w:rsidRDefault="00C6553B" w:rsidP="00C6553B">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696B3C">
              <w:rPr>
                <w:rFonts w:ascii="Arial" w:hAnsi="Arial" w:cs="Arial"/>
              </w:rPr>
              <w:t>Exceptions to Exhaustion</w:t>
            </w:r>
          </w:p>
        </w:tc>
      </w:tr>
      <w:tr w:rsidR="00C6553B" w:rsidRPr="00696B3C" w14:paraId="3280DC80" w14:textId="77777777" w:rsidTr="00C6553B">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1985" w:type="dxa"/>
            <w:shd w:val="clear" w:color="auto" w:fill="FFFFFF" w:themeFill="background1"/>
          </w:tcPr>
          <w:p w14:paraId="6756E4EA" w14:textId="39F59D30" w:rsidR="00C6553B" w:rsidRPr="005029DC" w:rsidRDefault="00CF6443" w:rsidP="002E6474">
            <w:pPr>
              <w:rPr>
                <w:rFonts w:ascii="Arial" w:hAnsi="Arial" w:cs="Arial"/>
                <w:b w:val="0"/>
              </w:rPr>
            </w:pPr>
            <w:r w:rsidRPr="005029DC">
              <w:rPr>
                <w:rFonts w:ascii="Arial" w:hAnsi="Arial" w:cs="Arial"/>
                <w:b w:val="0"/>
                <w:color w:val="000000"/>
              </w:rPr>
              <w:t>I</w:t>
            </w:r>
            <w:r w:rsidR="00C6553B" w:rsidRPr="005029DC">
              <w:rPr>
                <w:rFonts w:ascii="Arial" w:hAnsi="Arial" w:cs="Arial"/>
                <w:b w:val="0"/>
                <w:color w:val="000000"/>
              </w:rPr>
              <w:t xml:space="preserve">nternational </w:t>
            </w:r>
          </w:p>
        </w:tc>
        <w:tc>
          <w:tcPr>
            <w:tcW w:w="2335" w:type="dxa"/>
            <w:shd w:val="clear" w:color="auto" w:fill="FFFFFF" w:themeFill="background1"/>
          </w:tcPr>
          <w:p w14:paraId="0B98D75A" w14:textId="77777777" w:rsidR="00C6553B" w:rsidRPr="00696B3C" w:rsidRDefault="00C6553B" w:rsidP="00C6553B">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696B3C">
              <w:rPr>
                <w:rFonts w:ascii="Arial" w:hAnsi="Arial" w:cs="Arial"/>
                <w:color w:val="000000"/>
              </w:rPr>
              <w:t>None.</w:t>
            </w:r>
          </w:p>
          <w:p w14:paraId="018A5238" w14:textId="77777777" w:rsidR="00C6553B" w:rsidRPr="00696B3C" w:rsidRDefault="00C6553B" w:rsidP="00C6553B">
            <w:pPr>
              <w:cnfStyle w:val="000000100000" w:firstRow="0" w:lastRow="0" w:firstColumn="0" w:lastColumn="0" w:oddVBand="0" w:evenVBand="0" w:oddHBand="1" w:evenHBand="0" w:firstRowFirstColumn="0" w:firstRowLastColumn="0" w:lastRowFirstColumn="0" w:lastRowLastColumn="0"/>
              <w:rPr>
                <w:rFonts w:ascii="Arial" w:hAnsi="Arial" w:cs="Arial"/>
              </w:rPr>
            </w:pPr>
          </w:p>
        </w:tc>
      </w:tr>
    </w:tbl>
    <w:p w14:paraId="1497F026" w14:textId="77777777" w:rsidR="0003538F" w:rsidRPr="00932FE1" w:rsidRDefault="0003538F" w:rsidP="0003538F">
      <w:pPr>
        <w:rPr>
          <w:rFonts w:ascii="Arial" w:hAnsi="Arial" w:cs="Arial"/>
          <w:b/>
          <w:sz w:val="28"/>
        </w:rPr>
      </w:pPr>
      <w:r w:rsidRPr="00932FE1">
        <w:rPr>
          <w:rFonts w:ascii="Arial" w:hAnsi="Arial" w:cs="Arial"/>
          <w:b/>
          <w:sz w:val="28"/>
        </w:rPr>
        <w:t xml:space="preserve">Assessment of Parallel Imports </w:t>
      </w:r>
    </w:p>
    <w:p w14:paraId="23E49206" w14:textId="77777777" w:rsidR="0003538F" w:rsidRPr="00696B3C" w:rsidRDefault="0003538F" w:rsidP="0003538F">
      <w:pPr>
        <w:rPr>
          <w:rFonts w:ascii="Arial" w:hAnsi="Arial" w:cs="Arial"/>
          <w:b/>
        </w:rPr>
      </w:pPr>
      <w:r w:rsidRPr="00696B3C">
        <w:rPr>
          <w:rFonts w:ascii="Arial" w:hAnsi="Arial" w:cs="Arial"/>
          <w:b/>
        </w:rPr>
        <w:t>Can Unauthorized Parallel Imports Be Prevented From Entering Country?</w:t>
      </w:r>
    </w:p>
    <w:p w14:paraId="12C2B275" w14:textId="1E9BFFF9" w:rsidR="006E21EB" w:rsidRPr="00696B3C" w:rsidRDefault="006E21EB" w:rsidP="0003538F">
      <w:pPr>
        <w:rPr>
          <w:rFonts w:ascii="Arial" w:hAnsi="Arial" w:cs="Arial"/>
        </w:rPr>
      </w:pPr>
      <w:r w:rsidRPr="00696B3C">
        <w:rPr>
          <w:rFonts w:ascii="Arial" w:hAnsi="Arial" w:cs="Arial"/>
        </w:rPr>
        <w:t xml:space="preserve">No. </w:t>
      </w:r>
    </w:p>
    <w:p w14:paraId="5244EC29" w14:textId="45CA4FF6" w:rsidR="0003538F" w:rsidRPr="00696B3C" w:rsidRDefault="0003538F" w:rsidP="0003538F">
      <w:pPr>
        <w:rPr>
          <w:rFonts w:ascii="Arial" w:hAnsi="Arial" w:cs="Arial"/>
          <w:b/>
        </w:rPr>
      </w:pPr>
      <w:r w:rsidRPr="00696B3C">
        <w:rPr>
          <w:rFonts w:ascii="Arial" w:hAnsi="Arial" w:cs="Arial"/>
          <w:b/>
        </w:rPr>
        <w:t>Does Customs Support/Assist Trademark Owner With PI?</w:t>
      </w:r>
    </w:p>
    <w:p w14:paraId="3924C530" w14:textId="6BCD3209" w:rsidR="0003538F" w:rsidRPr="00696B3C" w:rsidRDefault="00CF6443" w:rsidP="0003538F">
      <w:pPr>
        <w:spacing w:after="0" w:line="240" w:lineRule="auto"/>
        <w:rPr>
          <w:rFonts w:ascii="Arial" w:eastAsia="Times New Roman" w:hAnsi="Arial" w:cs="Arial"/>
          <w:bCs/>
          <w:color w:val="000000"/>
        </w:rPr>
      </w:pPr>
      <w:r>
        <w:rPr>
          <w:rFonts w:ascii="Arial" w:eastAsia="Times New Roman" w:hAnsi="Arial" w:cs="Arial"/>
          <w:bCs/>
          <w:color w:val="000000"/>
        </w:rPr>
        <w:t>No.</w:t>
      </w:r>
    </w:p>
    <w:p w14:paraId="5C50C62F" w14:textId="77777777" w:rsidR="006E21EB" w:rsidRPr="00696B3C" w:rsidRDefault="006E21EB" w:rsidP="0003538F">
      <w:pPr>
        <w:spacing w:after="0" w:line="240" w:lineRule="auto"/>
        <w:rPr>
          <w:rFonts w:ascii="Arial" w:eastAsia="Times New Roman" w:hAnsi="Arial" w:cs="Arial"/>
          <w:b/>
          <w:bCs/>
          <w:color w:val="000000"/>
        </w:rPr>
      </w:pPr>
    </w:p>
    <w:p w14:paraId="21CFDB9B" w14:textId="7D6A63E9" w:rsidR="0003538F" w:rsidRPr="00696B3C" w:rsidRDefault="0003538F" w:rsidP="0003538F">
      <w:pPr>
        <w:spacing w:after="0" w:line="240" w:lineRule="auto"/>
        <w:rPr>
          <w:rFonts w:ascii="Arial" w:eastAsia="Times New Roman" w:hAnsi="Arial" w:cs="Arial"/>
          <w:b/>
          <w:bCs/>
          <w:color w:val="000000"/>
        </w:rPr>
      </w:pPr>
      <w:r w:rsidRPr="00696B3C">
        <w:rPr>
          <w:rFonts w:ascii="Arial" w:eastAsia="Times New Roman" w:hAnsi="Arial" w:cs="Arial"/>
          <w:b/>
          <w:bCs/>
          <w:color w:val="000000"/>
        </w:rPr>
        <w:t>What Procedures Are Available Once PI Enter Country?</w:t>
      </w:r>
    </w:p>
    <w:p w14:paraId="3E289DAE" w14:textId="77777777" w:rsidR="0003538F" w:rsidRPr="00696B3C" w:rsidRDefault="0003538F" w:rsidP="0003538F">
      <w:pPr>
        <w:rPr>
          <w:rFonts w:ascii="Arial" w:hAnsi="Arial" w:cs="Arial"/>
        </w:rPr>
      </w:pPr>
    </w:p>
    <w:p w14:paraId="3735E3EB" w14:textId="77777777" w:rsidR="006E21EB" w:rsidRPr="00696B3C" w:rsidRDefault="006E21EB" w:rsidP="0003538F">
      <w:pPr>
        <w:rPr>
          <w:rFonts w:ascii="Arial" w:hAnsi="Arial" w:cs="Arial"/>
        </w:rPr>
      </w:pPr>
      <w:r w:rsidRPr="00696B3C">
        <w:rPr>
          <w:rFonts w:ascii="Arial" w:hAnsi="Arial" w:cs="Arial"/>
        </w:rPr>
        <w:t>None.</w:t>
      </w:r>
    </w:p>
    <w:tbl>
      <w:tblPr>
        <w:tblStyle w:val="GridTable4-Accent31"/>
        <w:tblpPr w:leftFromText="180" w:rightFromText="180" w:vertAnchor="page" w:horzAnchor="page" w:tblpX="7845" w:tblpY="7648"/>
        <w:tblW w:w="0" w:type="auto"/>
        <w:tblBorders>
          <w:top w:val="single" w:sz="4" w:space="0" w:color="auto"/>
          <w:left w:val="single" w:sz="4" w:space="0" w:color="auto"/>
          <w:bottom w:val="single" w:sz="4" w:space="0" w:color="auto"/>
          <w:right w:val="single" w:sz="4" w:space="0" w:color="auto"/>
          <w:insideH w:val="single" w:sz="4" w:space="0" w:color="9BBB59" w:themeColor="accent3"/>
          <w:insideV w:val="single" w:sz="4" w:space="0" w:color="9BBB59" w:themeColor="accent3"/>
        </w:tblBorders>
        <w:tblLook w:val="04A0" w:firstRow="1" w:lastRow="0" w:firstColumn="1" w:lastColumn="0" w:noHBand="0" w:noVBand="1"/>
      </w:tblPr>
      <w:tblGrid>
        <w:gridCol w:w="4378"/>
      </w:tblGrid>
      <w:tr w:rsidR="00C6553B" w:rsidRPr="00696B3C" w14:paraId="1BFD3C8B" w14:textId="77777777" w:rsidTr="00C6553B">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4378" w:type="dxa"/>
            <w:tcBorders>
              <w:top w:val="single" w:sz="4" w:space="0" w:color="auto"/>
              <w:bottom w:val="single" w:sz="4" w:space="0" w:color="auto"/>
            </w:tcBorders>
            <w:shd w:val="clear" w:color="auto" w:fill="C00000"/>
          </w:tcPr>
          <w:p w14:paraId="297581B1" w14:textId="77777777" w:rsidR="00C6553B" w:rsidRPr="00696B3C" w:rsidRDefault="00C6553B" w:rsidP="00C6553B">
            <w:pPr>
              <w:rPr>
                <w:rFonts w:ascii="Arial" w:hAnsi="Arial" w:cs="Arial"/>
              </w:rPr>
            </w:pPr>
            <w:r w:rsidRPr="00696B3C">
              <w:rPr>
                <w:rFonts w:ascii="Arial" w:hAnsi="Arial" w:cs="Arial"/>
              </w:rPr>
              <w:t>Additional Comments</w:t>
            </w:r>
          </w:p>
        </w:tc>
      </w:tr>
      <w:tr w:rsidR="00C6553B" w:rsidRPr="00696B3C" w14:paraId="2575D304" w14:textId="77777777" w:rsidTr="00C6553B">
        <w:trPr>
          <w:cnfStyle w:val="000000100000" w:firstRow="0" w:lastRow="0" w:firstColumn="0" w:lastColumn="0" w:oddVBand="0" w:evenVBand="0" w:oddHBand="1" w:evenHBand="0" w:firstRowFirstColumn="0" w:firstRowLastColumn="0" w:lastRowFirstColumn="0" w:lastRowLastColumn="0"/>
          <w:trHeight w:val="954"/>
        </w:trPr>
        <w:tc>
          <w:tcPr>
            <w:cnfStyle w:val="001000000000" w:firstRow="0" w:lastRow="0" w:firstColumn="1" w:lastColumn="0" w:oddVBand="0" w:evenVBand="0" w:oddHBand="0" w:evenHBand="0" w:firstRowFirstColumn="0" w:firstRowLastColumn="0" w:lastRowFirstColumn="0" w:lastRowLastColumn="0"/>
            <w:tcW w:w="4378" w:type="dxa"/>
            <w:tcBorders>
              <w:top w:val="single" w:sz="4" w:space="0" w:color="auto"/>
            </w:tcBorders>
            <w:shd w:val="clear" w:color="auto" w:fill="FFFFFF" w:themeFill="background1"/>
          </w:tcPr>
          <w:p w14:paraId="5D0860C8" w14:textId="44D34A43" w:rsidR="00C6553B" w:rsidRPr="005029DC" w:rsidRDefault="00CF6443" w:rsidP="00C6553B">
            <w:pPr>
              <w:rPr>
                <w:rFonts w:ascii="Arial" w:hAnsi="Arial" w:cs="Arial"/>
                <w:b w:val="0"/>
              </w:rPr>
            </w:pPr>
            <w:r w:rsidRPr="005029DC">
              <w:rPr>
                <w:rFonts w:ascii="Arial" w:hAnsi="Arial" w:cs="Arial"/>
                <w:b w:val="0"/>
              </w:rPr>
              <w:t>Notwithstanding the existence of Law No. 45 of 2007 (which regards exclusivity in distribution contracts as an unlawful relative monopolistic practice, in that it diminishes free competition), provided these contacts are not negotiated as exclusive, they are permitted, provided they do create restrictions which may impede economic competition.</w:t>
            </w:r>
          </w:p>
        </w:tc>
      </w:tr>
    </w:tbl>
    <w:p w14:paraId="342D0BAF" w14:textId="77777777" w:rsidR="0003538F" w:rsidRPr="00696B3C" w:rsidRDefault="006E21EB" w:rsidP="006E21EB">
      <w:pPr>
        <w:spacing w:after="0" w:line="240" w:lineRule="auto"/>
        <w:rPr>
          <w:rFonts w:ascii="Arial" w:eastAsia="Times New Roman" w:hAnsi="Arial" w:cs="Arial"/>
          <w:b/>
          <w:bCs/>
          <w:color w:val="000000"/>
        </w:rPr>
      </w:pPr>
      <w:r w:rsidRPr="00696B3C">
        <w:rPr>
          <w:rFonts w:ascii="Arial" w:eastAsia="Times New Roman" w:hAnsi="Arial" w:cs="Arial"/>
          <w:b/>
          <w:bCs/>
          <w:color w:val="000000"/>
        </w:rPr>
        <w:t>What Remedies Are Available?</w:t>
      </w:r>
    </w:p>
    <w:p w14:paraId="3F25FA23" w14:textId="77777777" w:rsidR="006E21EB" w:rsidRPr="00696B3C" w:rsidRDefault="006E21EB" w:rsidP="006E21EB">
      <w:pPr>
        <w:spacing w:after="0" w:line="240" w:lineRule="auto"/>
        <w:rPr>
          <w:rFonts w:ascii="Arial" w:eastAsia="Times New Roman" w:hAnsi="Arial" w:cs="Arial"/>
          <w:b/>
          <w:bCs/>
          <w:color w:val="000000"/>
        </w:rPr>
      </w:pPr>
    </w:p>
    <w:p w14:paraId="2EF9E815" w14:textId="77777777" w:rsidR="006E21EB" w:rsidRPr="00696B3C" w:rsidRDefault="006E21EB" w:rsidP="0003538F">
      <w:pPr>
        <w:rPr>
          <w:rFonts w:ascii="Arial" w:hAnsi="Arial" w:cs="Arial"/>
        </w:rPr>
      </w:pPr>
      <w:r w:rsidRPr="00696B3C">
        <w:rPr>
          <w:rFonts w:ascii="Arial" w:hAnsi="Arial" w:cs="Arial"/>
        </w:rPr>
        <w:t>None.</w:t>
      </w:r>
    </w:p>
    <w:p w14:paraId="44493F87" w14:textId="77777777" w:rsidR="00FE589D" w:rsidRDefault="00680585">
      <w:pPr>
        <w:rPr>
          <w:rFonts w:ascii="Arial" w:hAnsi="Arial" w:cs="Arial"/>
          <w:b/>
          <w:i/>
          <w:sz w:val="24"/>
        </w:rPr>
      </w:pPr>
      <w:r w:rsidRPr="00932FE1">
        <w:rPr>
          <w:rFonts w:ascii="Arial" w:hAnsi="Arial" w:cs="Arial"/>
          <w:noProof/>
        </w:rPr>
        <w:drawing>
          <wp:anchor distT="0" distB="0" distL="114300" distR="114300" simplePos="0" relativeHeight="251942911" behindDoc="0" locked="0" layoutInCell="1" allowOverlap="1" wp14:anchorId="7AEB33C7" wp14:editId="2C2E590C">
            <wp:simplePos x="0" y="0"/>
            <wp:positionH relativeFrom="page">
              <wp:align>right</wp:align>
            </wp:positionH>
            <wp:positionV relativeFrom="paragraph">
              <wp:posOffset>2742477</wp:posOffset>
            </wp:positionV>
            <wp:extent cx="7756525" cy="1150883"/>
            <wp:effectExtent l="0" t="0" r="0" b="0"/>
            <wp:wrapNone/>
            <wp:docPr id="307" name="Picture 307" descr="http://www.inta.org/GlobalPortal/maps/Pan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inta.org/GlobalPortal/maps/Panama.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7756525" cy="1150883"/>
                    </a:xfrm>
                    <a:prstGeom prst="rect">
                      <a:avLst/>
                    </a:prstGeom>
                    <a:noFill/>
                    <a:ln>
                      <a:noFill/>
                    </a:ln>
                  </pic:spPr>
                </pic:pic>
              </a:graphicData>
            </a:graphic>
            <wp14:sizeRelH relativeFrom="page">
              <wp14:pctWidth>0</wp14:pctWidth>
            </wp14:sizeRelH>
            <wp14:sizeRelV relativeFrom="page">
              <wp14:pctHeight>0</wp14:pctHeight>
            </wp14:sizeRelV>
          </wp:anchor>
        </w:drawing>
      </w:r>
      <w:r w:rsidR="00A215FC" w:rsidRPr="00932FE1">
        <w:rPr>
          <w:rFonts w:ascii="Arial" w:hAnsi="Arial" w:cs="Arial"/>
          <w:b/>
          <w:i/>
          <w:sz w:val="24"/>
        </w:rPr>
        <w:br w:type="page"/>
      </w:r>
    </w:p>
    <w:p w14:paraId="4916E5F9" w14:textId="54BF4922" w:rsidR="00FE589D" w:rsidRPr="005029DC" w:rsidRDefault="00FE589D" w:rsidP="005029DC">
      <w:pPr>
        <w:pStyle w:val="Heading1"/>
        <w:pBdr>
          <w:bottom w:val="single" w:sz="4" w:space="1" w:color="auto"/>
        </w:pBdr>
        <w:rPr>
          <w:rFonts w:ascii="Arial" w:hAnsi="Arial" w:cs="Arial"/>
          <w:sz w:val="40"/>
        </w:rPr>
      </w:pPr>
      <w:bookmarkStart w:id="82" w:name="_Toc497904001"/>
      <w:bookmarkStart w:id="83" w:name="Paraguay"/>
      <w:r w:rsidRPr="005029DC">
        <w:rPr>
          <w:rFonts w:ascii="Arial" w:hAnsi="Arial" w:cs="Arial"/>
          <w:sz w:val="40"/>
        </w:rPr>
        <w:lastRenderedPageBreak/>
        <w:t>Paraguay</w:t>
      </w:r>
      <w:bookmarkEnd w:id="82"/>
    </w:p>
    <w:bookmarkEnd w:id="83"/>
    <w:p w14:paraId="0E8169B0" w14:textId="77777777" w:rsidR="00FE589D" w:rsidRPr="005029DC" w:rsidRDefault="00FE589D" w:rsidP="00FE589D">
      <w:pPr>
        <w:rPr>
          <w:rFonts w:ascii="Arial" w:hAnsi="Arial" w:cs="Arial"/>
          <w:b/>
          <w:sz w:val="28"/>
        </w:rPr>
      </w:pPr>
      <w:r w:rsidRPr="005029DC">
        <w:rPr>
          <w:rFonts w:ascii="Arial" w:hAnsi="Arial" w:cs="Arial"/>
          <w:b/>
          <w:sz w:val="28"/>
        </w:rPr>
        <w:t xml:space="preserve">Assessment of Parallel Imports </w:t>
      </w:r>
    </w:p>
    <w:p w14:paraId="084FC28F" w14:textId="77777777" w:rsidR="00FE589D" w:rsidRPr="00606E1C" w:rsidRDefault="00FE589D" w:rsidP="00FE589D">
      <w:pPr>
        <w:rPr>
          <w:rFonts w:ascii="Arial" w:hAnsi="Arial" w:cs="Arial"/>
          <w:b/>
          <w:sz w:val="24"/>
        </w:rPr>
      </w:pPr>
      <w:r w:rsidRPr="00606E1C">
        <w:rPr>
          <w:rFonts w:ascii="Arial" w:hAnsi="Arial" w:cs="Arial"/>
          <w:b/>
          <w:sz w:val="24"/>
        </w:rPr>
        <w:t>Can Unauthorized Parallel Imports Be prevented from entering country?</w:t>
      </w:r>
    </w:p>
    <w:p w14:paraId="76E78B03" w14:textId="77777777" w:rsidR="00FE589D" w:rsidRPr="00606E1C" w:rsidRDefault="00FE589D" w:rsidP="00FE589D">
      <w:pPr>
        <w:rPr>
          <w:rFonts w:ascii="Arial" w:hAnsi="Arial" w:cs="Arial"/>
          <w:sz w:val="24"/>
        </w:rPr>
      </w:pPr>
      <w:r w:rsidRPr="00606E1C">
        <w:rPr>
          <w:rFonts w:ascii="Arial" w:hAnsi="Arial" w:cs="Arial"/>
          <w:sz w:val="24"/>
        </w:rPr>
        <w:t>No. (Art. 17. 1294/98 Paraguayan Trademark Law)</w:t>
      </w:r>
    </w:p>
    <w:p w14:paraId="70837879" w14:textId="7587CFC9" w:rsidR="00FE589D" w:rsidRPr="00606E1C" w:rsidRDefault="00FE589D" w:rsidP="00FE589D">
      <w:pPr>
        <w:rPr>
          <w:rFonts w:ascii="Arial" w:hAnsi="Arial" w:cs="Arial"/>
          <w:b/>
          <w:sz w:val="24"/>
        </w:rPr>
      </w:pPr>
      <w:r w:rsidRPr="00606E1C">
        <w:rPr>
          <w:rFonts w:ascii="Arial" w:hAnsi="Arial" w:cs="Arial"/>
          <w:b/>
          <w:sz w:val="24"/>
        </w:rPr>
        <w:t>Does Customs Suppor</w:t>
      </w:r>
      <w:r w:rsidR="004559DF" w:rsidRPr="004559DF">
        <w:rPr>
          <w:rFonts w:ascii="Arial" w:hAnsi="Arial" w:cs="Arial"/>
          <w:b/>
          <w:sz w:val="24"/>
        </w:rPr>
        <w:t xml:space="preserve">t/Assist Trademark Owners with </w:t>
      </w:r>
      <w:r w:rsidRPr="00606E1C">
        <w:rPr>
          <w:rFonts w:ascii="Arial" w:hAnsi="Arial" w:cs="Arial"/>
          <w:b/>
          <w:sz w:val="24"/>
        </w:rPr>
        <w:t>PI?</w:t>
      </w:r>
    </w:p>
    <w:p w14:paraId="7EB1B031" w14:textId="00C19E87" w:rsidR="00FE589D" w:rsidRPr="00606E1C" w:rsidRDefault="00730D15" w:rsidP="00FE589D">
      <w:pPr>
        <w:rPr>
          <w:rFonts w:ascii="Arial" w:hAnsi="Arial" w:cs="Arial"/>
          <w:sz w:val="24"/>
        </w:rPr>
      </w:pPr>
      <w:r>
        <w:rPr>
          <w:rFonts w:ascii="Arial" w:hAnsi="Arial" w:cs="Arial"/>
          <w:sz w:val="24"/>
        </w:rPr>
        <w:t xml:space="preserve">No. </w:t>
      </w:r>
    </w:p>
    <w:p w14:paraId="45C46FA2" w14:textId="763B52D1" w:rsidR="005029DC" w:rsidRPr="00606E1C" w:rsidRDefault="00FE589D" w:rsidP="00FE589D">
      <w:pPr>
        <w:rPr>
          <w:rFonts w:ascii="Arial" w:hAnsi="Arial" w:cs="Arial"/>
          <w:b/>
          <w:sz w:val="24"/>
        </w:rPr>
      </w:pPr>
      <w:r w:rsidRPr="00606E1C">
        <w:rPr>
          <w:rFonts w:ascii="Arial" w:hAnsi="Arial" w:cs="Arial"/>
          <w:b/>
          <w:sz w:val="24"/>
        </w:rPr>
        <w:t>What</w:t>
      </w:r>
      <w:r w:rsidR="004559DF" w:rsidRPr="004559DF">
        <w:rPr>
          <w:rFonts w:ascii="Arial" w:hAnsi="Arial" w:cs="Arial"/>
          <w:b/>
          <w:sz w:val="24"/>
        </w:rPr>
        <w:t xml:space="preserve"> procedures are available once </w:t>
      </w:r>
      <w:r w:rsidRPr="00606E1C">
        <w:rPr>
          <w:rFonts w:ascii="Arial" w:hAnsi="Arial" w:cs="Arial"/>
          <w:b/>
          <w:sz w:val="24"/>
        </w:rPr>
        <w:t>PI enter country?</w:t>
      </w:r>
    </w:p>
    <w:tbl>
      <w:tblPr>
        <w:tblStyle w:val="GridTable4-Accent21"/>
        <w:tblpPr w:leftFromText="180" w:rightFromText="180" w:vertAnchor="text" w:horzAnchor="page" w:tblpX="7919" w:tblpY="-22"/>
        <w:tblW w:w="0" w:type="auto"/>
        <w:tblLook w:val="04A0" w:firstRow="1" w:lastRow="0" w:firstColumn="1" w:lastColumn="0" w:noHBand="0" w:noVBand="1"/>
      </w:tblPr>
      <w:tblGrid>
        <w:gridCol w:w="1985"/>
        <w:gridCol w:w="2335"/>
      </w:tblGrid>
      <w:tr w:rsidR="005029DC" w:rsidRPr="005029DC" w14:paraId="1B790440" w14:textId="77777777" w:rsidTr="00D2079E">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shd w:val="clear" w:color="auto" w:fill="C00000"/>
          </w:tcPr>
          <w:p w14:paraId="1BFB6874" w14:textId="77777777" w:rsidR="005029DC" w:rsidRPr="005029DC" w:rsidRDefault="005029DC" w:rsidP="005029DC">
            <w:pPr>
              <w:rPr>
                <w:rFonts w:ascii="Arial" w:hAnsi="Arial" w:cs="Arial"/>
                <w:sz w:val="24"/>
              </w:rPr>
            </w:pPr>
            <w:r w:rsidRPr="005029DC">
              <w:rPr>
                <w:rFonts w:ascii="Arial" w:hAnsi="Arial" w:cs="Arial"/>
                <w:sz w:val="24"/>
              </w:rPr>
              <w:t>Type of Exhaustion</w:t>
            </w:r>
          </w:p>
        </w:tc>
        <w:tc>
          <w:tcPr>
            <w:tcW w:w="2335" w:type="dxa"/>
            <w:shd w:val="clear" w:color="auto" w:fill="C00000"/>
          </w:tcPr>
          <w:p w14:paraId="16E2F260" w14:textId="77777777" w:rsidR="005029DC" w:rsidRPr="005029DC" w:rsidRDefault="005029DC" w:rsidP="005029DC">
            <w:pP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5029DC">
              <w:rPr>
                <w:rFonts w:ascii="Arial" w:hAnsi="Arial" w:cs="Arial"/>
                <w:sz w:val="24"/>
              </w:rPr>
              <w:t>Exceptions to Exhaustion</w:t>
            </w:r>
          </w:p>
        </w:tc>
      </w:tr>
      <w:tr w:rsidR="005029DC" w:rsidRPr="005029DC" w14:paraId="3E2D8D5D" w14:textId="77777777" w:rsidTr="00D2079E">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1985" w:type="dxa"/>
            <w:shd w:val="clear" w:color="auto" w:fill="FFFFFF" w:themeFill="background1"/>
          </w:tcPr>
          <w:p w14:paraId="0CA4C7A5" w14:textId="77777777" w:rsidR="005029DC" w:rsidRPr="005029DC" w:rsidRDefault="005029DC" w:rsidP="005029DC">
            <w:pPr>
              <w:rPr>
                <w:rFonts w:ascii="Arial" w:hAnsi="Arial" w:cs="Arial"/>
                <w:b w:val="0"/>
              </w:rPr>
            </w:pPr>
            <w:r w:rsidRPr="005029DC">
              <w:rPr>
                <w:rFonts w:ascii="Arial" w:hAnsi="Arial" w:cs="Arial"/>
                <w:b w:val="0"/>
              </w:rPr>
              <w:t xml:space="preserve">International </w:t>
            </w:r>
          </w:p>
        </w:tc>
        <w:tc>
          <w:tcPr>
            <w:tcW w:w="2335" w:type="dxa"/>
            <w:shd w:val="clear" w:color="auto" w:fill="FFFFFF" w:themeFill="background1"/>
          </w:tcPr>
          <w:p w14:paraId="157ED7E8" w14:textId="37231ADE" w:rsidR="005029DC" w:rsidRPr="005029DC" w:rsidRDefault="005029DC" w:rsidP="005029DC">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5029DC">
              <w:rPr>
                <w:rFonts w:ascii="Arial" w:hAnsi="Arial" w:cs="Arial"/>
              </w:rPr>
              <w:t>Only</w:t>
            </w:r>
            <w:r>
              <w:rPr>
                <w:rFonts w:ascii="Arial" w:hAnsi="Arial" w:cs="Arial"/>
              </w:rPr>
              <w:t xml:space="preserve"> when the product or its packaging has been remarkable altered, damaged or relabeled.</w:t>
            </w:r>
            <w:r w:rsidRPr="005029DC">
              <w:rPr>
                <w:rFonts w:ascii="Arial" w:hAnsi="Arial" w:cs="Arial"/>
              </w:rPr>
              <w:t xml:space="preserve"> </w:t>
            </w:r>
          </w:p>
        </w:tc>
      </w:tr>
    </w:tbl>
    <w:p w14:paraId="2ACAEF17" w14:textId="77777777" w:rsidR="00FE589D" w:rsidRPr="00606E1C" w:rsidRDefault="00FE589D" w:rsidP="00FE589D">
      <w:pPr>
        <w:rPr>
          <w:rFonts w:ascii="Arial" w:hAnsi="Arial" w:cs="Arial"/>
          <w:sz w:val="24"/>
        </w:rPr>
      </w:pPr>
      <w:r w:rsidRPr="00606E1C">
        <w:rPr>
          <w:rFonts w:ascii="Arial" w:hAnsi="Arial" w:cs="Arial"/>
          <w:sz w:val="24"/>
        </w:rPr>
        <w:t xml:space="preserve">Administrative Procedures and Civil Litigation. </w:t>
      </w:r>
    </w:p>
    <w:p w14:paraId="145BFD84" w14:textId="77777777" w:rsidR="00FE589D" w:rsidRPr="00606E1C" w:rsidRDefault="00FE589D" w:rsidP="00FE589D">
      <w:pPr>
        <w:rPr>
          <w:rFonts w:ascii="Arial" w:hAnsi="Arial" w:cs="Arial"/>
          <w:b/>
          <w:sz w:val="24"/>
        </w:rPr>
      </w:pPr>
      <w:r w:rsidRPr="00606E1C">
        <w:rPr>
          <w:rFonts w:ascii="Arial" w:hAnsi="Arial" w:cs="Arial"/>
          <w:b/>
          <w:sz w:val="24"/>
        </w:rPr>
        <w:t xml:space="preserve">What remedies are available? </w:t>
      </w:r>
    </w:p>
    <w:p w14:paraId="28197537" w14:textId="77777777" w:rsidR="00FE589D" w:rsidRPr="00606E1C" w:rsidRDefault="00FE589D" w:rsidP="00FE589D">
      <w:pPr>
        <w:rPr>
          <w:rFonts w:ascii="Arial" w:hAnsi="Arial" w:cs="Arial"/>
          <w:sz w:val="24"/>
        </w:rPr>
      </w:pPr>
      <w:r w:rsidRPr="00606E1C">
        <w:rPr>
          <w:rFonts w:ascii="Arial" w:hAnsi="Arial" w:cs="Arial"/>
          <w:sz w:val="24"/>
        </w:rPr>
        <w:t>Damages/Contract claims.</w:t>
      </w:r>
    </w:p>
    <w:p w14:paraId="56F37D1D" w14:textId="77777777" w:rsidR="00FE589D" w:rsidRDefault="00FE589D">
      <w:pPr>
        <w:rPr>
          <w:rFonts w:ascii="Arial" w:hAnsi="Arial" w:cs="Arial"/>
          <w:b/>
          <w:i/>
          <w:sz w:val="24"/>
        </w:rPr>
      </w:pPr>
    </w:p>
    <w:tbl>
      <w:tblPr>
        <w:tblStyle w:val="GridTable4-Accent21"/>
        <w:tblpPr w:leftFromText="180" w:rightFromText="180" w:vertAnchor="text" w:horzAnchor="page" w:tblpX="7894" w:tblpY="298"/>
        <w:tblW w:w="0" w:type="auto"/>
        <w:tblLook w:val="04A0" w:firstRow="1" w:lastRow="0" w:firstColumn="1" w:lastColumn="0" w:noHBand="0" w:noVBand="1"/>
      </w:tblPr>
      <w:tblGrid>
        <w:gridCol w:w="4347"/>
      </w:tblGrid>
      <w:tr w:rsidR="005029DC" w:rsidRPr="005029DC" w14:paraId="549B8966" w14:textId="77777777" w:rsidTr="00D2079E">
        <w:trPr>
          <w:cnfStyle w:val="100000000000" w:firstRow="1" w:lastRow="0" w:firstColumn="0" w:lastColumn="0" w:oddVBand="0" w:evenVBand="0" w:oddHBand="0" w:evenHBand="0" w:firstRowFirstColumn="0" w:firstRowLastColumn="0" w:lastRowFirstColumn="0" w:lastRowLastColumn="0"/>
          <w:trHeight w:val="595"/>
        </w:trPr>
        <w:tc>
          <w:tcPr>
            <w:cnfStyle w:val="001000000000" w:firstRow="0" w:lastRow="0" w:firstColumn="1" w:lastColumn="0" w:oddVBand="0" w:evenVBand="0" w:oddHBand="0" w:evenHBand="0" w:firstRowFirstColumn="0" w:firstRowLastColumn="0" w:lastRowFirstColumn="0" w:lastRowLastColumn="0"/>
            <w:tcW w:w="4347" w:type="dxa"/>
            <w:shd w:val="clear" w:color="auto" w:fill="C00000"/>
          </w:tcPr>
          <w:p w14:paraId="5A42ED6E" w14:textId="77777777" w:rsidR="005029DC" w:rsidRPr="005029DC" w:rsidRDefault="005029DC" w:rsidP="005029DC">
            <w:pPr>
              <w:rPr>
                <w:rFonts w:ascii="Arial" w:hAnsi="Arial" w:cs="Arial"/>
                <w:sz w:val="24"/>
              </w:rPr>
            </w:pPr>
            <w:r w:rsidRPr="005029DC">
              <w:rPr>
                <w:rFonts w:ascii="Arial" w:hAnsi="Arial" w:cs="Arial"/>
                <w:sz w:val="24"/>
              </w:rPr>
              <w:t xml:space="preserve">Applicable Legislation </w:t>
            </w:r>
          </w:p>
        </w:tc>
      </w:tr>
      <w:tr w:rsidR="005029DC" w:rsidRPr="005029DC" w14:paraId="1C43BC05" w14:textId="77777777" w:rsidTr="00D2079E">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4347" w:type="dxa"/>
            <w:shd w:val="clear" w:color="auto" w:fill="FFFFFF" w:themeFill="background1"/>
          </w:tcPr>
          <w:p w14:paraId="6DF2F23B" w14:textId="0C08C19E" w:rsidR="005029DC" w:rsidRPr="005029DC" w:rsidRDefault="005029DC" w:rsidP="005029DC">
            <w:pPr>
              <w:rPr>
                <w:rFonts w:ascii="Arial" w:hAnsi="Arial" w:cs="Arial"/>
                <w:b w:val="0"/>
                <w:sz w:val="24"/>
              </w:rPr>
            </w:pPr>
            <w:r>
              <w:rPr>
                <w:rFonts w:ascii="Arial" w:hAnsi="Arial" w:cs="Arial"/>
                <w:b w:val="0"/>
                <w:sz w:val="24"/>
              </w:rPr>
              <w:t>Civil Code + art. 84 1294/98 Paraguayan Trademark Law</w:t>
            </w:r>
          </w:p>
        </w:tc>
      </w:tr>
    </w:tbl>
    <w:p w14:paraId="5613A93C" w14:textId="77777777" w:rsidR="00A215FC" w:rsidRPr="00932FE1" w:rsidRDefault="00A215FC">
      <w:pPr>
        <w:rPr>
          <w:rFonts w:ascii="Arial" w:hAnsi="Arial" w:cs="Arial"/>
          <w:b/>
          <w:i/>
          <w:sz w:val="24"/>
        </w:rPr>
      </w:pPr>
    </w:p>
    <w:p w14:paraId="0F12352C" w14:textId="77777777" w:rsidR="005029DC" w:rsidRPr="005029DC" w:rsidRDefault="005029DC">
      <w:pPr>
        <w:rPr>
          <w:rFonts w:ascii="Arial" w:hAnsi="Arial" w:cs="Arial"/>
          <w:noProof/>
          <w:lang w:eastAsia="nl-NL"/>
        </w:rPr>
      </w:pPr>
    </w:p>
    <w:p w14:paraId="488E99CC" w14:textId="77777777" w:rsidR="005029DC" w:rsidRPr="005029DC" w:rsidRDefault="005029DC">
      <w:pPr>
        <w:rPr>
          <w:rFonts w:ascii="Arial" w:hAnsi="Arial" w:cs="Arial"/>
          <w:noProof/>
          <w:lang w:eastAsia="nl-NL"/>
        </w:rPr>
      </w:pPr>
    </w:p>
    <w:p w14:paraId="21AF0585" w14:textId="77777777" w:rsidR="005029DC" w:rsidRPr="005029DC" w:rsidRDefault="005029DC">
      <w:pPr>
        <w:rPr>
          <w:rFonts w:ascii="Arial" w:hAnsi="Arial" w:cs="Arial"/>
          <w:noProof/>
          <w:lang w:eastAsia="nl-NL"/>
        </w:rPr>
      </w:pPr>
    </w:p>
    <w:p w14:paraId="5273940F" w14:textId="77777777" w:rsidR="005029DC" w:rsidRPr="005029DC" w:rsidRDefault="005029DC">
      <w:pPr>
        <w:rPr>
          <w:rFonts w:ascii="Arial" w:hAnsi="Arial" w:cs="Arial"/>
          <w:noProof/>
          <w:lang w:eastAsia="nl-NL"/>
        </w:rPr>
      </w:pPr>
    </w:p>
    <w:p w14:paraId="3703EE00" w14:textId="77777777" w:rsidR="005029DC" w:rsidRPr="005029DC" w:rsidRDefault="005029DC">
      <w:pPr>
        <w:rPr>
          <w:rFonts w:ascii="Arial" w:hAnsi="Arial" w:cs="Arial"/>
          <w:noProof/>
          <w:lang w:eastAsia="nl-NL"/>
        </w:rPr>
      </w:pPr>
    </w:p>
    <w:p w14:paraId="2CCE34B7" w14:textId="77777777" w:rsidR="005029DC" w:rsidRPr="005029DC" w:rsidRDefault="005029DC">
      <w:pPr>
        <w:rPr>
          <w:rFonts w:ascii="Arial" w:hAnsi="Arial" w:cs="Arial"/>
          <w:noProof/>
          <w:lang w:eastAsia="nl-NL"/>
        </w:rPr>
      </w:pPr>
    </w:p>
    <w:p w14:paraId="7DC92B97" w14:textId="77777777" w:rsidR="005029DC" w:rsidRDefault="005029DC">
      <w:pPr>
        <w:rPr>
          <w:rFonts w:ascii="Arial" w:hAnsi="Arial" w:cs="Arial"/>
          <w:noProof/>
          <w:lang w:eastAsia="nl-NL"/>
        </w:rPr>
      </w:pPr>
    </w:p>
    <w:p w14:paraId="46F8733C" w14:textId="77777777" w:rsidR="005029DC" w:rsidRDefault="005029DC">
      <w:pPr>
        <w:rPr>
          <w:rFonts w:ascii="Arial" w:hAnsi="Arial" w:cs="Arial"/>
          <w:noProof/>
          <w:lang w:eastAsia="nl-NL"/>
        </w:rPr>
      </w:pPr>
    </w:p>
    <w:p w14:paraId="22EF0547" w14:textId="77777777" w:rsidR="005029DC" w:rsidRPr="005029DC" w:rsidRDefault="005029DC">
      <w:pPr>
        <w:rPr>
          <w:rFonts w:ascii="Arial" w:hAnsi="Arial" w:cs="Arial"/>
          <w:noProof/>
          <w:lang w:eastAsia="nl-NL"/>
        </w:rPr>
      </w:pPr>
    </w:p>
    <w:p w14:paraId="299A3B44" w14:textId="77777777" w:rsidR="005029DC" w:rsidRPr="005029DC" w:rsidRDefault="005029DC">
      <w:pPr>
        <w:rPr>
          <w:rFonts w:ascii="Arial" w:hAnsi="Arial" w:cs="Arial"/>
          <w:noProof/>
          <w:lang w:eastAsia="nl-NL"/>
        </w:rPr>
      </w:pPr>
    </w:p>
    <w:p w14:paraId="1CE0597A" w14:textId="77777777" w:rsidR="005029DC" w:rsidRPr="005029DC" w:rsidRDefault="005029DC">
      <w:pPr>
        <w:rPr>
          <w:rFonts w:ascii="Arial" w:hAnsi="Arial" w:cs="Arial"/>
          <w:noProof/>
          <w:lang w:eastAsia="nl-NL"/>
        </w:rPr>
      </w:pPr>
    </w:p>
    <w:p w14:paraId="65D55284" w14:textId="77777777" w:rsidR="005029DC" w:rsidRPr="005029DC" w:rsidRDefault="005029DC">
      <w:pPr>
        <w:rPr>
          <w:rFonts w:ascii="Arial" w:hAnsi="Arial" w:cs="Arial"/>
          <w:noProof/>
          <w:lang w:eastAsia="nl-NL"/>
        </w:rPr>
      </w:pPr>
    </w:p>
    <w:p w14:paraId="4B504B9F" w14:textId="77777777" w:rsidR="00A215FC" w:rsidRPr="00932FE1" w:rsidRDefault="000D4D66">
      <w:pPr>
        <w:rPr>
          <w:rFonts w:ascii="Arial" w:hAnsi="Arial" w:cs="Arial"/>
          <w:b/>
          <w:i/>
          <w:sz w:val="24"/>
        </w:rPr>
      </w:pPr>
      <w:r w:rsidRPr="00932FE1">
        <w:rPr>
          <w:rFonts w:ascii="Arial" w:hAnsi="Arial" w:cs="Arial"/>
          <w:noProof/>
        </w:rPr>
        <w:drawing>
          <wp:anchor distT="0" distB="0" distL="114300" distR="114300" simplePos="0" relativeHeight="251943935" behindDoc="0" locked="0" layoutInCell="1" allowOverlap="1" wp14:anchorId="091AEFAA" wp14:editId="6968F91D">
            <wp:simplePos x="0" y="0"/>
            <wp:positionH relativeFrom="column">
              <wp:posOffset>-867103</wp:posOffset>
            </wp:positionH>
            <wp:positionV relativeFrom="paragraph">
              <wp:posOffset>-914400</wp:posOffset>
            </wp:positionV>
            <wp:extent cx="7692227" cy="1308538"/>
            <wp:effectExtent l="0" t="0" r="4445" b="6350"/>
            <wp:wrapNone/>
            <wp:docPr id="308" name="Picture 308" descr="http://www.inta.org/GlobalPortal/maps/Pe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nta.org/GlobalPortal/maps/Peru.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7715261" cy="131245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71F105" w14:textId="77777777" w:rsidR="000D4D66" w:rsidRPr="00932FE1" w:rsidRDefault="000D4D66" w:rsidP="000D4D66">
      <w:pPr>
        <w:pStyle w:val="Heading1"/>
        <w:pBdr>
          <w:bottom w:val="single" w:sz="4" w:space="1" w:color="auto"/>
        </w:pBdr>
        <w:rPr>
          <w:rFonts w:ascii="Arial" w:hAnsi="Arial" w:cs="Arial"/>
          <w:sz w:val="40"/>
          <w:szCs w:val="40"/>
        </w:rPr>
      </w:pPr>
      <w:bookmarkStart w:id="84" w:name="_Toc497904002"/>
      <w:r w:rsidRPr="007547D6">
        <w:rPr>
          <w:rFonts w:ascii="Arial" w:hAnsi="Arial" w:cs="Arial"/>
          <w:sz w:val="40"/>
          <w:szCs w:val="40"/>
        </w:rPr>
        <w:lastRenderedPageBreak/>
        <w:t>Peru</w:t>
      </w:r>
      <w:bookmarkEnd w:id="84"/>
    </w:p>
    <w:tbl>
      <w:tblPr>
        <w:tblStyle w:val="GridTable4-Accent21"/>
        <w:tblpPr w:leftFromText="180" w:rightFromText="180" w:vertAnchor="text" w:horzAnchor="page" w:tblpX="7919" w:tblpY="99"/>
        <w:tblW w:w="0" w:type="auto"/>
        <w:tblLook w:val="04A0" w:firstRow="1" w:lastRow="0" w:firstColumn="1" w:lastColumn="0" w:noHBand="0" w:noVBand="1"/>
      </w:tblPr>
      <w:tblGrid>
        <w:gridCol w:w="1985"/>
        <w:gridCol w:w="2335"/>
      </w:tblGrid>
      <w:tr w:rsidR="00C6553B" w:rsidRPr="00901632" w14:paraId="40C3A692" w14:textId="77777777" w:rsidTr="00C6553B">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shd w:val="clear" w:color="auto" w:fill="C00000"/>
          </w:tcPr>
          <w:p w14:paraId="483839FD" w14:textId="77777777" w:rsidR="00C6553B" w:rsidRPr="00901632" w:rsidRDefault="00C6553B" w:rsidP="00C6553B">
            <w:pPr>
              <w:rPr>
                <w:rFonts w:ascii="Arial" w:hAnsi="Arial" w:cs="Arial"/>
              </w:rPr>
            </w:pPr>
            <w:r w:rsidRPr="00901632">
              <w:rPr>
                <w:rFonts w:ascii="Arial" w:hAnsi="Arial" w:cs="Arial"/>
              </w:rPr>
              <w:t>Type of Exhaustion</w:t>
            </w:r>
          </w:p>
        </w:tc>
        <w:tc>
          <w:tcPr>
            <w:tcW w:w="2335" w:type="dxa"/>
            <w:shd w:val="clear" w:color="auto" w:fill="C00000"/>
          </w:tcPr>
          <w:p w14:paraId="30156B57" w14:textId="77777777" w:rsidR="00C6553B" w:rsidRPr="00901632" w:rsidRDefault="00C6553B" w:rsidP="00C6553B">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901632">
              <w:rPr>
                <w:rFonts w:ascii="Arial" w:hAnsi="Arial" w:cs="Arial"/>
              </w:rPr>
              <w:t>Exceptions to Exhaustion</w:t>
            </w:r>
          </w:p>
        </w:tc>
      </w:tr>
      <w:tr w:rsidR="00C6553B" w:rsidRPr="00901632" w14:paraId="10006BEC" w14:textId="77777777" w:rsidTr="00C6553B">
        <w:trPr>
          <w:cnfStyle w:val="000000100000" w:firstRow="0" w:lastRow="0" w:firstColumn="0" w:lastColumn="0" w:oddVBand="0" w:evenVBand="0" w:oddHBand="1" w:evenHBand="0" w:firstRowFirstColumn="0" w:firstRowLastColumn="0" w:lastRowFirstColumn="0" w:lastRowLastColumn="0"/>
          <w:trHeight w:val="1450"/>
        </w:trPr>
        <w:tc>
          <w:tcPr>
            <w:cnfStyle w:val="001000000000" w:firstRow="0" w:lastRow="0" w:firstColumn="1" w:lastColumn="0" w:oddVBand="0" w:evenVBand="0" w:oddHBand="0" w:evenHBand="0" w:firstRowFirstColumn="0" w:firstRowLastColumn="0" w:lastRowFirstColumn="0" w:lastRowLastColumn="0"/>
            <w:tcW w:w="1985" w:type="dxa"/>
          </w:tcPr>
          <w:p w14:paraId="2CDA1132" w14:textId="579C539B" w:rsidR="00C6553B" w:rsidRPr="005029DC" w:rsidRDefault="00C6553B" w:rsidP="00C6553B">
            <w:pPr>
              <w:rPr>
                <w:rFonts w:ascii="Arial" w:hAnsi="Arial" w:cs="Arial"/>
                <w:b w:val="0"/>
                <w:color w:val="000000"/>
              </w:rPr>
            </w:pPr>
            <w:r w:rsidRPr="005029DC">
              <w:rPr>
                <w:rFonts w:ascii="Arial" w:hAnsi="Arial" w:cs="Arial"/>
                <w:b w:val="0"/>
                <w:color w:val="000000"/>
              </w:rPr>
              <w:t>International</w:t>
            </w:r>
            <w:r w:rsidR="004559DF" w:rsidRPr="005029DC">
              <w:rPr>
                <w:rFonts w:ascii="Arial" w:hAnsi="Arial" w:cs="Arial"/>
                <w:b w:val="0"/>
                <w:color w:val="000000"/>
              </w:rPr>
              <w:t xml:space="preserve"> (+ material differences element)</w:t>
            </w:r>
          </w:p>
          <w:p w14:paraId="44D2830E" w14:textId="77777777" w:rsidR="00C6553B" w:rsidRPr="00901632" w:rsidRDefault="00C6553B" w:rsidP="00C6553B">
            <w:pPr>
              <w:rPr>
                <w:rFonts w:ascii="Arial" w:hAnsi="Arial" w:cs="Arial"/>
                <w:b w:val="0"/>
                <w:color w:val="000000"/>
              </w:rPr>
            </w:pPr>
          </w:p>
          <w:p w14:paraId="5AFA8C65" w14:textId="77777777" w:rsidR="00C6553B" w:rsidRPr="00901632" w:rsidRDefault="00C6553B" w:rsidP="00C6553B">
            <w:pPr>
              <w:rPr>
                <w:rFonts w:ascii="Arial" w:hAnsi="Arial" w:cs="Arial"/>
                <w:b w:val="0"/>
              </w:rPr>
            </w:pPr>
          </w:p>
        </w:tc>
        <w:tc>
          <w:tcPr>
            <w:tcW w:w="2335" w:type="dxa"/>
          </w:tcPr>
          <w:p w14:paraId="58E8F680" w14:textId="77777777" w:rsidR="00C6553B" w:rsidRPr="00901632" w:rsidRDefault="00C6553B" w:rsidP="00C6553B">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901632">
              <w:rPr>
                <w:rFonts w:ascii="Arial" w:hAnsi="Arial" w:cs="Arial"/>
                <w:color w:val="000000"/>
              </w:rPr>
              <w:t>Only when the product (or its packaging) has undergone a change, alteration, or deterioration.</w:t>
            </w:r>
          </w:p>
          <w:p w14:paraId="7C457758" w14:textId="77777777" w:rsidR="00C6553B" w:rsidRPr="00901632" w:rsidRDefault="00C6553B" w:rsidP="00C6553B">
            <w:pPr>
              <w:cnfStyle w:val="000000100000" w:firstRow="0" w:lastRow="0" w:firstColumn="0" w:lastColumn="0" w:oddVBand="0" w:evenVBand="0" w:oddHBand="1" w:evenHBand="0" w:firstRowFirstColumn="0" w:firstRowLastColumn="0" w:lastRowFirstColumn="0" w:lastRowLastColumn="0"/>
              <w:rPr>
                <w:rFonts w:ascii="Arial" w:hAnsi="Arial" w:cs="Arial"/>
              </w:rPr>
            </w:pPr>
          </w:p>
        </w:tc>
      </w:tr>
    </w:tbl>
    <w:p w14:paraId="7B39076F" w14:textId="77777777" w:rsidR="0003538F" w:rsidRPr="00932FE1" w:rsidRDefault="0003538F" w:rsidP="0003538F">
      <w:pPr>
        <w:rPr>
          <w:rFonts w:ascii="Arial" w:hAnsi="Arial" w:cs="Arial"/>
          <w:b/>
          <w:sz w:val="28"/>
        </w:rPr>
      </w:pPr>
      <w:r w:rsidRPr="00932FE1">
        <w:rPr>
          <w:rFonts w:ascii="Arial" w:hAnsi="Arial" w:cs="Arial"/>
          <w:b/>
          <w:sz w:val="28"/>
        </w:rPr>
        <w:t xml:space="preserve">Assessment of Parallel Imports </w:t>
      </w:r>
    </w:p>
    <w:p w14:paraId="55DF3132" w14:textId="77777777" w:rsidR="0003538F" w:rsidRPr="00901632" w:rsidRDefault="0003538F" w:rsidP="0003538F">
      <w:pPr>
        <w:rPr>
          <w:rFonts w:ascii="Arial" w:hAnsi="Arial" w:cs="Arial"/>
        </w:rPr>
      </w:pPr>
      <w:r w:rsidRPr="00901632">
        <w:rPr>
          <w:rFonts w:ascii="Arial" w:hAnsi="Arial" w:cs="Arial"/>
          <w:b/>
        </w:rPr>
        <w:t>Can Unauthorized Parallel Imports Be Prevented From Entering Country?</w:t>
      </w:r>
    </w:p>
    <w:p w14:paraId="6E6F3F60" w14:textId="77777777" w:rsidR="004355C5" w:rsidRPr="00901632" w:rsidRDefault="004355C5" w:rsidP="0003538F">
      <w:pPr>
        <w:rPr>
          <w:rFonts w:ascii="Arial" w:hAnsi="Arial" w:cs="Arial"/>
        </w:rPr>
      </w:pPr>
      <w:r w:rsidRPr="00901632">
        <w:rPr>
          <w:rFonts w:ascii="Arial" w:hAnsi="Arial" w:cs="Arial"/>
        </w:rPr>
        <w:t>No.</w:t>
      </w:r>
    </w:p>
    <w:p w14:paraId="3CDF3B83" w14:textId="5CE5256B" w:rsidR="0003538F" w:rsidRPr="00901632" w:rsidRDefault="0003538F" w:rsidP="0003538F">
      <w:pPr>
        <w:rPr>
          <w:rFonts w:ascii="Arial" w:hAnsi="Arial" w:cs="Arial"/>
          <w:b/>
        </w:rPr>
      </w:pPr>
      <w:r w:rsidRPr="00901632">
        <w:rPr>
          <w:rFonts w:ascii="Arial" w:hAnsi="Arial" w:cs="Arial"/>
          <w:b/>
        </w:rPr>
        <w:t>Does Customs Support/Assist Trademark Owner With PI?</w:t>
      </w:r>
    </w:p>
    <w:p w14:paraId="5AFAF152" w14:textId="77777777" w:rsidR="0003538F" w:rsidRPr="00901632" w:rsidRDefault="004355C5" w:rsidP="0003538F">
      <w:pPr>
        <w:spacing w:after="0" w:line="240" w:lineRule="auto"/>
        <w:rPr>
          <w:rFonts w:ascii="Arial" w:eastAsia="Times New Roman" w:hAnsi="Arial" w:cs="Arial"/>
          <w:bCs/>
          <w:color w:val="000000"/>
        </w:rPr>
      </w:pPr>
      <w:r w:rsidRPr="00901632">
        <w:rPr>
          <w:rFonts w:ascii="Arial" w:eastAsia="Times New Roman" w:hAnsi="Arial" w:cs="Arial"/>
          <w:bCs/>
          <w:color w:val="000000"/>
        </w:rPr>
        <w:t>No.</w:t>
      </w:r>
    </w:p>
    <w:tbl>
      <w:tblPr>
        <w:tblStyle w:val="GridTable4-Accent21"/>
        <w:tblpPr w:leftFromText="180" w:rightFromText="180" w:vertAnchor="text" w:horzAnchor="page" w:tblpX="7965" w:tblpY="52"/>
        <w:tblW w:w="0" w:type="auto"/>
        <w:tblLook w:val="04A0" w:firstRow="1" w:lastRow="0" w:firstColumn="1" w:lastColumn="0" w:noHBand="0" w:noVBand="1"/>
      </w:tblPr>
      <w:tblGrid>
        <w:gridCol w:w="4262"/>
      </w:tblGrid>
      <w:tr w:rsidR="00C6553B" w:rsidRPr="00932FE1" w14:paraId="3349E12F" w14:textId="77777777" w:rsidTr="00C6553B">
        <w:trPr>
          <w:cnfStyle w:val="100000000000" w:firstRow="1" w:lastRow="0" w:firstColumn="0" w:lastColumn="0" w:oddVBand="0" w:evenVBand="0" w:oddHBand="0"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4262" w:type="dxa"/>
            <w:shd w:val="clear" w:color="auto" w:fill="C00000"/>
          </w:tcPr>
          <w:p w14:paraId="6808C3BC" w14:textId="77777777" w:rsidR="00C6553B" w:rsidRPr="00932FE1" w:rsidRDefault="00C6553B" w:rsidP="00C6553B">
            <w:pPr>
              <w:rPr>
                <w:rFonts w:ascii="Arial" w:hAnsi="Arial" w:cs="Arial"/>
              </w:rPr>
            </w:pPr>
            <w:r w:rsidRPr="00932FE1">
              <w:rPr>
                <w:rFonts w:ascii="Arial" w:hAnsi="Arial" w:cs="Arial"/>
                <w:noProof/>
              </w:rPr>
              <w:drawing>
                <wp:anchor distT="0" distB="0" distL="114300" distR="114300" simplePos="0" relativeHeight="252172287" behindDoc="1" locked="0" layoutInCell="1" allowOverlap="1" wp14:anchorId="7B29BBC0" wp14:editId="0B14BC60">
                  <wp:simplePos x="0" y="0"/>
                  <wp:positionH relativeFrom="page">
                    <wp:align>left</wp:align>
                  </wp:positionH>
                  <wp:positionV relativeFrom="page">
                    <wp:posOffset>8182632</wp:posOffset>
                  </wp:positionV>
                  <wp:extent cx="7762240" cy="1085215"/>
                  <wp:effectExtent l="0" t="0" r="0" b="635"/>
                  <wp:wrapNone/>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7762240" cy="1085215"/>
                          </a:xfrm>
                          <a:prstGeom prst="rect">
                            <a:avLst/>
                          </a:prstGeom>
                        </pic:spPr>
                      </pic:pic>
                    </a:graphicData>
                  </a:graphic>
                  <wp14:sizeRelH relativeFrom="page">
                    <wp14:pctWidth>0</wp14:pctWidth>
                  </wp14:sizeRelH>
                  <wp14:sizeRelV relativeFrom="page">
                    <wp14:pctHeight>0</wp14:pctHeight>
                  </wp14:sizeRelV>
                </wp:anchor>
              </w:drawing>
            </w:r>
            <w:r w:rsidRPr="00932FE1">
              <w:rPr>
                <w:rFonts w:ascii="Arial" w:hAnsi="Arial" w:cs="Arial"/>
              </w:rPr>
              <w:t xml:space="preserve">Applicable Legislation </w:t>
            </w:r>
          </w:p>
        </w:tc>
      </w:tr>
      <w:tr w:rsidR="00C6553B" w:rsidRPr="00932FE1" w14:paraId="120D5A74" w14:textId="77777777" w:rsidTr="00C6553B">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4262" w:type="dxa"/>
          </w:tcPr>
          <w:p w14:paraId="34509267" w14:textId="77777777" w:rsidR="00C6553B" w:rsidRPr="005029DC" w:rsidRDefault="00C6553B" w:rsidP="00C6553B">
            <w:pPr>
              <w:jc w:val="center"/>
              <w:rPr>
                <w:rFonts w:ascii="Arial" w:hAnsi="Arial" w:cs="Arial"/>
                <w:b w:val="0"/>
                <w:color w:val="000000"/>
                <w:szCs w:val="28"/>
              </w:rPr>
            </w:pPr>
            <w:r w:rsidRPr="005029DC">
              <w:rPr>
                <w:rFonts w:ascii="Arial" w:hAnsi="Arial" w:cs="Arial"/>
                <w:b w:val="0"/>
                <w:color w:val="000000"/>
                <w:szCs w:val="28"/>
              </w:rPr>
              <w:t>Decision 486 of Andean Community (article 158)</w:t>
            </w:r>
          </w:p>
        </w:tc>
      </w:tr>
    </w:tbl>
    <w:p w14:paraId="2553D03C" w14:textId="77777777" w:rsidR="004355C5" w:rsidRPr="00901632" w:rsidRDefault="004355C5" w:rsidP="0003538F">
      <w:pPr>
        <w:spacing w:after="0" w:line="240" w:lineRule="auto"/>
        <w:rPr>
          <w:rFonts w:ascii="Arial" w:eastAsia="Times New Roman" w:hAnsi="Arial" w:cs="Arial"/>
          <w:b/>
          <w:bCs/>
          <w:color w:val="000000"/>
        </w:rPr>
      </w:pPr>
    </w:p>
    <w:p w14:paraId="1B685B33" w14:textId="5DD95FB2" w:rsidR="0003538F" w:rsidRPr="00901632" w:rsidRDefault="0003538F" w:rsidP="0003538F">
      <w:pPr>
        <w:spacing w:after="0" w:line="240" w:lineRule="auto"/>
        <w:rPr>
          <w:rFonts w:ascii="Arial" w:eastAsia="Times New Roman" w:hAnsi="Arial" w:cs="Arial"/>
          <w:b/>
          <w:bCs/>
          <w:color w:val="000000"/>
        </w:rPr>
      </w:pPr>
      <w:r w:rsidRPr="00901632">
        <w:rPr>
          <w:rFonts w:ascii="Arial" w:eastAsia="Times New Roman" w:hAnsi="Arial" w:cs="Arial"/>
          <w:b/>
          <w:bCs/>
          <w:color w:val="000000"/>
        </w:rPr>
        <w:t>What Procedures Are Available Once PI Enter Country?</w:t>
      </w:r>
    </w:p>
    <w:p w14:paraId="46AA342F" w14:textId="77777777" w:rsidR="005029DC" w:rsidRDefault="005029DC" w:rsidP="0003538F">
      <w:pPr>
        <w:rPr>
          <w:rFonts w:ascii="Arial" w:hAnsi="Arial" w:cs="Arial"/>
        </w:rPr>
      </w:pPr>
    </w:p>
    <w:p w14:paraId="6F459900" w14:textId="77777777" w:rsidR="004355C5" w:rsidRPr="00901632" w:rsidRDefault="004355C5" w:rsidP="0003538F">
      <w:pPr>
        <w:rPr>
          <w:rFonts w:ascii="Arial" w:hAnsi="Arial" w:cs="Arial"/>
        </w:rPr>
      </w:pPr>
      <w:r w:rsidRPr="00901632">
        <w:rPr>
          <w:rFonts w:ascii="Arial" w:hAnsi="Arial" w:cs="Arial"/>
        </w:rPr>
        <w:t>Civil litigation.</w:t>
      </w:r>
    </w:p>
    <w:p w14:paraId="5C0B9820" w14:textId="77777777" w:rsidR="0003538F" w:rsidRPr="00901632" w:rsidRDefault="0003538F" w:rsidP="0003538F">
      <w:pPr>
        <w:spacing w:after="0" w:line="240" w:lineRule="auto"/>
        <w:rPr>
          <w:rFonts w:ascii="Arial" w:eastAsia="Times New Roman" w:hAnsi="Arial" w:cs="Arial"/>
          <w:b/>
          <w:bCs/>
          <w:color w:val="000000"/>
        </w:rPr>
      </w:pPr>
      <w:r w:rsidRPr="00901632">
        <w:rPr>
          <w:rFonts w:ascii="Arial" w:eastAsia="Times New Roman" w:hAnsi="Arial" w:cs="Arial"/>
          <w:b/>
          <w:bCs/>
          <w:color w:val="000000"/>
        </w:rPr>
        <w:t>What Remedies Are Available?</w:t>
      </w:r>
    </w:p>
    <w:p w14:paraId="0AA0BC2E" w14:textId="77777777" w:rsidR="005029DC" w:rsidRDefault="005029DC" w:rsidP="0003538F">
      <w:pPr>
        <w:rPr>
          <w:rFonts w:ascii="Arial" w:hAnsi="Arial" w:cs="Arial"/>
        </w:rPr>
      </w:pPr>
    </w:p>
    <w:p w14:paraId="4A9FF82E" w14:textId="77777777" w:rsidR="0003538F" w:rsidRPr="00901632" w:rsidRDefault="000D4D66" w:rsidP="0003538F">
      <w:pPr>
        <w:rPr>
          <w:rFonts w:ascii="Arial" w:hAnsi="Arial" w:cs="Arial"/>
        </w:rPr>
      </w:pPr>
      <w:r w:rsidRPr="00901632">
        <w:rPr>
          <w:rFonts w:ascii="Arial" w:hAnsi="Arial" w:cs="Arial"/>
        </w:rPr>
        <w:t>Trademark infringement action, in case the product (or its packaging) has undergone a change, alteration, or deterioration.</w:t>
      </w:r>
    </w:p>
    <w:tbl>
      <w:tblPr>
        <w:tblStyle w:val="GridTable4-Accent21"/>
        <w:tblpPr w:leftFromText="180" w:rightFromText="180" w:vertAnchor="page" w:horzAnchor="margin" w:tblpXSpec="center" w:tblpY="9236"/>
        <w:tblW w:w="11367" w:type="dxa"/>
        <w:tblLook w:val="04A0" w:firstRow="1" w:lastRow="0" w:firstColumn="1" w:lastColumn="0" w:noHBand="0" w:noVBand="1"/>
      </w:tblPr>
      <w:tblGrid>
        <w:gridCol w:w="11367"/>
      </w:tblGrid>
      <w:tr w:rsidR="000D4D66" w:rsidRPr="00901632" w14:paraId="186A79F3" w14:textId="77777777" w:rsidTr="00863CFF">
        <w:trPr>
          <w:cnfStyle w:val="100000000000" w:firstRow="1" w:lastRow="0" w:firstColumn="0" w:lastColumn="0" w:oddVBand="0" w:evenVBand="0" w:oddHBand="0"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11367" w:type="dxa"/>
            <w:shd w:val="clear" w:color="auto" w:fill="C00000"/>
          </w:tcPr>
          <w:p w14:paraId="7600D14D" w14:textId="77777777" w:rsidR="000D4D66" w:rsidRPr="00901632" w:rsidRDefault="000D4D66" w:rsidP="000D4D66">
            <w:pPr>
              <w:rPr>
                <w:rFonts w:ascii="Arial" w:hAnsi="Arial" w:cs="Arial"/>
              </w:rPr>
            </w:pPr>
            <w:r w:rsidRPr="00901632">
              <w:rPr>
                <w:rFonts w:ascii="Arial" w:hAnsi="Arial" w:cs="Arial"/>
              </w:rPr>
              <w:t>Additional Comments</w:t>
            </w:r>
          </w:p>
        </w:tc>
      </w:tr>
      <w:tr w:rsidR="000D4D66" w:rsidRPr="00901632" w14:paraId="5728A629" w14:textId="77777777" w:rsidTr="00863CFF">
        <w:trPr>
          <w:cnfStyle w:val="000000100000" w:firstRow="0" w:lastRow="0" w:firstColumn="0" w:lastColumn="0" w:oddVBand="0" w:evenVBand="0" w:oddHBand="1" w:evenHBand="0" w:firstRowFirstColumn="0" w:firstRowLastColumn="0" w:lastRowFirstColumn="0" w:lastRowLastColumn="0"/>
          <w:trHeight w:val="1368"/>
        </w:trPr>
        <w:tc>
          <w:tcPr>
            <w:cnfStyle w:val="001000000000" w:firstRow="0" w:lastRow="0" w:firstColumn="1" w:lastColumn="0" w:oddVBand="0" w:evenVBand="0" w:oddHBand="0" w:evenHBand="0" w:firstRowFirstColumn="0" w:firstRowLastColumn="0" w:lastRowFirstColumn="0" w:lastRowLastColumn="0"/>
            <w:tcW w:w="11367" w:type="dxa"/>
          </w:tcPr>
          <w:p w14:paraId="47D5263C" w14:textId="77777777" w:rsidR="000D4D66" w:rsidRPr="005029DC" w:rsidRDefault="000D4D66" w:rsidP="000D4D66">
            <w:pPr>
              <w:rPr>
                <w:rFonts w:ascii="Arial" w:hAnsi="Arial" w:cs="Arial"/>
                <w:b w:val="0"/>
                <w:color w:val="000000"/>
              </w:rPr>
            </w:pPr>
            <w:r w:rsidRPr="005029DC">
              <w:rPr>
                <w:rFonts w:ascii="Arial" w:hAnsi="Arial" w:cs="Arial"/>
                <w:b w:val="0"/>
                <w:color w:val="000000"/>
              </w:rPr>
              <w:t>Article 158.- Trademark registration shall not confer on the owner the rights to prevent third parties from engaging in trade in a product protected by registration once the owner of the registered trademark or another party with the consent of or economic ties to that owner has introduced that product into the trade of any country, in particular where any such products, packaging or packing as may have been in direct contact with the product concerned have not undergone any change, alteration, or deterioration.  Two persons shall be considered to have economic ties when one of the persons is able to exercise a decisive influence over the other, either directly or indirectly, with respect to use of the trademark right or when a third party is able to exert that influence over both persons.</w:t>
            </w:r>
          </w:p>
        </w:tc>
      </w:tr>
    </w:tbl>
    <w:p w14:paraId="4D7B4EFB" w14:textId="77777777" w:rsidR="0003538F" w:rsidRPr="00932FE1" w:rsidRDefault="0003538F">
      <w:pPr>
        <w:rPr>
          <w:rFonts w:ascii="Arial" w:hAnsi="Arial" w:cs="Arial"/>
          <w:b/>
          <w:i/>
          <w:sz w:val="24"/>
        </w:rPr>
      </w:pPr>
    </w:p>
    <w:p w14:paraId="0E91D618" w14:textId="77777777" w:rsidR="00A215FC" w:rsidRPr="00932FE1" w:rsidRDefault="000D4D66">
      <w:pPr>
        <w:rPr>
          <w:rFonts w:ascii="Arial" w:hAnsi="Arial" w:cs="Arial"/>
          <w:b/>
          <w:i/>
          <w:sz w:val="24"/>
        </w:rPr>
      </w:pPr>
      <w:r w:rsidRPr="00932FE1">
        <w:rPr>
          <w:rFonts w:ascii="Arial" w:hAnsi="Arial" w:cs="Arial"/>
          <w:noProof/>
        </w:rPr>
        <w:drawing>
          <wp:anchor distT="0" distB="0" distL="114300" distR="114300" simplePos="0" relativeHeight="251945983" behindDoc="0" locked="0" layoutInCell="1" allowOverlap="1" wp14:anchorId="358B59A9" wp14:editId="3DFB775F">
            <wp:simplePos x="0" y="0"/>
            <wp:positionH relativeFrom="page">
              <wp:posOffset>47625</wp:posOffset>
            </wp:positionH>
            <wp:positionV relativeFrom="paragraph">
              <wp:posOffset>2143125</wp:posOffset>
            </wp:positionV>
            <wp:extent cx="7724775" cy="1166155"/>
            <wp:effectExtent l="0" t="0" r="0" b="0"/>
            <wp:wrapNone/>
            <wp:docPr id="310" name="Picture 310" descr="http://www.inta.org/GlobalPortal/maps/Pe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nta.org/GlobalPortal/maps/Peru.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7724775" cy="1166155"/>
                    </a:xfrm>
                    <a:prstGeom prst="rect">
                      <a:avLst/>
                    </a:prstGeom>
                    <a:noFill/>
                    <a:ln>
                      <a:noFill/>
                    </a:ln>
                  </pic:spPr>
                </pic:pic>
              </a:graphicData>
            </a:graphic>
            <wp14:sizeRelH relativeFrom="page">
              <wp14:pctWidth>0</wp14:pctWidth>
            </wp14:sizeRelH>
            <wp14:sizeRelV relativeFrom="page">
              <wp14:pctHeight>0</wp14:pctHeight>
            </wp14:sizeRelV>
          </wp:anchor>
        </w:drawing>
      </w:r>
      <w:r w:rsidR="00A215FC" w:rsidRPr="00932FE1">
        <w:rPr>
          <w:rFonts w:ascii="Arial" w:hAnsi="Arial" w:cs="Arial"/>
          <w:b/>
          <w:i/>
          <w:sz w:val="24"/>
        </w:rPr>
        <w:br w:type="page"/>
      </w:r>
    </w:p>
    <w:p w14:paraId="0BCF0135" w14:textId="77777777" w:rsidR="0003538F" w:rsidRPr="00932FE1" w:rsidRDefault="008719DD">
      <w:pPr>
        <w:rPr>
          <w:rFonts w:ascii="Arial" w:hAnsi="Arial" w:cs="Arial"/>
          <w:b/>
          <w:i/>
          <w:sz w:val="24"/>
        </w:rPr>
      </w:pPr>
      <w:r w:rsidRPr="00932FE1">
        <w:rPr>
          <w:rFonts w:ascii="Arial" w:hAnsi="Arial" w:cs="Arial"/>
          <w:noProof/>
        </w:rPr>
        <w:lastRenderedPageBreak/>
        <w:drawing>
          <wp:anchor distT="0" distB="0" distL="114300" distR="114300" simplePos="0" relativeHeight="251955199" behindDoc="1" locked="0" layoutInCell="1" allowOverlap="1" wp14:anchorId="731F3C38" wp14:editId="10561FD7">
            <wp:simplePos x="0" y="0"/>
            <wp:positionH relativeFrom="column">
              <wp:posOffset>480481</wp:posOffset>
            </wp:positionH>
            <wp:positionV relativeFrom="paragraph">
              <wp:posOffset>-337503</wp:posOffset>
            </wp:positionV>
            <wp:extent cx="4758690" cy="8203127"/>
            <wp:effectExtent l="0" t="0" r="480060" b="179070"/>
            <wp:wrapNone/>
            <wp:docPr id="315" name="Picture 315" descr="ملف:Flag map of the Philippine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ملف:Flag map of the Philippines.svg"/>
                    <pic:cNvPicPr>
                      <a:picLocks noChangeAspect="1" noChangeArrowheads="1"/>
                    </pic:cNvPicPr>
                  </pic:nvPicPr>
                  <pic:blipFill>
                    <a:blip r:embed="rId107">
                      <a:lum bright="70000" contrast="-70000"/>
                      <a:extLst>
                        <a:ext uri="{BEBA8EAE-BF5A-486C-A8C5-ECC9F3942E4B}">
                          <a14:imgProps xmlns:a14="http://schemas.microsoft.com/office/drawing/2010/main">
                            <a14:imgLayer r:embed="rId10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21017516">
                      <a:off x="0" y="0"/>
                      <a:ext cx="4758690" cy="8203127"/>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GridTable4-Accent21"/>
        <w:tblpPr w:leftFromText="180" w:rightFromText="180" w:vertAnchor="text" w:horzAnchor="page" w:tblpX="8018" w:tblpY="627"/>
        <w:tblW w:w="0" w:type="auto"/>
        <w:tblLook w:val="04A0" w:firstRow="1" w:lastRow="0" w:firstColumn="1" w:lastColumn="0" w:noHBand="0" w:noVBand="1"/>
      </w:tblPr>
      <w:tblGrid>
        <w:gridCol w:w="1939"/>
        <w:gridCol w:w="2281"/>
      </w:tblGrid>
      <w:tr w:rsidR="00C6553B" w:rsidRPr="00932FE1" w14:paraId="049FE640" w14:textId="77777777" w:rsidTr="00C6553B">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39" w:type="dxa"/>
          </w:tcPr>
          <w:p w14:paraId="1F6E015B" w14:textId="77777777" w:rsidR="00C6553B" w:rsidRPr="00932FE1" w:rsidRDefault="00C6553B" w:rsidP="00C6553B">
            <w:pPr>
              <w:rPr>
                <w:rFonts w:ascii="Arial" w:hAnsi="Arial" w:cs="Arial"/>
              </w:rPr>
            </w:pPr>
            <w:r w:rsidRPr="00932FE1">
              <w:rPr>
                <w:rFonts w:ascii="Arial" w:hAnsi="Arial" w:cs="Arial"/>
              </w:rPr>
              <w:t>Type of Exhaustion</w:t>
            </w:r>
          </w:p>
        </w:tc>
        <w:tc>
          <w:tcPr>
            <w:tcW w:w="2281" w:type="dxa"/>
          </w:tcPr>
          <w:p w14:paraId="5A36D540" w14:textId="77777777" w:rsidR="00C6553B" w:rsidRPr="00932FE1" w:rsidRDefault="00C6553B" w:rsidP="00C6553B">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932FE1">
              <w:rPr>
                <w:rFonts w:ascii="Arial" w:hAnsi="Arial" w:cs="Arial"/>
              </w:rPr>
              <w:t>Exceptions to Exhaustion</w:t>
            </w:r>
          </w:p>
        </w:tc>
      </w:tr>
      <w:tr w:rsidR="00C6553B" w:rsidRPr="00932FE1" w14:paraId="39B0A622" w14:textId="77777777" w:rsidTr="00C6553B">
        <w:trPr>
          <w:cnfStyle w:val="000000100000" w:firstRow="0" w:lastRow="0" w:firstColumn="0" w:lastColumn="0" w:oddVBand="0" w:evenVBand="0" w:oddHBand="1" w:evenHBand="0" w:firstRowFirstColumn="0" w:firstRowLastColumn="0" w:lastRowFirstColumn="0" w:lastRowLastColumn="0"/>
          <w:trHeight w:val="577"/>
        </w:trPr>
        <w:tc>
          <w:tcPr>
            <w:cnfStyle w:val="001000000000" w:firstRow="0" w:lastRow="0" w:firstColumn="1" w:lastColumn="0" w:oddVBand="0" w:evenVBand="0" w:oddHBand="0" w:evenHBand="0" w:firstRowFirstColumn="0" w:firstRowLastColumn="0" w:lastRowFirstColumn="0" w:lastRowLastColumn="0"/>
            <w:tcW w:w="4220" w:type="dxa"/>
            <w:gridSpan w:val="2"/>
            <w:shd w:val="clear" w:color="auto" w:fill="auto"/>
          </w:tcPr>
          <w:p w14:paraId="0550CB3E" w14:textId="203ABD31" w:rsidR="00C6553B" w:rsidRPr="00901632" w:rsidRDefault="00C6553B" w:rsidP="00C6553B">
            <w:pPr>
              <w:jc w:val="right"/>
              <w:rPr>
                <w:rFonts w:ascii="Arial" w:hAnsi="Arial" w:cs="Arial"/>
                <w:b w:val="0"/>
                <w:color w:val="000000"/>
                <w:szCs w:val="28"/>
              </w:rPr>
            </w:pPr>
            <w:r>
              <w:rPr>
                <w:rFonts w:ascii="Arial" w:hAnsi="Arial" w:cs="Arial"/>
                <w:color w:val="000000"/>
                <w:szCs w:val="28"/>
              </w:rPr>
              <w:t xml:space="preserve">                                  </w:t>
            </w:r>
          </w:p>
          <w:p w14:paraId="7D939497" w14:textId="77777777" w:rsidR="00C6553B" w:rsidRPr="005029DC" w:rsidRDefault="00C6553B" w:rsidP="00C6553B">
            <w:pPr>
              <w:rPr>
                <w:rFonts w:ascii="Arial" w:hAnsi="Arial" w:cs="Arial"/>
                <w:b w:val="0"/>
                <w:color w:val="000000"/>
                <w:szCs w:val="28"/>
              </w:rPr>
            </w:pPr>
            <w:r w:rsidRPr="005029DC">
              <w:rPr>
                <w:rFonts w:ascii="Arial" w:hAnsi="Arial" w:cs="Arial"/>
                <w:b w:val="0"/>
                <w:color w:val="000000"/>
                <w:szCs w:val="28"/>
              </w:rPr>
              <w:t>National - for copyrights and patented products</w:t>
            </w:r>
          </w:p>
          <w:p w14:paraId="21B862BD" w14:textId="535FE0AA" w:rsidR="00C6553B" w:rsidRPr="00901632" w:rsidRDefault="00C6553B" w:rsidP="00C6553B">
            <w:pPr>
              <w:rPr>
                <w:rFonts w:ascii="Arial" w:hAnsi="Arial" w:cs="Arial"/>
                <w:b w:val="0"/>
                <w:color w:val="000000"/>
                <w:szCs w:val="28"/>
              </w:rPr>
            </w:pPr>
            <w:r w:rsidRPr="005029DC">
              <w:rPr>
                <w:rFonts w:ascii="Arial" w:hAnsi="Arial" w:cs="Arial"/>
                <w:b w:val="0"/>
                <w:color w:val="000000"/>
                <w:szCs w:val="28"/>
              </w:rPr>
              <w:t>International - for drugs and medicines - otherwise there is no national law that directly provides for exhaustion of marks.  However, based on the civil law concept of tortious interference, it appears that the principle of national exhaustion may apply to trademarks.</w:t>
            </w:r>
          </w:p>
        </w:tc>
      </w:tr>
    </w:tbl>
    <w:p w14:paraId="48E2260A" w14:textId="77777777" w:rsidR="008719DD" w:rsidRPr="00932FE1" w:rsidRDefault="008719DD" w:rsidP="008719DD">
      <w:pPr>
        <w:pStyle w:val="Heading1"/>
        <w:pBdr>
          <w:bottom w:val="single" w:sz="4" w:space="1" w:color="auto"/>
        </w:pBdr>
        <w:rPr>
          <w:rFonts w:ascii="Arial" w:hAnsi="Arial" w:cs="Arial"/>
          <w:sz w:val="40"/>
        </w:rPr>
      </w:pPr>
      <w:bookmarkStart w:id="85" w:name="_Toc497904003"/>
      <w:r w:rsidRPr="00932FE1">
        <w:rPr>
          <w:rFonts w:ascii="Arial" w:hAnsi="Arial" w:cs="Arial"/>
          <w:sz w:val="40"/>
        </w:rPr>
        <w:t>Philippines</w:t>
      </w:r>
      <w:bookmarkEnd w:id="85"/>
    </w:p>
    <w:p w14:paraId="26DA369C" w14:textId="77777777" w:rsidR="0003538F" w:rsidRPr="00932FE1" w:rsidRDefault="0003538F" w:rsidP="0003538F">
      <w:pPr>
        <w:rPr>
          <w:rFonts w:ascii="Arial" w:hAnsi="Arial" w:cs="Arial"/>
          <w:b/>
          <w:sz w:val="28"/>
        </w:rPr>
      </w:pPr>
      <w:r w:rsidRPr="00932FE1">
        <w:rPr>
          <w:rFonts w:ascii="Arial" w:hAnsi="Arial" w:cs="Arial"/>
          <w:b/>
          <w:sz w:val="28"/>
        </w:rPr>
        <w:t xml:space="preserve">Assessment of Parallel Imports </w:t>
      </w:r>
    </w:p>
    <w:p w14:paraId="1C6DC482" w14:textId="77777777" w:rsidR="0003538F" w:rsidRPr="00901632" w:rsidRDefault="0003538F" w:rsidP="0003538F">
      <w:pPr>
        <w:rPr>
          <w:rFonts w:ascii="Arial" w:hAnsi="Arial" w:cs="Arial"/>
        </w:rPr>
      </w:pPr>
      <w:r w:rsidRPr="00901632">
        <w:rPr>
          <w:rFonts w:ascii="Arial" w:hAnsi="Arial" w:cs="Arial"/>
          <w:b/>
        </w:rPr>
        <w:t>Can Unauthorized Parallel Imports Be Prevented From Entering Country?</w:t>
      </w:r>
    </w:p>
    <w:p w14:paraId="3A186DCB" w14:textId="77777777" w:rsidR="008719DD" w:rsidRPr="00901632" w:rsidRDefault="008719DD" w:rsidP="0003538F">
      <w:pPr>
        <w:rPr>
          <w:rFonts w:ascii="Arial" w:hAnsi="Arial" w:cs="Arial"/>
        </w:rPr>
      </w:pPr>
      <w:r w:rsidRPr="00901632">
        <w:rPr>
          <w:rFonts w:ascii="Arial" w:hAnsi="Arial" w:cs="Arial"/>
        </w:rPr>
        <w:t>Yes.</w:t>
      </w:r>
    </w:p>
    <w:p w14:paraId="5638D1EC" w14:textId="77392A18" w:rsidR="0003538F" w:rsidRPr="00901632" w:rsidRDefault="0003538F" w:rsidP="0003538F">
      <w:pPr>
        <w:rPr>
          <w:rFonts w:ascii="Arial" w:hAnsi="Arial" w:cs="Arial"/>
          <w:b/>
        </w:rPr>
      </w:pPr>
      <w:r w:rsidRPr="00901632">
        <w:rPr>
          <w:rFonts w:ascii="Arial" w:hAnsi="Arial" w:cs="Arial"/>
          <w:b/>
        </w:rPr>
        <w:t>Does Customs Support/Assist Trademark Owner With PI?</w:t>
      </w:r>
    </w:p>
    <w:p w14:paraId="5CDA2805" w14:textId="77777777" w:rsidR="0003538F" w:rsidRPr="00901632" w:rsidRDefault="00932FE1" w:rsidP="0003538F">
      <w:pPr>
        <w:spacing w:after="0" w:line="240" w:lineRule="auto"/>
        <w:rPr>
          <w:rFonts w:ascii="Arial" w:eastAsia="Times New Roman" w:hAnsi="Arial" w:cs="Arial"/>
          <w:bCs/>
          <w:color w:val="000000"/>
        </w:rPr>
      </w:pPr>
      <w:r w:rsidRPr="00901632">
        <w:rPr>
          <w:rFonts w:ascii="Arial" w:eastAsia="Times New Roman" w:hAnsi="Arial" w:cs="Arial"/>
          <w:bCs/>
          <w:color w:val="000000"/>
        </w:rPr>
        <w:t>Yes.</w:t>
      </w:r>
    </w:p>
    <w:p w14:paraId="383E2720" w14:textId="77777777" w:rsidR="008719DD" w:rsidRPr="00901632" w:rsidRDefault="008719DD" w:rsidP="0003538F">
      <w:pPr>
        <w:spacing w:after="0" w:line="240" w:lineRule="auto"/>
        <w:rPr>
          <w:rFonts w:ascii="Arial" w:eastAsia="Times New Roman" w:hAnsi="Arial" w:cs="Arial"/>
          <w:b/>
          <w:bCs/>
          <w:color w:val="000000"/>
        </w:rPr>
      </w:pPr>
    </w:p>
    <w:p w14:paraId="436FD243" w14:textId="6710D347" w:rsidR="0003538F" w:rsidRPr="00901632" w:rsidRDefault="0003538F" w:rsidP="008719DD">
      <w:pPr>
        <w:spacing w:after="0" w:line="240" w:lineRule="auto"/>
        <w:rPr>
          <w:rFonts w:ascii="Arial" w:eastAsia="Times New Roman" w:hAnsi="Arial" w:cs="Arial"/>
          <w:b/>
          <w:bCs/>
          <w:color w:val="000000"/>
        </w:rPr>
      </w:pPr>
      <w:r w:rsidRPr="00901632">
        <w:rPr>
          <w:rFonts w:ascii="Arial" w:eastAsia="Times New Roman" w:hAnsi="Arial" w:cs="Arial"/>
          <w:b/>
          <w:bCs/>
          <w:color w:val="000000"/>
        </w:rPr>
        <w:t>What Procedures Are Ava</w:t>
      </w:r>
      <w:r w:rsidR="008719DD" w:rsidRPr="00901632">
        <w:rPr>
          <w:rFonts w:ascii="Arial" w:eastAsia="Times New Roman" w:hAnsi="Arial" w:cs="Arial"/>
          <w:b/>
          <w:bCs/>
          <w:color w:val="000000"/>
        </w:rPr>
        <w:t>ilable Once PI Enter Country?</w:t>
      </w:r>
    </w:p>
    <w:p w14:paraId="33E233CD" w14:textId="77777777" w:rsidR="008719DD" w:rsidRPr="00901632" w:rsidRDefault="008719DD" w:rsidP="008719DD">
      <w:pPr>
        <w:spacing w:after="0" w:line="240" w:lineRule="auto"/>
        <w:rPr>
          <w:rFonts w:ascii="Arial" w:eastAsia="Times New Roman" w:hAnsi="Arial" w:cs="Arial"/>
          <w:b/>
          <w:bCs/>
          <w:color w:val="000000"/>
        </w:rPr>
      </w:pPr>
    </w:p>
    <w:p w14:paraId="07EA02B0" w14:textId="77777777" w:rsidR="008719DD" w:rsidRPr="00901632" w:rsidRDefault="008719DD" w:rsidP="0003538F">
      <w:pPr>
        <w:rPr>
          <w:rFonts w:ascii="Arial" w:hAnsi="Arial" w:cs="Arial"/>
        </w:rPr>
      </w:pPr>
      <w:r w:rsidRPr="00901632">
        <w:rPr>
          <w:rFonts w:ascii="Arial" w:hAnsi="Arial" w:cs="Arial"/>
        </w:rPr>
        <w:t>Court Proceedings; Customs Seizure</w:t>
      </w:r>
    </w:p>
    <w:p w14:paraId="3775CACB" w14:textId="77777777" w:rsidR="0003538F" w:rsidRPr="00901632" w:rsidRDefault="0003538F" w:rsidP="0003538F">
      <w:pPr>
        <w:spacing w:after="0" w:line="240" w:lineRule="auto"/>
        <w:rPr>
          <w:rFonts w:ascii="Arial" w:eastAsia="Times New Roman" w:hAnsi="Arial" w:cs="Arial"/>
          <w:b/>
          <w:bCs/>
          <w:color w:val="000000"/>
        </w:rPr>
      </w:pPr>
      <w:r w:rsidRPr="00901632">
        <w:rPr>
          <w:rFonts w:ascii="Arial" w:eastAsia="Times New Roman" w:hAnsi="Arial" w:cs="Arial"/>
          <w:b/>
          <w:bCs/>
          <w:color w:val="000000"/>
        </w:rPr>
        <w:t>What Remedies Are Available?</w:t>
      </w:r>
    </w:p>
    <w:p w14:paraId="3CF191B5" w14:textId="77777777" w:rsidR="000C5786" w:rsidRPr="00901632" w:rsidRDefault="000C5786" w:rsidP="0003538F">
      <w:pPr>
        <w:spacing w:after="0" w:line="240" w:lineRule="auto"/>
        <w:rPr>
          <w:rFonts w:ascii="Arial" w:eastAsia="Times New Roman" w:hAnsi="Arial" w:cs="Arial"/>
          <w:b/>
          <w:bCs/>
          <w:color w:val="000000"/>
        </w:rPr>
      </w:pPr>
    </w:p>
    <w:p w14:paraId="1A6F9CEE" w14:textId="77777777" w:rsidR="000C5786" w:rsidRPr="00901632" w:rsidRDefault="000C5786" w:rsidP="000C5786">
      <w:pPr>
        <w:spacing w:after="0" w:line="240" w:lineRule="auto"/>
        <w:rPr>
          <w:rFonts w:ascii="Arial" w:eastAsia="Times New Roman" w:hAnsi="Arial" w:cs="Arial"/>
          <w:color w:val="000000"/>
        </w:rPr>
      </w:pPr>
      <w:r w:rsidRPr="00901632">
        <w:rPr>
          <w:rFonts w:ascii="Arial" w:eastAsia="Times New Roman" w:hAnsi="Arial" w:cs="Arial"/>
          <w:color w:val="000000"/>
        </w:rPr>
        <w:t xml:space="preserve">Injunction; Administrative, Civil or Criminal Action for Unfair Competition; Civil Action for Damages </w:t>
      </w:r>
    </w:p>
    <w:p w14:paraId="46E41793" w14:textId="77777777" w:rsidR="0003538F" w:rsidRPr="00901632" w:rsidRDefault="0003538F" w:rsidP="0003538F">
      <w:pPr>
        <w:rPr>
          <w:rFonts w:ascii="Arial" w:hAnsi="Arial" w:cs="Arial"/>
          <w:b/>
          <w:i/>
        </w:rPr>
      </w:pPr>
    </w:p>
    <w:tbl>
      <w:tblPr>
        <w:tblStyle w:val="GridTable4-Accent11"/>
        <w:tblpPr w:leftFromText="180" w:rightFromText="180" w:vertAnchor="text" w:horzAnchor="page" w:tblpX="7993" w:tblpY="229"/>
        <w:tblW w:w="0" w:type="auto"/>
        <w:tblLook w:val="04A0" w:firstRow="1" w:lastRow="0" w:firstColumn="1" w:lastColumn="0" w:noHBand="0" w:noVBand="1"/>
      </w:tblPr>
      <w:tblGrid>
        <w:gridCol w:w="4432"/>
      </w:tblGrid>
      <w:tr w:rsidR="00C6553B" w:rsidRPr="00932FE1" w14:paraId="5A55D269" w14:textId="77777777" w:rsidTr="00C6553B">
        <w:trPr>
          <w:cnfStyle w:val="100000000000" w:firstRow="1" w:lastRow="0" w:firstColumn="0" w:lastColumn="0" w:oddVBand="0" w:evenVBand="0" w:oddHBand="0" w:evenHBand="0" w:firstRowFirstColumn="0" w:firstRowLastColumn="0" w:lastRowFirstColumn="0" w:lastRowLastColumn="0"/>
          <w:trHeight w:val="595"/>
        </w:trPr>
        <w:tc>
          <w:tcPr>
            <w:cnfStyle w:val="001000000000" w:firstRow="0" w:lastRow="0" w:firstColumn="1" w:lastColumn="0" w:oddVBand="0" w:evenVBand="0" w:oddHBand="0" w:evenHBand="0" w:firstRowFirstColumn="0" w:firstRowLastColumn="0" w:lastRowFirstColumn="0" w:lastRowLastColumn="0"/>
            <w:tcW w:w="4432" w:type="dxa"/>
          </w:tcPr>
          <w:p w14:paraId="37693653" w14:textId="77777777" w:rsidR="00C6553B" w:rsidRPr="00932FE1" w:rsidRDefault="00C6553B" w:rsidP="00C6553B">
            <w:pPr>
              <w:tabs>
                <w:tab w:val="left" w:pos="3029"/>
              </w:tabs>
              <w:rPr>
                <w:rFonts w:ascii="Arial" w:hAnsi="Arial" w:cs="Arial"/>
              </w:rPr>
            </w:pPr>
            <w:r w:rsidRPr="00932FE1">
              <w:rPr>
                <w:rFonts w:ascii="Arial" w:hAnsi="Arial" w:cs="Arial"/>
              </w:rPr>
              <w:t xml:space="preserve">Applicable Legislation </w:t>
            </w:r>
            <w:r w:rsidRPr="00932FE1">
              <w:rPr>
                <w:rFonts w:ascii="Arial" w:hAnsi="Arial" w:cs="Arial"/>
              </w:rPr>
              <w:tab/>
            </w:r>
          </w:p>
        </w:tc>
      </w:tr>
      <w:tr w:rsidR="00C6553B" w:rsidRPr="00932FE1" w14:paraId="1F98F92B" w14:textId="77777777" w:rsidTr="00C6553B">
        <w:trPr>
          <w:cnfStyle w:val="000000100000" w:firstRow="0" w:lastRow="0" w:firstColumn="0" w:lastColumn="0" w:oddVBand="0" w:evenVBand="0" w:oddHBand="1" w:evenHBand="0" w:firstRowFirstColumn="0" w:firstRowLastColumn="0" w:lastRowFirstColumn="0" w:lastRowLastColumn="0"/>
          <w:trHeight w:val="1282"/>
        </w:trPr>
        <w:tc>
          <w:tcPr>
            <w:cnfStyle w:val="001000000000" w:firstRow="0" w:lastRow="0" w:firstColumn="1" w:lastColumn="0" w:oddVBand="0" w:evenVBand="0" w:oddHBand="0" w:evenHBand="0" w:firstRowFirstColumn="0" w:firstRowLastColumn="0" w:lastRowFirstColumn="0" w:lastRowLastColumn="0"/>
            <w:tcW w:w="4432" w:type="dxa"/>
          </w:tcPr>
          <w:p w14:paraId="2975F231" w14:textId="77777777" w:rsidR="00C6553B" w:rsidRPr="005029DC" w:rsidRDefault="00C6553B" w:rsidP="00C6553B">
            <w:pPr>
              <w:jc w:val="center"/>
              <w:rPr>
                <w:rFonts w:ascii="Arial" w:hAnsi="Arial" w:cs="Arial"/>
                <w:b w:val="0"/>
                <w:color w:val="000000"/>
                <w:szCs w:val="28"/>
              </w:rPr>
            </w:pPr>
            <w:r w:rsidRPr="005029DC">
              <w:rPr>
                <w:rFonts w:ascii="Arial" w:hAnsi="Arial" w:cs="Arial"/>
                <w:b w:val="0"/>
                <w:color w:val="000000"/>
                <w:szCs w:val="28"/>
              </w:rPr>
              <w:t>Rep. Act No.  8293 (Intellectual Property Code), as amended by Rep. Act No. 9502 (The Universally Accessible Cheaper and Quality Medicines Act of 2008)</w:t>
            </w:r>
          </w:p>
          <w:p w14:paraId="2CD918CB" w14:textId="77777777" w:rsidR="00C6553B" w:rsidRPr="00932FE1" w:rsidRDefault="00C6553B" w:rsidP="00C6553B">
            <w:pPr>
              <w:rPr>
                <w:rFonts w:ascii="Arial" w:hAnsi="Arial" w:cs="Arial"/>
                <w:b w:val="0"/>
              </w:rPr>
            </w:pPr>
          </w:p>
        </w:tc>
      </w:tr>
    </w:tbl>
    <w:p w14:paraId="4A9B9CCB" w14:textId="77777777" w:rsidR="000C5786" w:rsidRPr="00901632" w:rsidRDefault="000C5786" w:rsidP="000C5786">
      <w:pPr>
        <w:rPr>
          <w:rFonts w:ascii="Arial" w:eastAsia="Times New Roman" w:hAnsi="Arial" w:cs="Arial"/>
          <w:color w:val="000000"/>
        </w:rPr>
      </w:pPr>
      <w:r w:rsidRPr="00901632">
        <w:rPr>
          <w:rFonts w:ascii="Arial" w:hAnsi="Arial" w:cs="Arial"/>
          <w:b/>
        </w:rPr>
        <w:t>Key Case Law:</w:t>
      </w:r>
      <w:r w:rsidRPr="00901632">
        <w:rPr>
          <w:rFonts w:ascii="Arial" w:hAnsi="Arial" w:cs="Arial"/>
          <w:color w:val="000000"/>
        </w:rPr>
        <w:t xml:space="preserve"> </w:t>
      </w:r>
      <w:r w:rsidRPr="00901632">
        <w:rPr>
          <w:rFonts w:ascii="Arial" w:eastAsia="Times New Roman" w:hAnsi="Arial" w:cs="Arial"/>
          <w:color w:val="000000"/>
        </w:rPr>
        <w:t>Yu vs. Court of Appeals, G.R. 86683, January 21, 1993, 217 SCRA 329</w:t>
      </w:r>
    </w:p>
    <w:p w14:paraId="4EDAFE19" w14:textId="77777777" w:rsidR="000C5786" w:rsidRPr="00932FE1" w:rsidRDefault="00901632" w:rsidP="00901632">
      <w:pPr>
        <w:tabs>
          <w:tab w:val="left" w:pos="7256"/>
        </w:tabs>
        <w:rPr>
          <w:rFonts w:ascii="Arial" w:hAnsi="Arial" w:cs="Arial"/>
          <w:b/>
          <w:sz w:val="24"/>
        </w:rPr>
      </w:pPr>
      <w:r>
        <w:rPr>
          <w:rFonts w:ascii="Arial" w:hAnsi="Arial" w:cs="Arial"/>
          <w:b/>
          <w:sz w:val="24"/>
        </w:rPr>
        <w:tab/>
      </w:r>
    </w:p>
    <w:p w14:paraId="4252E391" w14:textId="77777777" w:rsidR="0003538F" w:rsidRPr="00932FE1" w:rsidRDefault="0003538F" w:rsidP="0003538F">
      <w:pPr>
        <w:rPr>
          <w:rFonts w:ascii="Arial" w:hAnsi="Arial" w:cs="Arial"/>
          <w:b/>
          <w:i/>
          <w:sz w:val="24"/>
        </w:rPr>
      </w:pPr>
    </w:p>
    <w:p w14:paraId="00F10D64" w14:textId="77777777" w:rsidR="00A215FC" w:rsidRPr="00932FE1" w:rsidRDefault="00A215FC">
      <w:pPr>
        <w:rPr>
          <w:rFonts w:ascii="Arial" w:hAnsi="Arial" w:cs="Arial"/>
          <w:b/>
          <w:i/>
          <w:sz w:val="24"/>
        </w:rPr>
      </w:pPr>
      <w:r w:rsidRPr="00932FE1">
        <w:rPr>
          <w:rFonts w:ascii="Arial" w:hAnsi="Arial" w:cs="Arial"/>
          <w:b/>
          <w:i/>
          <w:sz w:val="24"/>
        </w:rPr>
        <w:br w:type="page"/>
      </w:r>
    </w:p>
    <w:p w14:paraId="3A9B7564" w14:textId="77777777" w:rsidR="009503C5" w:rsidRPr="00932FE1" w:rsidRDefault="009503C5" w:rsidP="009503C5">
      <w:pPr>
        <w:rPr>
          <w:rFonts w:ascii="Arial" w:hAnsi="Arial" w:cs="Arial"/>
        </w:rPr>
      </w:pPr>
      <w:r w:rsidRPr="00932FE1">
        <w:rPr>
          <w:rFonts w:ascii="Arial" w:hAnsi="Arial" w:cs="Arial"/>
          <w:noProof/>
        </w:rPr>
        <w:lastRenderedPageBreak/>
        <w:drawing>
          <wp:anchor distT="0" distB="0" distL="114300" distR="114300" simplePos="0" relativeHeight="251956223" behindDoc="0" locked="0" layoutInCell="1" allowOverlap="1" wp14:anchorId="5310395F" wp14:editId="3075C92E">
            <wp:simplePos x="0" y="0"/>
            <wp:positionH relativeFrom="margin">
              <wp:align>center</wp:align>
            </wp:positionH>
            <wp:positionV relativeFrom="paragraph">
              <wp:posOffset>-914664</wp:posOffset>
            </wp:positionV>
            <wp:extent cx="7720983" cy="1092530"/>
            <wp:effectExtent l="0" t="0" r="0" b="0"/>
            <wp:wrapNone/>
            <wp:docPr id="322" name="Picture 322" descr="http://www.inta.org/GlobalPortal/maps/Pol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inta.org/GlobalPortal/maps/Poland.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7739094" cy="109509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F362C7" w14:textId="77777777" w:rsidR="009503C5" w:rsidRPr="00932FE1" w:rsidRDefault="009503C5" w:rsidP="009503C5">
      <w:pPr>
        <w:rPr>
          <w:rFonts w:ascii="Arial" w:hAnsi="Arial" w:cs="Arial"/>
        </w:rPr>
      </w:pPr>
    </w:p>
    <w:p w14:paraId="2C2175B7" w14:textId="77777777" w:rsidR="000C5786" w:rsidRPr="00932FE1" w:rsidRDefault="000C5786" w:rsidP="009503C5">
      <w:pPr>
        <w:pStyle w:val="Heading1"/>
        <w:pBdr>
          <w:bottom w:val="single" w:sz="4" w:space="1" w:color="auto"/>
        </w:pBdr>
        <w:rPr>
          <w:rFonts w:ascii="Arial" w:hAnsi="Arial" w:cs="Arial"/>
          <w:sz w:val="40"/>
          <w:szCs w:val="40"/>
        </w:rPr>
      </w:pPr>
      <w:bookmarkStart w:id="86" w:name="_Toc497904004"/>
      <w:r w:rsidRPr="007F089A">
        <w:rPr>
          <w:rFonts w:ascii="Arial" w:hAnsi="Arial" w:cs="Arial"/>
          <w:sz w:val="40"/>
          <w:szCs w:val="40"/>
        </w:rPr>
        <w:t>Poland</w:t>
      </w:r>
      <w:bookmarkEnd w:id="86"/>
    </w:p>
    <w:tbl>
      <w:tblPr>
        <w:tblStyle w:val="GridTable4-Accent21"/>
        <w:tblpPr w:leftFromText="180" w:rightFromText="180" w:vertAnchor="text" w:horzAnchor="page" w:tblpX="7919" w:tblpY="-93"/>
        <w:tblW w:w="0" w:type="auto"/>
        <w:tblLook w:val="04A0" w:firstRow="1" w:lastRow="0" w:firstColumn="1" w:lastColumn="0" w:noHBand="0" w:noVBand="1"/>
      </w:tblPr>
      <w:tblGrid>
        <w:gridCol w:w="1985"/>
        <w:gridCol w:w="2335"/>
      </w:tblGrid>
      <w:tr w:rsidR="00026B47" w:rsidRPr="00C0409F" w14:paraId="227BEECE" w14:textId="77777777" w:rsidTr="00026B47">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shd w:val="clear" w:color="auto" w:fill="C00000"/>
          </w:tcPr>
          <w:p w14:paraId="1AADA60E" w14:textId="77777777" w:rsidR="00026B47" w:rsidRPr="00C0409F" w:rsidRDefault="00026B47" w:rsidP="00026B47">
            <w:pPr>
              <w:rPr>
                <w:rFonts w:ascii="Arial" w:hAnsi="Arial" w:cs="Arial"/>
              </w:rPr>
            </w:pPr>
            <w:r w:rsidRPr="00C0409F">
              <w:rPr>
                <w:rFonts w:ascii="Arial" w:hAnsi="Arial" w:cs="Arial"/>
              </w:rPr>
              <w:t>Type of Exhaustion</w:t>
            </w:r>
          </w:p>
        </w:tc>
        <w:tc>
          <w:tcPr>
            <w:tcW w:w="2335" w:type="dxa"/>
            <w:shd w:val="clear" w:color="auto" w:fill="C00000"/>
          </w:tcPr>
          <w:p w14:paraId="12C81FE2" w14:textId="77777777" w:rsidR="00026B47" w:rsidRPr="00C0409F" w:rsidRDefault="00026B47" w:rsidP="00026B47">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C0409F">
              <w:rPr>
                <w:rFonts w:ascii="Arial" w:hAnsi="Arial" w:cs="Arial"/>
              </w:rPr>
              <w:t>Exceptions to Exhaustion</w:t>
            </w:r>
          </w:p>
        </w:tc>
      </w:tr>
      <w:tr w:rsidR="00026B47" w:rsidRPr="00C0409F" w14:paraId="665ADAAC" w14:textId="77777777" w:rsidTr="00026B47">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4320" w:type="dxa"/>
            <w:gridSpan w:val="2"/>
            <w:shd w:val="clear" w:color="auto" w:fill="FFFFFF" w:themeFill="background1"/>
          </w:tcPr>
          <w:p w14:paraId="0785162D" w14:textId="50310663" w:rsidR="00026B47" w:rsidRPr="005029DC" w:rsidRDefault="000E5EB0" w:rsidP="00026B47">
            <w:pPr>
              <w:rPr>
                <w:rFonts w:ascii="Arial" w:hAnsi="Arial" w:cs="Arial"/>
                <w:b w:val="0"/>
                <w:color w:val="000000"/>
              </w:rPr>
            </w:pPr>
            <w:r w:rsidRPr="005029DC">
              <w:rPr>
                <w:rFonts w:ascii="Arial" w:hAnsi="Arial" w:cs="Arial"/>
                <w:b w:val="0"/>
                <w:color w:val="000000"/>
              </w:rPr>
              <w:t xml:space="preserve">Regional </w:t>
            </w:r>
            <w:r w:rsidR="00026B47" w:rsidRPr="005029DC">
              <w:rPr>
                <w:rFonts w:ascii="Arial" w:hAnsi="Arial" w:cs="Arial"/>
                <w:b w:val="0"/>
                <w:color w:val="000000"/>
              </w:rPr>
              <w:t>EU-wide</w:t>
            </w:r>
            <w:r w:rsidR="004559DF" w:rsidRPr="005029DC">
              <w:rPr>
                <w:rFonts w:ascii="Arial" w:hAnsi="Arial" w:cs="Arial"/>
                <w:b w:val="0"/>
                <w:color w:val="000000"/>
              </w:rPr>
              <w:t xml:space="preserve"> </w:t>
            </w:r>
          </w:p>
          <w:p w14:paraId="17B07ED0" w14:textId="3CB0E1CB" w:rsidR="00026B47" w:rsidRPr="005029DC" w:rsidRDefault="004559DF" w:rsidP="00026B47">
            <w:pPr>
              <w:rPr>
                <w:rFonts w:ascii="Arial" w:hAnsi="Arial" w:cs="Arial"/>
                <w:b w:val="0"/>
                <w:color w:val="000000"/>
              </w:rPr>
            </w:pPr>
            <w:r w:rsidRPr="005029DC">
              <w:rPr>
                <w:rFonts w:ascii="Arial" w:hAnsi="Arial" w:cs="Arial"/>
                <w:b w:val="0"/>
                <w:color w:val="000000"/>
              </w:rPr>
              <w:t>(+ material differences element)</w:t>
            </w:r>
          </w:p>
          <w:p w14:paraId="007918CB" w14:textId="77777777" w:rsidR="004559DF" w:rsidRPr="005029DC" w:rsidRDefault="004559DF" w:rsidP="00026B47">
            <w:pPr>
              <w:rPr>
                <w:rFonts w:ascii="Arial" w:hAnsi="Arial" w:cs="Arial"/>
                <w:b w:val="0"/>
                <w:color w:val="000000"/>
              </w:rPr>
            </w:pPr>
          </w:p>
          <w:p w14:paraId="68FDA975" w14:textId="77777777" w:rsidR="00026B47" w:rsidRPr="00C0409F" w:rsidRDefault="00026B47" w:rsidP="005029DC">
            <w:pPr>
              <w:rPr>
                <w:rFonts w:ascii="Arial" w:hAnsi="Arial" w:cs="Arial"/>
                <w:b w:val="0"/>
                <w:color w:val="000000"/>
              </w:rPr>
            </w:pPr>
            <w:r w:rsidRPr="005029DC">
              <w:rPr>
                <w:rFonts w:ascii="Arial" w:hAnsi="Arial" w:cs="Arial"/>
                <w:b w:val="0"/>
                <w:color w:val="000000"/>
              </w:rPr>
              <w:t>May object to product put into circulation from outside the EEA without its consent.  Regional exhaustion may not apply where there are legitimate reasons to oppose where goods are impaired or changed.</w:t>
            </w:r>
          </w:p>
        </w:tc>
      </w:tr>
    </w:tbl>
    <w:p w14:paraId="4683EB46" w14:textId="77777777" w:rsidR="000C5786" w:rsidRPr="00932FE1" w:rsidRDefault="000C5786" w:rsidP="000C5786">
      <w:pPr>
        <w:rPr>
          <w:rFonts w:ascii="Arial" w:hAnsi="Arial" w:cs="Arial"/>
          <w:b/>
          <w:sz w:val="28"/>
        </w:rPr>
      </w:pPr>
      <w:r w:rsidRPr="00932FE1">
        <w:rPr>
          <w:rFonts w:ascii="Arial" w:hAnsi="Arial" w:cs="Arial"/>
          <w:b/>
          <w:sz w:val="28"/>
        </w:rPr>
        <w:t xml:space="preserve">Assessment of Parallel Imports </w:t>
      </w:r>
    </w:p>
    <w:p w14:paraId="4DE5C0C2" w14:textId="77777777" w:rsidR="000C5786" w:rsidRPr="00C0409F" w:rsidRDefault="000C5786" w:rsidP="000C5786">
      <w:pPr>
        <w:rPr>
          <w:rFonts w:ascii="Arial" w:hAnsi="Arial" w:cs="Arial"/>
        </w:rPr>
      </w:pPr>
      <w:r w:rsidRPr="00C0409F">
        <w:rPr>
          <w:rFonts w:ascii="Arial" w:hAnsi="Arial" w:cs="Arial"/>
          <w:b/>
        </w:rPr>
        <w:t>Can Unauthorized Parallel Imports Be Prevented From Entering Country?</w:t>
      </w:r>
    </w:p>
    <w:p w14:paraId="0220B4A3" w14:textId="77777777" w:rsidR="000C5786" w:rsidRPr="00C0409F" w:rsidRDefault="000C5786" w:rsidP="000C5786">
      <w:pPr>
        <w:spacing w:after="0" w:line="240" w:lineRule="auto"/>
        <w:rPr>
          <w:rFonts w:ascii="Arial" w:eastAsia="Times New Roman" w:hAnsi="Arial" w:cs="Arial"/>
          <w:color w:val="000000"/>
        </w:rPr>
      </w:pPr>
      <w:r w:rsidRPr="00C0409F">
        <w:rPr>
          <w:rFonts w:ascii="Arial" w:eastAsia="Times New Roman" w:hAnsi="Arial" w:cs="Arial"/>
          <w:color w:val="000000"/>
        </w:rPr>
        <w:t>Civil litigation - may apply for preliminary injunction which may possibly be</w:t>
      </w:r>
      <w:r w:rsidRPr="00C0409F">
        <w:rPr>
          <w:rFonts w:ascii="Arial" w:eastAsia="Times New Roman" w:hAnsi="Arial" w:cs="Arial"/>
          <w:i/>
          <w:iCs/>
          <w:color w:val="000000"/>
        </w:rPr>
        <w:t xml:space="preserve"> ex parte - </w:t>
      </w:r>
      <w:r w:rsidRPr="00C0409F">
        <w:rPr>
          <w:rFonts w:ascii="Arial" w:eastAsia="Times New Roman" w:hAnsi="Arial" w:cs="Arial"/>
          <w:color w:val="000000"/>
        </w:rPr>
        <w:t>if an injunction is granted you must follow with a civil suit against the infringer.</w:t>
      </w:r>
    </w:p>
    <w:p w14:paraId="3BBE82BE" w14:textId="77777777" w:rsidR="000C5786" w:rsidRPr="00C0409F" w:rsidRDefault="000C5786" w:rsidP="000C5786">
      <w:pPr>
        <w:rPr>
          <w:rFonts w:ascii="Arial" w:hAnsi="Arial" w:cs="Arial"/>
          <w:b/>
        </w:rPr>
      </w:pPr>
    </w:p>
    <w:p w14:paraId="519E2B8D" w14:textId="0B862EAD" w:rsidR="000C5786" w:rsidRPr="00C0409F" w:rsidRDefault="000C5786" w:rsidP="000C5786">
      <w:pPr>
        <w:rPr>
          <w:rFonts w:ascii="Arial" w:hAnsi="Arial" w:cs="Arial"/>
          <w:b/>
        </w:rPr>
      </w:pPr>
      <w:r w:rsidRPr="00C0409F">
        <w:rPr>
          <w:rFonts w:ascii="Arial" w:hAnsi="Arial" w:cs="Arial"/>
          <w:b/>
        </w:rPr>
        <w:t>Does Customs Support/Assist Trademark Owner With PI?</w:t>
      </w:r>
    </w:p>
    <w:p w14:paraId="3BF98FCC" w14:textId="77777777" w:rsidR="000C5786" w:rsidRPr="00C0409F" w:rsidRDefault="000C5786" w:rsidP="000C5786">
      <w:pPr>
        <w:spacing w:after="0" w:line="240" w:lineRule="auto"/>
        <w:rPr>
          <w:rFonts w:ascii="Arial" w:eastAsia="Times New Roman" w:hAnsi="Arial" w:cs="Arial"/>
          <w:bCs/>
          <w:color w:val="000000"/>
        </w:rPr>
      </w:pPr>
      <w:r w:rsidRPr="00C0409F">
        <w:rPr>
          <w:rFonts w:ascii="Arial" w:eastAsia="Times New Roman" w:hAnsi="Arial" w:cs="Arial"/>
          <w:bCs/>
          <w:color w:val="000000"/>
        </w:rPr>
        <w:t>No.</w:t>
      </w:r>
    </w:p>
    <w:p w14:paraId="700E5B33" w14:textId="77777777" w:rsidR="000C5786" w:rsidRPr="00C0409F" w:rsidRDefault="000C5786" w:rsidP="000C5786">
      <w:pPr>
        <w:spacing w:after="0" w:line="240" w:lineRule="auto"/>
        <w:rPr>
          <w:rFonts w:ascii="Arial" w:eastAsia="Times New Roman" w:hAnsi="Arial" w:cs="Arial"/>
          <w:b/>
          <w:bCs/>
          <w:color w:val="000000"/>
        </w:rPr>
      </w:pPr>
    </w:p>
    <w:p w14:paraId="71CDA86A" w14:textId="35B95B32" w:rsidR="000C5786" w:rsidRPr="00C0409F" w:rsidRDefault="000C5786" w:rsidP="000C5786">
      <w:pPr>
        <w:spacing w:after="0" w:line="240" w:lineRule="auto"/>
        <w:rPr>
          <w:rFonts w:ascii="Arial" w:eastAsia="Times New Roman" w:hAnsi="Arial" w:cs="Arial"/>
          <w:b/>
          <w:bCs/>
          <w:color w:val="000000"/>
        </w:rPr>
      </w:pPr>
      <w:r w:rsidRPr="00C0409F">
        <w:rPr>
          <w:rFonts w:ascii="Arial" w:eastAsia="Times New Roman" w:hAnsi="Arial" w:cs="Arial"/>
          <w:b/>
          <w:bCs/>
          <w:color w:val="000000"/>
        </w:rPr>
        <w:t>What Procedures Are Available Once PI Enter Country?</w:t>
      </w:r>
    </w:p>
    <w:p w14:paraId="79C2D221" w14:textId="77777777" w:rsidR="000C5786" w:rsidRPr="00C0409F" w:rsidRDefault="000C5786" w:rsidP="000C5786">
      <w:pPr>
        <w:spacing w:after="0" w:line="240" w:lineRule="auto"/>
        <w:rPr>
          <w:rFonts w:ascii="Arial" w:eastAsia="Times New Roman" w:hAnsi="Arial" w:cs="Arial"/>
          <w:color w:val="000000"/>
        </w:rPr>
      </w:pPr>
    </w:p>
    <w:tbl>
      <w:tblPr>
        <w:tblStyle w:val="GridTable4-Accent31"/>
        <w:tblpPr w:leftFromText="180" w:rightFromText="180" w:vertAnchor="page" w:horzAnchor="page" w:tblpX="7797" w:tblpY="8567"/>
        <w:tblW w:w="0" w:type="auto"/>
        <w:tblBorders>
          <w:top w:val="single" w:sz="4" w:space="0" w:color="auto"/>
          <w:left w:val="single" w:sz="4" w:space="0" w:color="auto"/>
          <w:bottom w:val="single" w:sz="4" w:space="0" w:color="auto"/>
          <w:right w:val="single" w:sz="4" w:space="0" w:color="auto"/>
          <w:insideH w:val="single" w:sz="4" w:space="0" w:color="9BBB59" w:themeColor="accent3"/>
          <w:insideV w:val="single" w:sz="4" w:space="0" w:color="9BBB59" w:themeColor="accent3"/>
        </w:tblBorders>
        <w:tblLook w:val="04A0" w:firstRow="1" w:lastRow="0" w:firstColumn="1" w:lastColumn="0" w:noHBand="0" w:noVBand="1"/>
      </w:tblPr>
      <w:tblGrid>
        <w:gridCol w:w="4378"/>
      </w:tblGrid>
      <w:tr w:rsidR="00696E72" w:rsidRPr="00C0409F" w14:paraId="38BC6795" w14:textId="77777777" w:rsidTr="001548B9">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4378" w:type="dxa"/>
            <w:tcBorders>
              <w:top w:val="single" w:sz="4" w:space="0" w:color="auto"/>
              <w:bottom w:val="single" w:sz="4" w:space="0" w:color="auto"/>
            </w:tcBorders>
            <w:shd w:val="clear" w:color="auto" w:fill="C00000"/>
          </w:tcPr>
          <w:p w14:paraId="42044448" w14:textId="77777777" w:rsidR="00696E72" w:rsidRPr="00C0409F" w:rsidRDefault="00696E72" w:rsidP="00696E72">
            <w:pPr>
              <w:rPr>
                <w:rFonts w:ascii="Arial" w:hAnsi="Arial" w:cs="Arial"/>
              </w:rPr>
            </w:pPr>
            <w:r w:rsidRPr="00C0409F">
              <w:rPr>
                <w:rFonts w:ascii="Arial" w:hAnsi="Arial" w:cs="Arial"/>
              </w:rPr>
              <w:t>Additional Comments</w:t>
            </w:r>
          </w:p>
        </w:tc>
      </w:tr>
      <w:tr w:rsidR="00696E72" w:rsidRPr="00C0409F" w14:paraId="2A23F059" w14:textId="77777777" w:rsidTr="001548B9">
        <w:trPr>
          <w:cnfStyle w:val="000000100000" w:firstRow="0" w:lastRow="0" w:firstColumn="0" w:lastColumn="0" w:oddVBand="0" w:evenVBand="0" w:oddHBand="1" w:evenHBand="0" w:firstRowFirstColumn="0" w:firstRowLastColumn="0" w:lastRowFirstColumn="0" w:lastRowLastColumn="0"/>
          <w:trHeight w:val="1244"/>
        </w:trPr>
        <w:tc>
          <w:tcPr>
            <w:cnfStyle w:val="001000000000" w:firstRow="0" w:lastRow="0" w:firstColumn="1" w:lastColumn="0" w:oddVBand="0" w:evenVBand="0" w:oddHBand="0" w:evenHBand="0" w:firstRowFirstColumn="0" w:firstRowLastColumn="0" w:lastRowFirstColumn="0" w:lastRowLastColumn="0"/>
            <w:tcW w:w="4378" w:type="dxa"/>
            <w:tcBorders>
              <w:top w:val="single" w:sz="4" w:space="0" w:color="auto"/>
            </w:tcBorders>
            <w:shd w:val="clear" w:color="auto" w:fill="FFFFFF" w:themeFill="background1"/>
          </w:tcPr>
          <w:p w14:paraId="2EDE8869" w14:textId="4B311903" w:rsidR="00696E72" w:rsidRPr="005029DC" w:rsidRDefault="00696E72" w:rsidP="004559DF">
            <w:pPr>
              <w:rPr>
                <w:rFonts w:ascii="Arial" w:hAnsi="Arial" w:cs="Arial"/>
                <w:b w:val="0"/>
                <w:color w:val="000000"/>
              </w:rPr>
            </w:pPr>
            <w:r w:rsidRPr="005029DC">
              <w:rPr>
                <w:rFonts w:ascii="Arial" w:hAnsi="Arial" w:cs="Arial"/>
                <w:b w:val="0"/>
                <w:color w:val="000000"/>
              </w:rPr>
              <w:t>An action for PI</w:t>
            </w:r>
            <w:r w:rsidR="004559DF" w:rsidRPr="005029DC">
              <w:rPr>
                <w:rFonts w:ascii="Arial" w:hAnsi="Arial" w:cs="Arial"/>
                <w:b w:val="0"/>
                <w:color w:val="000000"/>
              </w:rPr>
              <w:t>’</w:t>
            </w:r>
            <w:r w:rsidRPr="005029DC">
              <w:rPr>
                <w:rFonts w:ascii="Arial" w:hAnsi="Arial" w:cs="Arial"/>
                <w:b w:val="0"/>
                <w:color w:val="000000"/>
              </w:rPr>
              <w:t xml:space="preserve">s may be possible under the Act on Unfair Competition (AUC).  Under the AUC, any action which violates the law or goods customs, if it infringes the interests of the clients or another entrepreneur, is considered an act of unfair competition.  Remedies include cease and desist, a statement, damages or compensation, or making a payment to a social cause. </w:t>
            </w:r>
          </w:p>
        </w:tc>
      </w:tr>
    </w:tbl>
    <w:p w14:paraId="3FC855C2" w14:textId="359957BD" w:rsidR="000C5786" w:rsidRPr="00C0409F" w:rsidRDefault="000C5786" w:rsidP="000C5786">
      <w:pPr>
        <w:spacing w:after="0" w:line="240" w:lineRule="auto"/>
        <w:rPr>
          <w:rFonts w:ascii="Arial" w:eastAsia="Times New Roman" w:hAnsi="Arial" w:cs="Arial"/>
          <w:color w:val="000000"/>
        </w:rPr>
      </w:pPr>
      <w:r w:rsidRPr="00C0409F">
        <w:rPr>
          <w:rFonts w:ascii="Arial" w:eastAsia="Times New Roman" w:hAnsi="Arial" w:cs="Arial"/>
          <w:color w:val="000000"/>
        </w:rPr>
        <w:t>Cease and desist.  As it is debatable under Polish law as to whether a PI is trademark infringement, remedies for trademark infringement may not always be available.  If infringement is found, one may request the surrender of unjustly derived profits and compensation.  There may be publication of the judgment.</w:t>
      </w:r>
    </w:p>
    <w:p w14:paraId="038EBBA3" w14:textId="77777777" w:rsidR="000C5786" w:rsidRPr="00C0409F" w:rsidRDefault="000C5786" w:rsidP="000C5786">
      <w:pPr>
        <w:rPr>
          <w:rFonts w:ascii="Arial" w:hAnsi="Arial" w:cs="Arial"/>
        </w:rPr>
      </w:pPr>
    </w:p>
    <w:p w14:paraId="15C10C9F" w14:textId="77777777" w:rsidR="000C5786" w:rsidRPr="00C0409F" w:rsidRDefault="000C5786" w:rsidP="000C5786">
      <w:pPr>
        <w:spacing w:after="0" w:line="240" w:lineRule="auto"/>
        <w:rPr>
          <w:rFonts w:ascii="Arial" w:eastAsia="Times New Roman" w:hAnsi="Arial" w:cs="Arial"/>
          <w:b/>
          <w:bCs/>
          <w:color w:val="000000"/>
        </w:rPr>
      </w:pPr>
      <w:r w:rsidRPr="00C0409F">
        <w:rPr>
          <w:rFonts w:ascii="Arial" w:eastAsia="Times New Roman" w:hAnsi="Arial" w:cs="Arial"/>
          <w:b/>
          <w:bCs/>
          <w:color w:val="000000"/>
        </w:rPr>
        <w:t>What Remedies Are Available?</w:t>
      </w:r>
    </w:p>
    <w:p w14:paraId="2A0DF047" w14:textId="77777777" w:rsidR="000C5786" w:rsidRPr="00C0409F" w:rsidRDefault="000C5786" w:rsidP="000C5786">
      <w:pPr>
        <w:rPr>
          <w:rFonts w:ascii="Arial" w:hAnsi="Arial" w:cs="Arial"/>
          <w:b/>
          <w:i/>
        </w:rPr>
      </w:pPr>
    </w:p>
    <w:p w14:paraId="73C79654" w14:textId="56C7CAB8" w:rsidR="009503C5" w:rsidRPr="00C0409F" w:rsidRDefault="009503C5" w:rsidP="009503C5">
      <w:pPr>
        <w:spacing w:after="0" w:line="240" w:lineRule="auto"/>
        <w:rPr>
          <w:rFonts w:ascii="Arial" w:eastAsia="Times New Roman" w:hAnsi="Arial" w:cs="Arial"/>
          <w:color w:val="000000"/>
        </w:rPr>
      </w:pPr>
      <w:r w:rsidRPr="00C0409F">
        <w:rPr>
          <w:rFonts w:ascii="Arial" w:eastAsia="Times New Roman" w:hAnsi="Arial" w:cs="Arial"/>
          <w:color w:val="000000"/>
        </w:rPr>
        <w:t>Cease and desist.  As it is debatable under Polish law as to whether a PI is trademark infringement, remedies for trademark infringement may not always be available.  If infringement is found, one may request the surrender of unjustly derived profits and compensation.  There may be publication of the judgment.</w:t>
      </w:r>
    </w:p>
    <w:tbl>
      <w:tblPr>
        <w:tblStyle w:val="GridTable4-Accent21"/>
        <w:tblpPr w:leftFromText="180" w:rightFromText="180" w:vertAnchor="text" w:horzAnchor="margin" w:tblpY="224"/>
        <w:tblW w:w="0" w:type="auto"/>
        <w:tblLook w:val="04A0" w:firstRow="1" w:lastRow="0" w:firstColumn="1" w:lastColumn="0" w:noHBand="0" w:noVBand="1"/>
      </w:tblPr>
      <w:tblGrid>
        <w:gridCol w:w="4347"/>
      </w:tblGrid>
      <w:tr w:rsidR="005029DC" w:rsidRPr="00932FE1" w14:paraId="6C020094" w14:textId="77777777" w:rsidTr="005029DC">
        <w:trPr>
          <w:cnfStyle w:val="100000000000" w:firstRow="1" w:lastRow="0" w:firstColumn="0" w:lastColumn="0" w:oddVBand="0" w:evenVBand="0" w:oddHBand="0" w:evenHBand="0" w:firstRowFirstColumn="0" w:firstRowLastColumn="0" w:lastRowFirstColumn="0" w:lastRowLastColumn="0"/>
          <w:trHeight w:val="595"/>
        </w:trPr>
        <w:tc>
          <w:tcPr>
            <w:cnfStyle w:val="001000000000" w:firstRow="0" w:lastRow="0" w:firstColumn="1" w:lastColumn="0" w:oddVBand="0" w:evenVBand="0" w:oddHBand="0" w:evenHBand="0" w:firstRowFirstColumn="0" w:firstRowLastColumn="0" w:lastRowFirstColumn="0" w:lastRowLastColumn="0"/>
            <w:tcW w:w="4347" w:type="dxa"/>
            <w:shd w:val="clear" w:color="auto" w:fill="C00000"/>
          </w:tcPr>
          <w:p w14:paraId="1CEA8521" w14:textId="77777777" w:rsidR="005029DC" w:rsidRPr="00932FE1" w:rsidRDefault="005029DC" w:rsidP="005029DC">
            <w:pPr>
              <w:rPr>
                <w:rFonts w:ascii="Arial" w:hAnsi="Arial" w:cs="Arial"/>
              </w:rPr>
            </w:pPr>
            <w:r w:rsidRPr="00932FE1">
              <w:rPr>
                <w:rFonts w:ascii="Arial" w:hAnsi="Arial" w:cs="Arial"/>
              </w:rPr>
              <w:t xml:space="preserve">Applicable Legislation </w:t>
            </w:r>
          </w:p>
        </w:tc>
      </w:tr>
      <w:tr w:rsidR="005029DC" w:rsidRPr="00932FE1" w14:paraId="733FC29E" w14:textId="77777777" w:rsidTr="005029DC">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4347" w:type="dxa"/>
            <w:shd w:val="clear" w:color="auto" w:fill="FFFFFF" w:themeFill="background1"/>
          </w:tcPr>
          <w:p w14:paraId="23DD1372" w14:textId="77777777" w:rsidR="005029DC" w:rsidRPr="005029DC" w:rsidRDefault="005029DC" w:rsidP="005029DC">
            <w:pPr>
              <w:jc w:val="center"/>
              <w:rPr>
                <w:rFonts w:ascii="Arial" w:hAnsi="Arial" w:cs="Arial"/>
                <w:b w:val="0"/>
                <w:color w:val="000000"/>
                <w:szCs w:val="28"/>
              </w:rPr>
            </w:pPr>
            <w:r w:rsidRPr="005029DC">
              <w:rPr>
                <w:rFonts w:ascii="Arial" w:hAnsi="Arial" w:cs="Arial"/>
                <w:b w:val="0"/>
                <w:color w:val="000000"/>
                <w:szCs w:val="28"/>
              </w:rPr>
              <w:t>Article 155 of the Industrial Property Law</w:t>
            </w:r>
          </w:p>
        </w:tc>
      </w:tr>
    </w:tbl>
    <w:p w14:paraId="4ADEF9BE" w14:textId="77777777" w:rsidR="000C5786" w:rsidRPr="00932FE1" w:rsidRDefault="000C5786" w:rsidP="000C5786">
      <w:pPr>
        <w:rPr>
          <w:rFonts w:ascii="Arial" w:hAnsi="Arial" w:cs="Arial"/>
          <w:b/>
          <w:i/>
          <w:sz w:val="24"/>
        </w:rPr>
      </w:pPr>
    </w:p>
    <w:p w14:paraId="3AE9524C" w14:textId="7A44A139" w:rsidR="004C1D5B" w:rsidRDefault="00C0409F" w:rsidP="004C1D5B">
      <w:pPr>
        <w:rPr>
          <w:rFonts w:ascii="Arial" w:hAnsi="Arial" w:cs="Arial"/>
          <w:b/>
          <w:i/>
          <w:sz w:val="24"/>
        </w:rPr>
      </w:pPr>
      <w:r w:rsidRPr="00932FE1">
        <w:rPr>
          <w:rFonts w:ascii="Arial" w:hAnsi="Arial" w:cs="Arial"/>
          <w:noProof/>
        </w:rPr>
        <w:drawing>
          <wp:anchor distT="0" distB="0" distL="114300" distR="114300" simplePos="0" relativeHeight="251958271" behindDoc="0" locked="0" layoutInCell="1" allowOverlap="1" wp14:anchorId="31B3B11E" wp14:editId="559EA9B5">
            <wp:simplePos x="0" y="0"/>
            <wp:positionH relativeFrom="margin">
              <wp:align>center</wp:align>
            </wp:positionH>
            <wp:positionV relativeFrom="paragraph">
              <wp:posOffset>693840</wp:posOffset>
            </wp:positionV>
            <wp:extent cx="7720983" cy="1134614"/>
            <wp:effectExtent l="0" t="0" r="0" b="8890"/>
            <wp:wrapNone/>
            <wp:docPr id="323" name="Picture 323" descr="http://www.inta.org/GlobalPortal/maps/Pol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inta.org/GlobalPortal/maps/Poland.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7720983" cy="113461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E9FA20" w14:textId="77777777" w:rsidR="007F089A" w:rsidRDefault="007F089A" w:rsidP="004C1D5B">
      <w:pPr>
        <w:rPr>
          <w:rFonts w:ascii="Arial" w:hAnsi="Arial" w:cs="Arial"/>
          <w:b/>
          <w:i/>
          <w:sz w:val="24"/>
        </w:rPr>
      </w:pPr>
    </w:p>
    <w:p w14:paraId="6C2D5F2F" w14:textId="77777777" w:rsidR="007F089A" w:rsidRDefault="007F089A" w:rsidP="004C1D5B">
      <w:pPr>
        <w:rPr>
          <w:rFonts w:ascii="Arial" w:hAnsi="Arial" w:cs="Arial"/>
          <w:b/>
          <w:i/>
          <w:sz w:val="24"/>
        </w:rPr>
      </w:pPr>
    </w:p>
    <w:p w14:paraId="23A98BCE" w14:textId="77777777" w:rsidR="007F089A" w:rsidRDefault="007F089A" w:rsidP="004C1D5B">
      <w:pPr>
        <w:rPr>
          <w:rFonts w:ascii="Arial" w:hAnsi="Arial" w:cs="Arial"/>
          <w:b/>
          <w:i/>
          <w:sz w:val="24"/>
        </w:rPr>
      </w:pPr>
    </w:p>
    <w:p w14:paraId="3A652FBC" w14:textId="77777777" w:rsidR="007F089A" w:rsidRPr="004C1D5B" w:rsidRDefault="007F089A" w:rsidP="004C1D5B">
      <w:pPr>
        <w:rPr>
          <w:rFonts w:ascii="Arial" w:hAnsi="Arial" w:cs="Arial"/>
          <w:b/>
          <w:i/>
          <w:sz w:val="24"/>
        </w:rPr>
      </w:pPr>
    </w:p>
    <w:p w14:paraId="240704D4" w14:textId="3893229C" w:rsidR="004C1D5B" w:rsidRDefault="005029DC">
      <w:pPr>
        <w:rPr>
          <w:rFonts w:ascii="Arial" w:hAnsi="Arial" w:cs="Arial"/>
          <w:b/>
          <w:i/>
          <w:sz w:val="24"/>
        </w:rPr>
      </w:pPr>
      <w:r w:rsidRPr="00932FE1">
        <w:rPr>
          <w:rFonts w:ascii="Arial" w:hAnsi="Arial" w:cs="Arial"/>
          <w:noProof/>
        </w:rPr>
        <w:lastRenderedPageBreak/>
        <w:drawing>
          <wp:anchor distT="0" distB="0" distL="114300" distR="114300" simplePos="0" relativeHeight="251959295" behindDoc="0" locked="0" layoutInCell="1" allowOverlap="1" wp14:anchorId="42E16E7A" wp14:editId="7FA39CE6">
            <wp:simplePos x="0" y="0"/>
            <wp:positionH relativeFrom="page">
              <wp:align>left</wp:align>
            </wp:positionH>
            <wp:positionV relativeFrom="paragraph">
              <wp:posOffset>-882869</wp:posOffset>
            </wp:positionV>
            <wp:extent cx="7739380" cy="1213485"/>
            <wp:effectExtent l="0" t="0" r="0" b="5715"/>
            <wp:wrapNone/>
            <wp:docPr id="324" name="Picture 324" descr="http://www.inta.org/GlobalPortal/maps/Portug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nta.org/GlobalPortal/maps/Portugal.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7754509" cy="12162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50FCFA" w14:textId="77777777" w:rsidR="00A215FC" w:rsidRPr="00932FE1" w:rsidRDefault="00A215FC">
      <w:pPr>
        <w:rPr>
          <w:rFonts w:ascii="Arial" w:hAnsi="Arial" w:cs="Arial"/>
          <w:b/>
          <w:i/>
          <w:sz w:val="24"/>
        </w:rPr>
      </w:pPr>
    </w:p>
    <w:p w14:paraId="65F336AB" w14:textId="77777777" w:rsidR="00AA52A5" w:rsidRPr="00932FE1" w:rsidRDefault="00AA52A5" w:rsidP="00AA52A5">
      <w:pPr>
        <w:pStyle w:val="Heading1"/>
        <w:pBdr>
          <w:bottom w:val="single" w:sz="4" w:space="1" w:color="auto"/>
        </w:pBdr>
        <w:rPr>
          <w:rFonts w:ascii="Arial" w:hAnsi="Arial" w:cs="Arial"/>
          <w:sz w:val="40"/>
        </w:rPr>
      </w:pPr>
      <w:bookmarkStart w:id="87" w:name="_Toc497904005"/>
      <w:r w:rsidRPr="007F089A">
        <w:rPr>
          <w:rFonts w:ascii="Arial" w:hAnsi="Arial" w:cs="Arial"/>
          <w:sz w:val="40"/>
        </w:rPr>
        <w:t>Portugal</w:t>
      </w:r>
      <w:bookmarkEnd w:id="87"/>
    </w:p>
    <w:p w14:paraId="3E8528BF" w14:textId="77777777" w:rsidR="000C5786" w:rsidRPr="00932FE1" w:rsidRDefault="000C5786" w:rsidP="000C5786">
      <w:pPr>
        <w:rPr>
          <w:rFonts w:ascii="Arial" w:hAnsi="Arial" w:cs="Arial"/>
          <w:b/>
        </w:rPr>
      </w:pPr>
      <w:r w:rsidRPr="00932FE1">
        <w:rPr>
          <w:rFonts w:ascii="Arial" w:hAnsi="Arial" w:cs="Arial"/>
          <w:b/>
        </w:rPr>
        <w:t xml:space="preserve">Assessment of Parallel Imports </w:t>
      </w:r>
    </w:p>
    <w:p w14:paraId="1578ED13" w14:textId="77777777" w:rsidR="000C5786" w:rsidRPr="00932FE1" w:rsidRDefault="000C5786" w:rsidP="000C5786">
      <w:pPr>
        <w:rPr>
          <w:rFonts w:ascii="Arial" w:hAnsi="Arial" w:cs="Arial"/>
        </w:rPr>
      </w:pPr>
      <w:r w:rsidRPr="00932FE1">
        <w:rPr>
          <w:rFonts w:ascii="Arial" w:hAnsi="Arial" w:cs="Arial"/>
          <w:b/>
        </w:rPr>
        <w:t>Can Unauthorized Parallel Imports Be Prevented From Entering Country?</w:t>
      </w:r>
    </w:p>
    <w:p w14:paraId="5B2BA288" w14:textId="5FE27DEF" w:rsidR="00AA52A5" w:rsidRPr="00932FE1" w:rsidRDefault="00AA52A5" w:rsidP="00AA52A5">
      <w:pPr>
        <w:spacing w:after="280" w:line="240" w:lineRule="auto"/>
        <w:rPr>
          <w:rFonts w:ascii="Arial" w:eastAsia="Times New Roman" w:hAnsi="Arial" w:cs="Arial"/>
          <w:color w:val="000000"/>
        </w:rPr>
      </w:pPr>
      <w:r w:rsidRPr="00932FE1">
        <w:rPr>
          <w:rFonts w:ascii="Arial" w:eastAsia="Times New Roman" w:hAnsi="Arial" w:cs="Arial"/>
          <w:color w:val="000000"/>
        </w:rPr>
        <w:t xml:space="preserve">To file a custom action application include all the available information (as detailed as possible) about the origin and distribution channels of the </w:t>
      </w:r>
      <w:r w:rsidR="00C22B6B">
        <w:rPr>
          <w:rFonts w:ascii="Arial" w:eastAsia="Times New Roman" w:hAnsi="Arial" w:cs="Arial"/>
          <w:color w:val="000000"/>
        </w:rPr>
        <w:t>PI</w:t>
      </w:r>
      <w:r w:rsidRPr="00932FE1">
        <w:rPr>
          <w:rFonts w:ascii="Arial" w:eastAsia="Times New Roman" w:hAnsi="Arial" w:cs="Arial"/>
          <w:color w:val="000000"/>
        </w:rPr>
        <w:t xml:space="preserve">. It can be very efficient in UPI cases. The owner can expect more inspections to the goods at customs and fast seizures of suspected </w:t>
      </w:r>
      <w:r w:rsidR="00C22B6B">
        <w:rPr>
          <w:rFonts w:ascii="Arial" w:eastAsia="Times New Roman" w:hAnsi="Arial" w:cs="Arial"/>
          <w:color w:val="000000"/>
        </w:rPr>
        <w:t>PI</w:t>
      </w:r>
      <w:r w:rsidRPr="00932FE1">
        <w:rPr>
          <w:rFonts w:ascii="Arial" w:eastAsia="Times New Roman" w:hAnsi="Arial" w:cs="Arial"/>
          <w:color w:val="000000"/>
        </w:rPr>
        <w:t>.</w:t>
      </w:r>
    </w:p>
    <w:p w14:paraId="340710D3" w14:textId="0F062068" w:rsidR="000C5786" w:rsidRPr="00932FE1" w:rsidRDefault="000C5786" w:rsidP="000C5786">
      <w:pPr>
        <w:rPr>
          <w:rFonts w:ascii="Arial" w:hAnsi="Arial" w:cs="Arial"/>
          <w:b/>
        </w:rPr>
      </w:pPr>
      <w:r w:rsidRPr="00932FE1">
        <w:rPr>
          <w:rFonts w:ascii="Arial" w:hAnsi="Arial" w:cs="Arial"/>
          <w:b/>
        </w:rPr>
        <w:t>Does Customs Support/Assist Trademark Owner With PI?</w:t>
      </w:r>
    </w:p>
    <w:p w14:paraId="0E1D4B31" w14:textId="77777777" w:rsidR="000C5786" w:rsidRPr="00932FE1" w:rsidRDefault="00AA52A5" w:rsidP="000C5786">
      <w:pPr>
        <w:spacing w:after="0" w:line="240" w:lineRule="auto"/>
        <w:rPr>
          <w:rFonts w:ascii="Arial" w:eastAsia="Times New Roman" w:hAnsi="Arial" w:cs="Arial"/>
          <w:bCs/>
          <w:color w:val="000000"/>
        </w:rPr>
      </w:pPr>
      <w:r w:rsidRPr="00932FE1">
        <w:rPr>
          <w:rFonts w:ascii="Arial" w:eastAsia="Times New Roman" w:hAnsi="Arial" w:cs="Arial"/>
          <w:bCs/>
          <w:color w:val="000000"/>
        </w:rPr>
        <w:t>Yes.</w:t>
      </w:r>
    </w:p>
    <w:p w14:paraId="14DA56CB" w14:textId="77777777" w:rsidR="00AA52A5" w:rsidRPr="00932FE1" w:rsidRDefault="00AA52A5" w:rsidP="000C5786">
      <w:pPr>
        <w:spacing w:after="0" w:line="240" w:lineRule="auto"/>
        <w:rPr>
          <w:rFonts w:ascii="Arial" w:eastAsia="Times New Roman" w:hAnsi="Arial" w:cs="Arial"/>
          <w:b/>
          <w:bCs/>
          <w:color w:val="000000"/>
        </w:rPr>
      </w:pPr>
    </w:p>
    <w:p w14:paraId="383042B6" w14:textId="7915DC71" w:rsidR="005029DC" w:rsidRDefault="000C5786" w:rsidP="005029DC">
      <w:pPr>
        <w:spacing w:after="0" w:line="240" w:lineRule="auto"/>
        <w:rPr>
          <w:rFonts w:ascii="Arial" w:eastAsia="Times New Roman" w:hAnsi="Arial" w:cs="Arial"/>
          <w:b/>
          <w:bCs/>
          <w:color w:val="000000"/>
        </w:rPr>
      </w:pPr>
      <w:r w:rsidRPr="00932FE1">
        <w:rPr>
          <w:rFonts w:ascii="Arial" w:eastAsia="Times New Roman" w:hAnsi="Arial" w:cs="Arial"/>
          <w:b/>
          <w:bCs/>
          <w:color w:val="000000"/>
        </w:rPr>
        <w:t>What Procedures Are Available Once PI</w:t>
      </w:r>
      <w:r w:rsidR="005029DC">
        <w:rPr>
          <w:rFonts w:ascii="Arial" w:eastAsia="Times New Roman" w:hAnsi="Arial" w:cs="Arial"/>
          <w:b/>
          <w:bCs/>
          <w:color w:val="000000"/>
        </w:rPr>
        <w:t xml:space="preserve"> Enter Country?</w:t>
      </w:r>
    </w:p>
    <w:p w14:paraId="694D4590" w14:textId="77777777" w:rsidR="005029DC" w:rsidRDefault="005029DC" w:rsidP="005029DC">
      <w:pPr>
        <w:spacing w:after="0" w:line="240" w:lineRule="auto"/>
        <w:rPr>
          <w:rFonts w:ascii="Arial" w:eastAsia="Times New Roman" w:hAnsi="Arial" w:cs="Arial"/>
          <w:b/>
          <w:bCs/>
          <w:color w:val="000000"/>
        </w:rPr>
      </w:pPr>
    </w:p>
    <w:p w14:paraId="547293E8" w14:textId="77777777" w:rsidR="005029DC" w:rsidRDefault="00AA52A5" w:rsidP="005029DC">
      <w:pPr>
        <w:spacing w:after="0" w:line="240" w:lineRule="auto"/>
        <w:rPr>
          <w:rFonts w:ascii="Arial" w:eastAsia="Times New Roman" w:hAnsi="Arial" w:cs="Arial"/>
          <w:color w:val="000000"/>
        </w:rPr>
      </w:pPr>
      <w:r w:rsidRPr="00932FE1">
        <w:rPr>
          <w:rFonts w:ascii="Arial" w:eastAsia="Times New Roman" w:hAnsi="Arial" w:cs="Arial"/>
          <w:color w:val="000000"/>
        </w:rPr>
        <w:t xml:space="preserve">Civil action. Criminal action.  The proprietor of the trademark may request an administrative raid </w:t>
      </w:r>
    </w:p>
    <w:p w14:paraId="7BC578D8" w14:textId="3E73B077" w:rsidR="000C5786" w:rsidRPr="005029DC" w:rsidRDefault="00AA52A5" w:rsidP="005029DC">
      <w:pPr>
        <w:spacing w:after="0" w:line="240" w:lineRule="auto"/>
        <w:rPr>
          <w:rFonts w:ascii="Arial" w:eastAsia="Times New Roman" w:hAnsi="Arial" w:cs="Arial"/>
          <w:b/>
          <w:bCs/>
          <w:color w:val="000000"/>
        </w:rPr>
      </w:pPr>
      <w:r w:rsidRPr="00932FE1">
        <w:rPr>
          <w:rFonts w:ascii="Arial" w:eastAsia="Times New Roman" w:hAnsi="Arial" w:cs="Arial"/>
          <w:color w:val="000000"/>
        </w:rPr>
        <w:t>by the economic police to prevent the sales of PI.</w:t>
      </w:r>
    </w:p>
    <w:tbl>
      <w:tblPr>
        <w:tblStyle w:val="GridTable4-Accent21"/>
        <w:tblpPr w:leftFromText="180" w:rightFromText="180" w:vertAnchor="text" w:horzAnchor="page" w:tblpX="7498" w:tblpY="21"/>
        <w:tblW w:w="0" w:type="auto"/>
        <w:tblLook w:val="04A0" w:firstRow="1" w:lastRow="0" w:firstColumn="1" w:lastColumn="0" w:noHBand="0" w:noVBand="1"/>
      </w:tblPr>
      <w:tblGrid>
        <w:gridCol w:w="1985"/>
        <w:gridCol w:w="2335"/>
      </w:tblGrid>
      <w:tr w:rsidR="005029DC" w:rsidRPr="00932FE1" w14:paraId="4655EA65" w14:textId="77777777" w:rsidTr="005029DC">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shd w:val="clear" w:color="auto" w:fill="C00000"/>
          </w:tcPr>
          <w:p w14:paraId="59EB4CF1" w14:textId="77777777" w:rsidR="005029DC" w:rsidRPr="00932FE1" w:rsidRDefault="005029DC" w:rsidP="005029DC">
            <w:pPr>
              <w:rPr>
                <w:rFonts w:ascii="Arial" w:hAnsi="Arial" w:cs="Arial"/>
              </w:rPr>
            </w:pPr>
            <w:r w:rsidRPr="00932FE1">
              <w:rPr>
                <w:rFonts w:ascii="Arial" w:hAnsi="Arial" w:cs="Arial"/>
              </w:rPr>
              <w:t>Type of Exhaustion</w:t>
            </w:r>
          </w:p>
        </w:tc>
        <w:tc>
          <w:tcPr>
            <w:tcW w:w="2335" w:type="dxa"/>
            <w:shd w:val="clear" w:color="auto" w:fill="C00000"/>
          </w:tcPr>
          <w:p w14:paraId="32F39989" w14:textId="77777777" w:rsidR="005029DC" w:rsidRPr="00932FE1" w:rsidRDefault="005029DC" w:rsidP="005029DC">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932FE1">
              <w:rPr>
                <w:rFonts w:ascii="Arial" w:hAnsi="Arial" w:cs="Arial"/>
              </w:rPr>
              <w:t>Exceptions to Exhaustion</w:t>
            </w:r>
          </w:p>
        </w:tc>
      </w:tr>
      <w:tr w:rsidR="005029DC" w:rsidRPr="00C0409F" w14:paraId="736C844D" w14:textId="77777777" w:rsidTr="005029DC">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1985" w:type="dxa"/>
            <w:shd w:val="clear" w:color="auto" w:fill="035D25"/>
          </w:tcPr>
          <w:p w14:paraId="690E056C" w14:textId="77777777" w:rsidR="005029DC" w:rsidRPr="005029DC" w:rsidRDefault="005029DC" w:rsidP="005029DC">
            <w:pPr>
              <w:rPr>
                <w:rFonts w:ascii="Arial" w:hAnsi="Arial" w:cs="Arial"/>
                <w:b w:val="0"/>
                <w:color w:val="FFFFFF" w:themeColor="background1"/>
              </w:rPr>
            </w:pPr>
            <w:r w:rsidRPr="005029DC">
              <w:rPr>
                <w:rFonts w:ascii="Arial" w:hAnsi="Arial" w:cs="Arial"/>
                <w:b w:val="0"/>
                <w:color w:val="FFFFFF" w:themeColor="background1"/>
              </w:rPr>
              <w:t>Regional  EU-wide (+ material differences element)</w:t>
            </w:r>
          </w:p>
          <w:p w14:paraId="59F2ED2E" w14:textId="77777777" w:rsidR="005029DC" w:rsidRPr="00C0409F" w:rsidRDefault="005029DC" w:rsidP="005029DC">
            <w:pPr>
              <w:rPr>
                <w:rFonts w:ascii="Arial" w:hAnsi="Arial" w:cs="Arial"/>
                <w:b w:val="0"/>
                <w:color w:val="FFFFFF" w:themeColor="background1"/>
              </w:rPr>
            </w:pPr>
          </w:p>
          <w:p w14:paraId="5781DB98" w14:textId="77777777" w:rsidR="005029DC" w:rsidRPr="00C0409F" w:rsidRDefault="005029DC" w:rsidP="005029DC">
            <w:pPr>
              <w:rPr>
                <w:rFonts w:ascii="Arial" w:hAnsi="Arial" w:cs="Arial"/>
                <w:b w:val="0"/>
                <w:color w:val="FFFFFF" w:themeColor="background1"/>
              </w:rPr>
            </w:pPr>
          </w:p>
          <w:p w14:paraId="2BD246EA" w14:textId="77777777" w:rsidR="005029DC" w:rsidRPr="00C0409F" w:rsidRDefault="005029DC" w:rsidP="005029DC">
            <w:pPr>
              <w:rPr>
                <w:rFonts w:ascii="Arial" w:hAnsi="Arial" w:cs="Arial"/>
                <w:b w:val="0"/>
                <w:color w:val="FFFFFF" w:themeColor="background1"/>
              </w:rPr>
            </w:pPr>
          </w:p>
        </w:tc>
        <w:tc>
          <w:tcPr>
            <w:tcW w:w="2335" w:type="dxa"/>
            <w:shd w:val="clear" w:color="auto" w:fill="035D25"/>
          </w:tcPr>
          <w:p w14:paraId="3CF739AD" w14:textId="77777777" w:rsidR="005029DC" w:rsidRPr="00C0409F" w:rsidRDefault="005029DC" w:rsidP="005029DC">
            <w:pPr>
              <w:cnfStyle w:val="000000100000" w:firstRow="0" w:lastRow="0" w:firstColumn="0" w:lastColumn="0" w:oddVBand="0" w:evenVBand="0" w:oddHBand="1" w:evenHBand="0" w:firstRowFirstColumn="0" w:firstRowLastColumn="0" w:lastRowFirstColumn="0" w:lastRowLastColumn="0"/>
              <w:rPr>
                <w:rFonts w:ascii="Arial" w:hAnsi="Arial" w:cs="Arial"/>
                <w:color w:val="FFFFFF" w:themeColor="background1"/>
              </w:rPr>
            </w:pPr>
            <w:r w:rsidRPr="00C0409F">
              <w:rPr>
                <w:rFonts w:ascii="Arial" w:hAnsi="Arial" w:cs="Arial"/>
                <w:color w:val="FFFFFF" w:themeColor="background1"/>
              </w:rPr>
              <w:t>May object to product put into circulation from outside the EEA without its consent.  Exhaustion may not apply where there are legitimate reasons to oppose where goods are impaired or changed.</w:t>
            </w:r>
          </w:p>
        </w:tc>
      </w:tr>
    </w:tbl>
    <w:p w14:paraId="1EE3C136" w14:textId="77777777" w:rsidR="005029DC" w:rsidRDefault="005029DC" w:rsidP="000C5786">
      <w:pPr>
        <w:spacing w:after="0" w:line="240" w:lineRule="auto"/>
        <w:rPr>
          <w:rFonts w:ascii="Arial" w:eastAsia="Times New Roman" w:hAnsi="Arial" w:cs="Arial"/>
          <w:b/>
          <w:bCs/>
          <w:color w:val="000000"/>
        </w:rPr>
      </w:pPr>
    </w:p>
    <w:p w14:paraId="6D74327B" w14:textId="77777777" w:rsidR="005029DC" w:rsidRDefault="005029DC" w:rsidP="00AA52A5">
      <w:pPr>
        <w:spacing w:after="0" w:line="240" w:lineRule="auto"/>
        <w:rPr>
          <w:rFonts w:ascii="Arial" w:eastAsia="Times New Roman" w:hAnsi="Arial" w:cs="Arial"/>
          <w:b/>
          <w:bCs/>
          <w:color w:val="000000"/>
        </w:rPr>
      </w:pPr>
      <w:r>
        <w:rPr>
          <w:rFonts w:ascii="Arial" w:eastAsia="Times New Roman" w:hAnsi="Arial" w:cs="Arial"/>
          <w:b/>
          <w:bCs/>
          <w:color w:val="000000"/>
        </w:rPr>
        <w:t>What Remedies Are Available?</w:t>
      </w:r>
    </w:p>
    <w:p w14:paraId="25DF7BFA" w14:textId="77777777" w:rsidR="005029DC" w:rsidRDefault="005029DC" w:rsidP="00AA52A5">
      <w:pPr>
        <w:spacing w:after="0" w:line="240" w:lineRule="auto"/>
        <w:rPr>
          <w:rFonts w:ascii="Arial" w:eastAsia="Times New Roman" w:hAnsi="Arial" w:cs="Arial"/>
          <w:b/>
          <w:bCs/>
          <w:color w:val="000000"/>
        </w:rPr>
      </w:pPr>
    </w:p>
    <w:p w14:paraId="61652C66" w14:textId="1DC190DF" w:rsidR="00AA52A5" w:rsidRPr="005029DC" w:rsidRDefault="00AA52A5" w:rsidP="00AA52A5">
      <w:pPr>
        <w:spacing w:after="0" w:line="240" w:lineRule="auto"/>
        <w:rPr>
          <w:rFonts w:ascii="Arial" w:eastAsia="Times New Roman" w:hAnsi="Arial" w:cs="Arial"/>
          <w:b/>
          <w:bCs/>
          <w:color w:val="000000"/>
        </w:rPr>
      </w:pPr>
      <w:r w:rsidRPr="00932FE1">
        <w:rPr>
          <w:rFonts w:ascii="Arial" w:eastAsia="Times New Roman" w:hAnsi="Arial" w:cs="Arial"/>
          <w:color w:val="000000"/>
        </w:rPr>
        <w:t xml:space="preserve">Seizure/destruction of goods; delivery of infringing articles; order to cease and desist including interim and final injunctions; damages or an account of profits but not both; often information as to origin of goods; judgments are publically available; in certain cases imprisonment. </w:t>
      </w:r>
    </w:p>
    <w:p w14:paraId="016523C5" w14:textId="77777777" w:rsidR="000C5786" w:rsidRPr="00932FE1" w:rsidRDefault="000C5786" w:rsidP="000C5786">
      <w:pPr>
        <w:rPr>
          <w:rFonts w:ascii="Arial" w:hAnsi="Arial" w:cs="Arial"/>
          <w:b/>
          <w:i/>
        </w:rPr>
      </w:pPr>
    </w:p>
    <w:p w14:paraId="2019E076" w14:textId="77777777" w:rsidR="000C5786" w:rsidRPr="00932FE1" w:rsidRDefault="00AA52A5">
      <w:pPr>
        <w:rPr>
          <w:rFonts w:ascii="Arial" w:hAnsi="Arial" w:cs="Arial"/>
          <w:b/>
          <w:i/>
        </w:rPr>
      </w:pPr>
      <w:r w:rsidRPr="00932FE1">
        <w:rPr>
          <w:rFonts w:ascii="Arial" w:hAnsi="Arial" w:cs="Arial"/>
          <w:noProof/>
        </w:rPr>
        <w:drawing>
          <wp:anchor distT="0" distB="0" distL="114300" distR="114300" simplePos="0" relativeHeight="251961343" behindDoc="0" locked="0" layoutInCell="1" allowOverlap="1" wp14:anchorId="1955BB0A" wp14:editId="08F53F8F">
            <wp:simplePos x="0" y="0"/>
            <wp:positionH relativeFrom="page">
              <wp:posOffset>0</wp:posOffset>
            </wp:positionH>
            <wp:positionV relativeFrom="page">
              <wp:posOffset>7976870</wp:posOffset>
            </wp:positionV>
            <wp:extent cx="7740650" cy="1229579"/>
            <wp:effectExtent l="0" t="0" r="0" b="8890"/>
            <wp:wrapNone/>
            <wp:docPr id="325" name="Picture 325" descr="http://www.inta.org/GlobalPortal/maps/Portug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nta.org/GlobalPortal/maps/Portugal.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7740650" cy="1229579"/>
                    </a:xfrm>
                    <a:prstGeom prst="rect">
                      <a:avLst/>
                    </a:prstGeom>
                    <a:noFill/>
                    <a:ln>
                      <a:noFill/>
                    </a:ln>
                  </pic:spPr>
                </pic:pic>
              </a:graphicData>
            </a:graphic>
            <wp14:sizeRelH relativeFrom="page">
              <wp14:pctWidth>0</wp14:pctWidth>
            </wp14:sizeRelH>
            <wp14:sizeRelV relativeFrom="page">
              <wp14:pctHeight>0</wp14:pctHeight>
            </wp14:sizeRelV>
          </wp:anchor>
        </w:drawing>
      </w:r>
      <w:r w:rsidR="00A215FC" w:rsidRPr="00932FE1">
        <w:rPr>
          <w:rFonts w:ascii="Arial" w:hAnsi="Arial" w:cs="Arial"/>
          <w:b/>
          <w:i/>
        </w:rPr>
        <w:br w:type="page"/>
      </w:r>
    </w:p>
    <w:p w14:paraId="1BC4C292" w14:textId="77777777" w:rsidR="00696E72" w:rsidRPr="00932FE1" w:rsidRDefault="00696E72" w:rsidP="00696E72">
      <w:pPr>
        <w:pStyle w:val="Heading1"/>
        <w:pBdr>
          <w:bottom w:val="single" w:sz="4" w:space="1" w:color="auto"/>
        </w:pBdr>
        <w:rPr>
          <w:rFonts w:ascii="Arial" w:hAnsi="Arial" w:cs="Arial"/>
          <w:sz w:val="40"/>
        </w:rPr>
      </w:pPr>
      <w:bookmarkStart w:id="88" w:name="_Toc497904006"/>
      <w:r w:rsidRPr="00932FE1">
        <w:rPr>
          <w:rFonts w:ascii="Arial" w:hAnsi="Arial" w:cs="Arial"/>
          <w:sz w:val="40"/>
        </w:rPr>
        <w:lastRenderedPageBreak/>
        <w:t>Qatar</w:t>
      </w:r>
      <w:bookmarkEnd w:id="88"/>
    </w:p>
    <w:tbl>
      <w:tblPr>
        <w:tblStyle w:val="GridTable4-Accent21"/>
        <w:tblpPr w:leftFromText="180" w:rightFromText="180" w:vertAnchor="text" w:horzAnchor="page" w:tblpX="7919" w:tblpY="101"/>
        <w:tblW w:w="0" w:type="auto"/>
        <w:tblLook w:val="04A0" w:firstRow="1" w:lastRow="0" w:firstColumn="1" w:lastColumn="0" w:noHBand="0" w:noVBand="1"/>
      </w:tblPr>
      <w:tblGrid>
        <w:gridCol w:w="1985"/>
        <w:gridCol w:w="2335"/>
      </w:tblGrid>
      <w:tr w:rsidR="00026B47" w:rsidRPr="00C0409F" w14:paraId="107F361C" w14:textId="77777777" w:rsidTr="00026B47">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tcPr>
          <w:p w14:paraId="666926C1" w14:textId="77777777" w:rsidR="00026B47" w:rsidRPr="00C0409F" w:rsidRDefault="00026B47" w:rsidP="00026B47">
            <w:pPr>
              <w:rPr>
                <w:rFonts w:ascii="Arial" w:hAnsi="Arial" w:cs="Arial"/>
              </w:rPr>
            </w:pPr>
            <w:r w:rsidRPr="00C0409F">
              <w:rPr>
                <w:rFonts w:ascii="Arial" w:hAnsi="Arial" w:cs="Arial"/>
              </w:rPr>
              <w:t>Type of Exhaustion</w:t>
            </w:r>
          </w:p>
        </w:tc>
        <w:tc>
          <w:tcPr>
            <w:tcW w:w="2335" w:type="dxa"/>
          </w:tcPr>
          <w:p w14:paraId="6B0095C9" w14:textId="77777777" w:rsidR="00026B47" w:rsidRPr="00C0409F" w:rsidRDefault="00026B47" w:rsidP="00026B47">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C0409F">
              <w:rPr>
                <w:rFonts w:ascii="Arial" w:hAnsi="Arial" w:cs="Arial"/>
              </w:rPr>
              <w:t>Exceptions to Exhaustion</w:t>
            </w:r>
          </w:p>
        </w:tc>
      </w:tr>
      <w:tr w:rsidR="00026B47" w:rsidRPr="00C0409F" w14:paraId="47E2D929" w14:textId="77777777" w:rsidTr="00026B47">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4320" w:type="dxa"/>
            <w:gridSpan w:val="2"/>
            <w:shd w:val="clear" w:color="auto" w:fill="auto"/>
          </w:tcPr>
          <w:p w14:paraId="7B4B8DD6" w14:textId="77777777" w:rsidR="00026B47" w:rsidRPr="005029DC" w:rsidRDefault="00026B47" w:rsidP="00026B47">
            <w:pPr>
              <w:rPr>
                <w:rFonts w:ascii="Arial" w:hAnsi="Arial" w:cs="Arial"/>
                <w:b w:val="0"/>
                <w:color w:val="000000"/>
              </w:rPr>
            </w:pPr>
            <w:r w:rsidRPr="005029DC">
              <w:rPr>
                <w:rFonts w:ascii="Arial" w:hAnsi="Arial" w:cs="Arial"/>
                <w:b w:val="0"/>
                <w:color w:val="000000"/>
              </w:rPr>
              <w:t>International</w:t>
            </w:r>
          </w:p>
          <w:p w14:paraId="1C8D3764" w14:textId="77777777" w:rsidR="00026B47" w:rsidRPr="005029DC" w:rsidRDefault="00026B47" w:rsidP="00026B47">
            <w:pPr>
              <w:rPr>
                <w:rFonts w:ascii="Arial" w:hAnsi="Arial" w:cs="Arial"/>
                <w:b w:val="0"/>
                <w:color w:val="000000"/>
              </w:rPr>
            </w:pPr>
          </w:p>
          <w:p w14:paraId="7092B97D" w14:textId="7745A715" w:rsidR="00026B47" w:rsidRPr="00C0409F" w:rsidRDefault="00026B47" w:rsidP="00026B47">
            <w:pPr>
              <w:rPr>
                <w:rFonts w:ascii="Arial" w:hAnsi="Arial" w:cs="Arial"/>
                <w:color w:val="000000"/>
              </w:rPr>
            </w:pPr>
            <w:r w:rsidRPr="005029DC">
              <w:rPr>
                <w:rFonts w:ascii="Arial" w:hAnsi="Arial" w:cs="Arial"/>
                <w:b w:val="0"/>
                <w:color w:val="000000"/>
              </w:rPr>
              <w:t xml:space="preserve">While the customs law in Qatar is quite restrictive towards counterfeit or fake goods being imported into the country or being exported out from it, these restrictive provisions are not applicable to parallel imported goods. Customs does not restrict or apply any of their restrictions on </w:t>
            </w:r>
            <w:r w:rsidR="00C22B6B">
              <w:rPr>
                <w:rFonts w:ascii="Arial" w:hAnsi="Arial" w:cs="Arial"/>
                <w:b w:val="0"/>
                <w:color w:val="000000"/>
              </w:rPr>
              <w:t>PI</w:t>
            </w:r>
            <w:r w:rsidRPr="005029DC">
              <w:rPr>
                <w:rFonts w:ascii="Arial" w:hAnsi="Arial" w:cs="Arial"/>
                <w:b w:val="0"/>
                <w:color w:val="000000"/>
              </w:rPr>
              <w:t xml:space="preserve"> even if they are not meant for that market.</w:t>
            </w:r>
            <w:r w:rsidRPr="00C0409F">
              <w:rPr>
                <w:rFonts w:ascii="Arial" w:hAnsi="Arial" w:cs="Arial"/>
                <w:color w:val="000000"/>
              </w:rPr>
              <w:t xml:space="preserve"> </w:t>
            </w:r>
          </w:p>
        </w:tc>
      </w:tr>
    </w:tbl>
    <w:p w14:paraId="64B1D155" w14:textId="77777777" w:rsidR="000C5786" w:rsidRPr="00932FE1" w:rsidRDefault="000C5786" w:rsidP="000C5786">
      <w:pPr>
        <w:rPr>
          <w:rFonts w:ascii="Arial" w:hAnsi="Arial" w:cs="Arial"/>
          <w:b/>
          <w:sz w:val="28"/>
        </w:rPr>
      </w:pPr>
      <w:r w:rsidRPr="00932FE1">
        <w:rPr>
          <w:rFonts w:ascii="Arial" w:hAnsi="Arial" w:cs="Arial"/>
          <w:b/>
          <w:sz w:val="28"/>
        </w:rPr>
        <w:t xml:space="preserve">Assessment of Parallel Imports </w:t>
      </w:r>
    </w:p>
    <w:p w14:paraId="14B8A91C" w14:textId="77777777" w:rsidR="000C5786" w:rsidRPr="00C0409F" w:rsidRDefault="000C5786" w:rsidP="000C5786">
      <w:pPr>
        <w:rPr>
          <w:rFonts w:ascii="Arial" w:hAnsi="Arial" w:cs="Arial"/>
        </w:rPr>
      </w:pPr>
      <w:r w:rsidRPr="00C0409F">
        <w:rPr>
          <w:rFonts w:ascii="Arial" w:hAnsi="Arial" w:cs="Arial"/>
          <w:b/>
        </w:rPr>
        <w:t>Can Unauthorized Parallel Imports Be Prevented From Entering Country?</w:t>
      </w:r>
    </w:p>
    <w:p w14:paraId="0B3C5AFC" w14:textId="77777777" w:rsidR="00696E72" w:rsidRPr="00C0409F" w:rsidRDefault="000351A0" w:rsidP="00696E72">
      <w:pPr>
        <w:spacing w:after="0" w:line="240" w:lineRule="auto"/>
        <w:rPr>
          <w:rFonts w:ascii="Arial" w:eastAsia="Times New Roman" w:hAnsi="Arial" w:cs="Arial"/>
          <w:color w:val="000000"/>
        </w:rPr>
      </w:pPr>
      <w:r w:rsidRPr="00C0409F">
        <w:rPr>
          <w:rFonts w:ascii="Arial" w:hAnsi="Arial" w:cs="Arial"/>
          <w:noProof/>
        </w:rPr>
        <w:drawing>
          <wp:anchor distT="0" distB="0" distL="114300" distR="114300" simplePos="0" relativeHeight="251962367" behindDoc="1" locked="0" layoutInCell="1" allowOverlap="1" wp14:anchorId="43940B05" wp14:editId="21778FE4">
            <wp:simplePos x="0" y="0"/>
            <wp:positionH relativeFrom="column">
              <wp:posOffset>284195</wp:posOffset>
            </wp:positionH>
            <wp:positionV relativeFrom="paragraph">
              <wp:posOffset>782407</wp:posOffset>
            </wp:positionV>
            <wp:extent cx="2790190" cy="5950441"/>
            <wp:effectExtent l="0" t="0" r="0" b="0"/>
            <wp:wrapNone/>
            <wp:docPr id="326" name="Picture 326" descr="File:Flag-map of Qatar.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Flag-map of Qatar.svg"/>
                    <pic:cNvPicPr>
                      <a:picLocks noChangeAspect="1" noChangeArrowheads="1"/>
                    </pic:cNvPicPr>
                  </pic:nvPicPr>
                  <pic:blipFill>
                    <a:blip r:embed="rId111">
                      <a:lum bright="70000" contrast="-70000"/>
                      <a:extLst>
                        <a:ext uri="{BEBA8EAE-BF5A-486C-A8C5-ECC9F3942E4B}">
                          <a14:imgProps xmlns:a14="http://schemas.microsoft.com/office/drawing/2010/main">
                            <a14:imgLayer r:embed="rId11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790190" cy="5950441"/>
                    </a:xfrm>
                    <a:prstGeom prst="rect">
                      <a:avLst/>
                    </a:prstGeom>
                    <a:noFill/>
                    <a:ln>
                      <a:noFill/>
                    </a:ln>
                  </pic:spPr>
                </pic:pic>
              </a:graphicData>
            </a:graphic>
            <wp14:sizeRelH relativeFrom="page">
              <wp14:pctWidth>0</wp14:pctWidth>
            </wp14:sizeRelH>
            <wp14:sizeRelV relativeFrom="page">
              <wp14:pctHeight>0</wp14:pctHeight>
            </wp14:sizeRelV>
          </wp:anchor>
        </w:drawing>
      </w:r>
      <w:r w:rsidR="00696E72" w:rsidRPr="00C0409F">
        <w:rPr>
          <w:rFonts w:ascii="Arial" w:eastAsia="Times New Roman" w:hAnsi="Arial" w:cs="Arial"/>
          <w:color w:val="000000"/>
        </w:rPr>
        <w:t>Law no. 9 of 2002 Pertaining to Trademarks, Commercial Indications, Trade Names, Geographical Indications, and Industrial Designs and Models provides, that “if the quantity, size, capacity, power, weight or component elements of the goods are relevant elements in the appreciation of their value, they may not be imported, sold or offered for sale unless one or more of the said indications in Arabic Language are affixed thereon.”  If this is not followed, a civil or criminal complaint may be filed.  In view of this provision, parallel imports may be restrained on the basis of commercial indication provisions.</w:t>
      </w:r>
    </w:p>
    <w:tbl>
      <w:tblPr>
        <w:tblStyle w:val="GridTable4-Accent21"/>
        <w:tblpPr w:leftFromText="180" w:rightFromText="180" w:vertAnchor="text" w:horzAnchor="page" w:tblpX="7795" w:tblpY="-106"/>
        <w:tblW w:w="0" w:type="auto"/>
        <w:tblLook w:val="04A0" w:firstRow="1" w:lastRow="0" w:firstColumn="1" w:lastColumn="0" w:noHBand="0" w:noVBand="1"/>
      </w:tblPr>
      <w:tblGrid>
        <w:gridCol w:w="4432"/>
      </w:tblGrid>
      <w:tr w:rsidR="00026B47" w:rsidRPr="00932FE1" w14:paraId="0317E361" w14:textId="77777777" w:rsidTr="00026B47">
        <w:trPr>
          <w:cnfStyle w:val="100000000000" w:firstRow="1" w:lastRow="0" w:firstColumn="0" w:lastColumn="0" w:oddVBand="0" w:evenVBand="0" w:oddHBand="0" w:evenHBand="0" w:firstRowFirstColumn="0" w:firstRowLastColumn="0" w:lastRowFirstColumn="0" w:lastRowLastColumn="0"/>
          <w:trHeight w:val="595"/>
        </w:trPr>
        <w:tc>
          <w:tcPr>
            <w:cnfStyle w:val="001000000000" w:firstRow="0" w:lastRow="0" w:firstColumn="1" w:lastColumn="0" w:oddVBand="0" w:evenVBand="0" w:oddHBand="0" w:evenHBand="0" w:firstRowFirstColumn="0" w:firstRowLastColumn="0" w:lastRowFirstColumn="0" w:lastRowLastColumn="0"/>
            <w:tcW w:w="4432" w:type="dxa"/>
          </w:tcPr>
          <w:p w14:paraId="257B37C9" w14:textId="77777777" w:rsidR="00026B47" w:rsidRPr="00932FE1" w:rsidRDefault="00026B47" w:rsidP="00026B47">
            <w:pPr>
              <w:tabs>
                <w:tab w:val="left" w:pos="3054"/>
              </w:tabs>
              <w:rPr>
                <w:rFonts w:ascii="Arial" w:hAnsi="Arial" w:cs="Arial"/>
              </w:rPr>
            </w:pPr>
            <w:r w:rsidRPr="00932FE1">
              <w:rPr>
                <w:rFonts w:ascii="Arial" w:hAnsi="Arial" w:cs="Arial"/>
              </w:rPr>
              <w:t xml:space="preserve">Applicable Legislation </w:t>
            </w:r>
            <w:r w:rsidRPr="00932FE1">
              <w:rPr>
                <w:rFonts w:ascii="Arial" w:hAnsi="Arial" w:cs="Arial"/>
              </w:rPr>
              <w:tab/>
            </w:r>
          </w:p>
        </w:tc>
      </w:tr>
      <w:tr w:rsidR="00026B47" w:rsidRPr="00932FE1" w14:paraId="6B4D70AA" w14:textId="77777777" w:rsidTr="00026B47">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4432" w:type="dxa"/>
            <w:shd w:val="clear" w:color="auto" w:fill="auto"/>
          </w:tcPr>
          <w:p w14:paraId="467AAD0C" w14:textId="77777777" w:rsidR="00026B47" w:rsidRPr="005029DC" w:rsidRDefault="00026B47" w:rsidP="005029DC">
            <w:pPr>
              <w:rPr>
                <w:rFonts w:ascii="Arial" w:hAnsi="Arial" w:cs="Arial"/>
                <w:b w:val="0"/>
                <w:color w:val="000000"/>
                <w:szCs w:val="28"/>
              </w:rPr>
            </w:pPr>
            <w:r w:rsidRPr="005029DC">
              <w:rPr>
                <w:rFonts w:ascii="Arial" w:hAnsi="Arial" w:cs="Arial"/>
                <w:b w:val="0"/>
                <w:color w:val="000000"/>
                <w:szCs w:val="28"/>
              </w:rPr>
              <w:t>Law No. 17 of 2011 on Border Measures to Protect Intellectual Property Rights and law no. 9 of 2002 of Pertaining to Trademarks, Commercial Indications, Trade Names, Geographical Indications, and Industrial Designs and Models.</w:t>
            </w:r>
          </w:p>
        </w:tc>
      </w:tr>
    </w:tbl>
    <w:p w14:paraId="14E8094B" w14:textId="77777777" w:rsidR="00696E72" w:rsidRPr="00C0409F" w:rsidRDefault="00696E72" w:rsidP="000C5786">
      <w:pPr>
        <w:rPr>
          <w:rFonts w:ascii="Arial" w:hAnsi="Arial" w:cs="Arial"/>
          <w:b/>
        </w:rPr>
      </w:pPr>
    </w:p>
    <w:p w14:paraId="24B94C81" w14:textId="4627D95F" w:rsidR="000C5786" w:rsidRPr="00C0409F" w:rsidRDefault="000C5786" w:rsidP="000C5786">
      <w:pPr>
        <w:rPr>
          <w:rFonts w:ascii="Arial" w:hAnsi="Arial" w:cs="Arial"/>
          <w:b/>
        </w:rPr>
      </w:pPr>
      <w:r w:rsidRPr="00C0409F">
        <w:rPr>
          <w:rFonts w:ascii="Arial" w:hAnsi="Arial" w:cs="Arial"/>
          <w:b/>
        </w:rPr>
        <w:t>Does Customs Support/Assist Trademark Owner With PI?</w:t>
      </w:r>
    </w:p>
    <w:p w14:paraId="73B8A490" w14:textId="77777777" w:rsidR="000C5786" w:rsidRPr="00C0409F" w:rsidRDefault="000351A0" w:rsidP="000C5786">
      <w:pPr>
        <w:spacing w:after="0" w:line="240" w:lineRule="auto"/>
        <w:rPr>
          <w:rFonts w:ascii="Arial" w:eastAsia="Times New Roman" w:hAnsi="Arial" w:cs="Arial"/>
          <w:bCs/>
          <w:color w:val="000000"/>
        </w:rPr>
      </w:pPr>
      <w:r w:rsidRPr="00C0409F">
        <w:rPr>
          <w:rFonts w:ascii="Arial" w:eastAsia="Times New Roman" w:hAnsi="Arial" w:cs="Arial"/>
          <w:bCs/>
          <w:color w:val="000000"/>
        </w:rPr>
        <w:t xml:space="preserve">No. </w:t>
      </w:r>
    </w:p>
    <w:p w14:paraId="0D8E0EE5" w14:textId="77777777" w:rsidR="000351A0" w:rsidRPr="00C0409F" w:rsidRDefault="000351A0" w:rsidP="000C5786">
      <w:pPr>
        <w:spacing w:after="0" w:line="240" w:lineRule="auto"/>
        <w:rPr>
          <w:rFonts w:ascii="Arial" w:eastAsia="Times New Roman" w:hAnsi="Arial" w:cs="Arial"/>
          <w:b/>
          <w:bCs/>
          <w:color w:val="000000"/>
        </w:rPr>
      </w:pPr>
    </w:p>
    <w:p w14:paraId="1DDE0DEF" w14:textId="01CAFE63" w:rsidR="000C5786" w:rsidRPr="00C0409F" w:rsidRDefault="000C5786" w:rsidP="000351A0">
      <w:pPr>
        <w:spacing w:after="0" w:line="240" w:lineRule="auto"/>
        <w:rPr>
          <w:rFonts w:ascii="Arial" w:eastAsia="Times New Roman" w:hAnsi="Arial" w:cs="Arial"/>
          <w:b/>
          <w:bCs/>
          <w:color w:val="000000"/>
        </w:rPr>
      </w:pPr>
      <w:r w:rsidRPr="00C0409F">
        <w:rPr>
          <w:rFonts w:ascii="Arial" w:eastAsia="Times New Roman" w:hAnsi="Arial" w:cs="Arial"/>
          <w:b/>
          <w:bCs/>
          <w:color w:val="000000"/>
        </w:rPr>
        <w:t>What Procedures Are Ava</w:t>
      </w:r>
      <w:r w:rsidR="000351A0" w:rsidRPr="00C0409F">
        <w:rPr>
          <w:rFonts w:ascii="Arial" w:eastAsia="Times New Roman" w:hAnsi="Arial" w:cs="Arial"/>
          <w:b/>
          <w:bCs/>
          <w:color w:val="000000"/>
        </w:rPr>
        <w:t>ilable Once PI Enter Country?</w:t>
      </w:r>
    </w:p>
    <w:p w14:paraId="6AC939C7" w14:textId="77777777" w:rsidR="000351A0" w:rsidRPr="00C0409F" w:rsidRDefault="000351A0" w:rsidP="000351A0">
      <w:pPr>
        <w:spacing w:after="0" w:line="240" w:lineRule="auto"/>
        <w:rPr>
          <w:rFonts w:ascii="Arial" w:eastAsia="Times New Roman" w:hAnsi="Arial" w:cs="Arial"/>
          <w:b/>
          <w:bCs/>
          <w:color w:val="000000"/>
        </w:rPr>
      </w:pPr>
    </w:p>
    <w:tbl>
      <w:tblPr>
        <w:tblStyle w:val="GridTable4-Accent21"/>
        <w:tblpPr w:leftFromText="180" w:rightFromText="180" w:vertAnchor="page" w:horzAnchor="page" w:tblpX="7845" w:tblpY="8691"/>
        <w:tblW w:w="0" w:type="auto"/>
        <w:tblLook w:val="04A0" w:firstRow="1" w:lastRow="0" w:firstColumn="1" w:lastColumn="0" w:noHBand="0" w:noVBand="1"/>
      </w:tblPr>
      <w:tblGrid>
        <w:gridCol w:w="4378"/>
      </w:tblGrid>
      <w:tr w:rsidR="00026B47" w:rsidRPr="00C0409F" w14:paraId="3E9D168C" w14:textId="77777777" w:rsidTr="00026B47">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4378" w:type="dxa"/>
          </w:tcPr>
          <w:p w14:paraId="44BA6AB9" w14:textId="77777777" w:rsidR="00026B47" w:rsidRPr="00C0409F" w:rsidRDefault="00026B47" w:rsidP="00026B47">
            <w:pPr>
              <w:rPr>
                <w:rFonts w:ascii="Arial" w:hAnsi="Arial" w:cs="Arial"/>
              </w:rPr>
            </w:pPr>
            <w:r w:rsidRPr="00C0409F">
              <w:rPr>
                <w:rFonts w:ascii="Arial" w:hAnsi="Arial" w:cs="Arial"/>
              </w:rPr>
              <w:t>Additional Comments</w:t>
            </w:r>
          </w:p>
        </w:tc>
      </w:tr>
      <w:tr w:rsidR="00026B47" w:rsidRPr="00C0409F" w14:paraId="0528351D" w14:textId="77777777" w:rsidTr="00026B47">
        <w:trPr>
          <w:cnfStyle w:val="000000100000" w:firstRow="0" w:lastRow="0" w:firstColumn="0" w:lastColumn="0" w:oddVBand="0" w:evenVBand="0" w:oddHBand="1" w:evenHBand="0" w:firstRowFirstColumn="0" w:firstRowLastColumn="0" w:lastRowFirstColumn="0" w:lastRowLastColumn="0"/>
          <w:trHeight w:val="3018"/>
        </w:trPr>
        <w:tc>
          <w:tcPr>
            <w:cnfStyle w:val="001000000000" w:firstRow="0" w:lastRow="0" w:firstColumn="1" w:lastColumn="0" w:oddVBand="0" w:evenVBand="0" w:oddHBand="0" w:evenHBand="0" w:firstRowFirstColumn="0" w:firstRowLastColumn="0" w:lastRowFirstColumn="0" w:lastRowLastColumn="0"/>
            <w:tcW w:w="4378" w:type="dxa"/>
            <w:shd w:val="clear" w:color="auto" w:fill="auto"/>
          </w:tcPr>
          <w:p w14:paraId="2B76BC72" w14:textId="77777777" w:rsidR="00026B47" w:rsidRPr="005029DC" w:rsidRDefault="00026B47" w:rsidP="00026B47">
            <w:pPr>
              <w:rPr>
                <w:rFonts w:ascii="Arial" w:hAnsi="Arial" w:cs="Arial"/>
                <w:b w:val="0"/>
                <w:color w:val="000000"/>
              </w:rPr>
            </w:pPr>
            <w:r w:rsidRPr="005029DC">
              <w:rPr>
                <w:rFonts w:ascii="Arial" w:hAnsi="Arial" w:cs="Arial"/>
                <w:b w:val="0"/>
                <w:color w:val="000000"/>
              </w:rPr>
              <w:t xml:space="preserve">The law is still developing in this jurisdiction and it will be a matter of time for the country to align its imports regulations or agency laws to restrict the incoming of parallel imported goods. Moreover, they also need to strictly implement the law that’s presently available so that parallel imports may be restrained with the aid of prevalent commercial law provisions. </w:t>
            </w:r>
          </w:p>
        </w:tc>
      </w:tr>
    </w:tbl>
    <w:p w14:paraId="728A48E3" w14:textId="77777777" w:rsidR="000351A0" w:rsidRPr="00C0409F" w:rsidRDefault="000351A0" w:rsidP="000C5786">
      <w:pPr>
        <w:rPr>
          <w:rFonts w:ascii="Arial" w:hAnsi="Arial" w:cs="Arial"/>
        </w:rPr>
      </w:pPr>
      <w:r w:rsidRPr="00C0409F">
        <w:rPr>
          <w:rFonts w:ascii="Arial" w:hAnsi="Arial" w:cs="Arial"/>
        </w:rPr>
        <w:t>No.</w:t>
      </w:r>
    </w:p>
    <w:p w14:paraId="3E1B24E0" w14:textId="77777777" w:rsidR="000C5786" w:rsidRPr="00C0409F" w:rsidRDefault="000C5786" w:rsidP="000C5786">
      <w:pPr>
        <w:spacing w:after="0" w:line="240" w:lineRule="auto"/>
        <w:rPr>
          <w:rFonts w:ascii="Arial" w:eastAsia="Times New Roman" w:hAnsi="Arial" w:cs="Arial"/>
          <w:b/>
          <w:bCs/>
          <w:color w:val="000000"/>
        </w:rPr>
      </w:pPr>
      <w:r w:rsidRPr="00C0409F">
        <w:rPr>
          <w:rFonts w:ascii="Arial" w:eastAsia="Times New Roman" w:hAnsi="Arial" w:cs="Arial"/>
          <w:b/>
          <w:bCs/>
          <w:color w:val="000000"/>
        </w:rPr>
        <w:t>What Remedies Are Available?</w:t>
      </w:r>
    </w:p>
    <w:p w14:paraId="32627B52" w14:textId="77777777" w:rsidR="000351A0" w:rsidRPr="00932FE1" w:rsidRDefault="000351A0" w:rsidP="000C5786">
      <w:pPr>
        <w:spacing w:after="0" w:line="240" w:lineRule="auto"/>
        <w:rPr>
          <w:rFonts w:ascii="Arial" w:eastAsia="Times New Roman" w:hAnsi="Arial" w:cs="Arial"/>
          <w:b/>
          <w:bCs/>
          <w:color w:val="000000"/>
        </w:rPr>
      </w:pPr>
    </w:p>
    <w:p w14:paraId="0721B962" w14:textId="77777777" w:rsidR="000C5786" w:rsidRPr="00932FE1" w:rsidRDefault="000351A0" w:rsidP="000C5786">
      <w:pPr>
        <w:rPr>
          <w:rFonts w:ascii="Arial" w:hAnsi="Arial" w:cs="Arial"/>
          <w:sz w:val="24"/>
        </w:rPr>
      </w:pPr>
      <w:r w:rsidRPr="00932FE1">
        <w:rPr>
          <w:rFonts w:ascii="Arial" w:hAnsi="Arial" w:cs="Arial"/>
          <w:sz w:val="24"/>
        </w:rPr>
        <w:t>The only remedy to secure exhaustion of IP rights in Qatar is by way of contractual obligations. The Local courts usually consider the breach on restriction to export by a purchaser in the same manner as any other contractual obligation between the parties. Accordingly, the court passes order restraining unauthorized exports and/or imports and assesses damages for such breach (loss of profit the and damage sustained). Further, provisions from the commercial indication law could be included.</w:t>
      </w:r>
    </w:p>
    <w:p w14:paraId="33D187BE" w14:textId="77777777" w:rsidR="000C5786" w:rsidRPr="00932FE1" w:rsidRDefault="000C5786" w:rsidP="000C5786">
      <w:pPr>
        <w:rPr>
          <w:rFonts w:ascii="Arial" w:hAnsi="Arial" w:cs="Arial"/>
          <w:b/>
          <w:i/>
          <w:sz w:val="24"/>
        </w:rPr>
      </w:pPr>
    </w:p>
    <w:p w14:paraId="08516522" w14:textId="77777777" w:rsidR="00A215FC" w:rsidRPr="00932FE1" w:rsidRDefault="00A215FC">
      <w:pPr>
        <w:rPr>
          <w:rFonts w:ascii="Arial" w:hAnsi="Arial" w:cs="Arial"/>
          <w:b/>
          <w:i/>
          <w:sz w:val="24"/>
        </w:rPr>
      </w:pPr>
      <w:r w:rsidRPr="00932FE1">
        <w:rPr>
          <w:rFonts w:ascii="Arial" w:hAnsi="Arial" w:cs="Arial"/>
          <w:b/>
          <w:i/>
          <w:sz w:val="24"/>
        </w:rPr>
        <w:br w:type="page"/>
      </w:r>
    </w:p>
    <w:p w14:paraId="35A18C6A" w14:textId="77777777" w:rsidR="000C5786" w:rsidRPr="00932FE1" w:rsidRDefault="002C1C59">
      <w:pPr>
        <w:rPr>
          <w:rFonts w:ascii="Arial" w:hAnsi="Arial" w:cs="Arial"/>
          <w:b/>
          <w:i/>
          <w:sz w:val="24"/>
        </w:rPr>
      </w:pPr>
      <w:r w:rsidRPr="00932FE1">
        <w:rPr>
          <w:rFonts w:ascii="Arial" w:hAnsi="Arial" w:cs="Arial"/>
          <w:noProof/>
        </w:rPr>
        <w:lastRenderedPageBreak/>
        <w:drawing>
          <wp:anchor distT="0" distB="0" distL="114300" distR="114300" simplePos="0" relativeHeight="251963391" behindDoc="0" locked="0" layoutInCell="1" allowOverlap="1" wp14:anchorId="02D7E5D7" wp14:editId="2F990B93">
            <wp:simplePos x="0" y="0"/>
            <wp:positionH relativeFrom="page">
              <wp:align>left</wp:align>
            </wp:positionH>
            <wp:positionV relativeFrom="paragraph">
              <wp:posOffset>-914072</wp:posOffset>
            </wp:positionV>
            <wp:extent cx="7740650" cy="1245476"/>
            <wp:effectExtent l="0" t="0" r="0" b="0"/>
            <wp:wrapNone/>
            <wp:docPr id="327" name="Picture 327" descr="http://www.inta.org/GlobalPortal/maps/South%20K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inta.org/GlobalPortal/maps/South%20Korea.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7748961" cy="124681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9487CA" w14:textId="77777777" w:rsidR="000351A0" w:rsidRPr="00932FE1" w:rsidRDefault="002C1C59" w:rsidP="002C1C59">
      <w:pPr>
        <w:pStyle w:val="Heading1"/>
        <w:pBdr>
          <w:bottom w:val="single" w:sz="4" w:space="1" w:color="auto"/>
        </w:pBdr>
        <w:rPr>
          <w:rFonts w:ascii="Arial" w:hAnsi="Arial" w:cs="Arial"/>
          <w:sz w:val="40"/>
        </w:rPr>
      </w:pPr>
      <w:bookmarkStart w:id="89" w:name="_Toc497904007"/>
      <w:r w:rsidRPr="00932FE1">
        <w:rPr>
          <w:rFonts w:ascii="Arial" w:hAnsi="Arial" w:cs="Arial"/>
          <w:sz w:val="40"/>
        </w:rPr>
        <w:t>Republic of Korea</w:t>
      </w:r>
      <w:bookmarkEnd w:id="89"/>
    </w:p>
    <w:tbl>
      <w:tblPr>
        <w:tblStyle w:val="GridTable4-Accent21"/>
        <w:tblpPr w:leftFromText="180" w:rightFromText="180" w:vertAnchor="text" w:horzAnchor="page" w:tblpX="7919" w:tblpY="248"/>
        <w:tblW w:w="0" w:type="auto"/>
        <w:tblLook w:val="04A0" w:firstRow="1" w:lastRow="0" w:firstColumn="1" w:lastColumn="0" w:noHBand="0" w:noVBand="1"/>
      </w:tblPr>
      <w:tblGrid>
        <w:gridCol w:w="1985"/>
        <w:gridCol w:w="2335"/>
      </w:tblGrid>
      <w:tr w:rsidR="00026B47" w:rsidRPr="00B23C28" w14:paraId="29938087" w14:textId="77777777" w:rsidTr="00026B47">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shd w:val="clear" w:color="auto" w:fill="C00000"/>
          </w:tcPr>
          <w:p w14:paraId="0A2A1C97" w14:textId="77777777" w:rsidR="00026B47" w:rsidRPr="00B23C28" w:rsidRDefault="00026B47" w:rsidP="00026B47">
            <w:pPr>
              <w:rPr>
                <w:rFonts w:ascii="Arial" w:hAnsi="Arial" w:cs="Arial"/>
              </w:rPr>
            </w:pPr>
            <w:r w:rsidRPr="00B23C28">
              <w:rPr>
                <w:rFonts w:ascii="Arial" w:hAnsi="Arial" w:cs="Arial"/>
              </w:rPr>
              <w:t>Type of Exhaustion</w:t>
            </w:r>
          </w:p>
        </w:tc>
        <w:tc>
          <w:tcPr>
            <w:tcW w:w="2335" w:type="dxa"/>
            <w:shd w:val="clear" w:color="auto" w:fill="C00000"/>
          </w:tcPr>
          <w:p w14:paraId="0C9775EB" w14:textId="77777777" w:rsidR="00026B47" w:rsidRPr="00B23C28" w:rsidRDefault="00026B47" w:rsidP="00026B47">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B23C28">
              <w:rPr>
                <w:rFonts w:ascii="Arial" w:hAnsi="Arial" w:cs="Arial"/>
              </w:rPr>
              <w:t>Exceptions to Exhaustion</w:t>
            </w:r>
          </w:p>
        </w:tc>
      </w:tr>
      <w:tr w:rsidR="00026B47" w:rsidRPr="00B23C28" w14:paraId="471BDBB3" w14:textId="77777777" w:rsidTr="00026B47">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4320" w:type="dxa"/>
            <w:gridSpan w:val="2"/>
            <w:shd w:val="clear" w:color="auto" w:fill="FFFFFF" w:themeFill="background1"/>
          </w:tcPr>
          <w:p w14:paraId="1AB691D0" w14:textId="77777777" w:rsidR="00026B47" w:rsidRPr="005029DC" w:rsidRDefault="00026B47" w:rsidP="00026B47">
            <w:pPr>
              <w:rPr>
                <w:rFonts w:ascii="Arial" w:hAnsi="Arial" w:cs="Arial"/>
                <w:b w:val="0"/>
                <w:color w:val="000000"/>
              </w:rPr>
            </w:pPr>
            <w:r w:rsidRPr="005029DC">
              <w:rPr>
                <w:rFonts w:ascii="Arial" w:hAnsi="Arial" w:cs="Arial"/>
                <w:b w:val="0"/>
                <w:color w:val="000000"/>
              </w:rPr>
              <w:t>International</w:t>
            </w:r>
          </w:p>
          <w:p w14:paraId="69049913" w14:textId="77777777" w:rsidR="00026B47" w:rsidRPr="005029DC" w:rsidRDefault="00026B47" w:rsidP="00026B47">
            <w:pPr>
              <w:rPr>
                <w:rFonts w:ascii="Arial" w:hAnsi="Arial" w:cs="Arial"/>
                <w:b w:val="0"/>
                <w:color w:val="000000"/>
              </w:rPr>
            </w:pPr>
          </w:p>
          <w:p w14:paraId="707156CD" w14:textId="77777777" w:rsidR="00026B47" w:rsidRPr="00B23C28" w:rsidRDefault="00026B47" w:rsidP="005029DC">
            <w:pPr>
              <w:rPr>
                <w:rFonts w:ascii="Arial" w:hAnsi="Arial" w:cs="Arial"/>
                <w:b w:val="0"/>
                <w:color w:val="000000"/>
              </w:rPr>
            </w:pPr>
            <w:r w:rsidRPr="005029DC">
              <w:rPr>
                <w:rFonts w:ascii="Arial" w:hAnsi="Arial" w:cs="Arial"/>
                <w:b w:val="0"/>
                <w:color w:val="000000"/>
              </w:rPr>
              <w:t>Parallel imports may be deemed to constitute trademark infringement (exception to the international exhaustion doctrine) if: (i) there is no close legal or economic relationship between the trademark holders (or an exclusive licensee authorized by the trademark holder) in Korea and overseas; (ii) there is a substantive difference in the product quality ; or (iii) the trademark holder in Korea, who is not identical with the trademark holder overseas, has its trademarked goods wholly manufactured in Korea (including the case of OEM).</w:t>
            </w:r>
          </w:p>
        </w:tc>
      </w:tr>
    </w:tbl>
    <w:p w14:paraId="12C84B28" w14:textId="77777777" w:rsidR="000C5786" w:rsidRPr="00932FE1" w:rsidRDefault="000C5786" w:rsidP="000C5786">
      <w:pPr>
        <w:rPr>
          <w:rFonts w:ascii="Arial" w:hAnsi="Arial" w:cs="Arial"/>
          <w:b/>
          <w:sz w:val="28"/>
        </w:rPr>
      </w:pPr>
      <w:r w:rsidRPr="00932FE1">
        <w:rPr>
          <w:rFonts w:ascii="Arial" w:hAnsi="Arial" w:cs="Arial"/>
          <w:b/>
          <w:sz w:val="28"/>
        </w:rPr>
        <w:t xml:space="preserve">Assessment of Parallel Imports </w:t>
      </w:r>
    </w:p>
    <w:p w14:paraId="28F7EAF1" w14:textId="77777777" w:rsidR="000C5786" w:rsidRPr="00B23C28" w:rsidRDefault="000C5786" w:rsidP="000C5786">
      <w:pPr>
        <w:rPr>
          <w:rFonts w:ascii="Arial" w:hAnsi="Arial" w:cs="Arial"/>
        </w:rPr>
      </w:pPr>
      <w:r w:rsidRPr="00B23C28">
        <w:rPr>
          <w:rFonts w:ascii="Arial" w:hAnsi="Arial" w:cs="Arial"/>
          <w:b/>
        </w:rPr>
        <w:t>Can Unauthorized Parallel Imports Be Prevented From Entering Country?</w:t>
      </w:r>
    </w:p>
    <w:p w14:paraId="49FCD5E0" w14:textId="77777777" w:rsidR="000351A0" w:rsidRPr="00B23C28" w:rsidRDefault="000351A0" w:rsidP="000351A0">
      <w:pPr>
        <w:spacing w:after="0" w:line="240" w:lineRule="auto"/>
        <w:rPr>
          <w:rFonts w:ascii="Arial" w:eastAsia="Times New Roman" w:hAnsi="Arial" w:cs="Arial"/>
          <w:color w:val="000000"/>
        </w:rPr>
      </w:pPr>
      <w:r w:rsidRPr="00B23C28">
        <w:rPr>
          <w:rFonts w:ascii="Arial" w:eastAsia="Times New Roman" w:hAnsi="Arial" w:cs="Arial"/>
          <w:color w:val="000000"/>
        </w:rPr>
        <w:t xml:space="preserve">Even if parallel imports are unauthorized by the trademark owner in Korea or overseas, such parallel imports cannot be prevented from entering the Korean markets, provided that the following requirements are met: </w:t>
      </w:r>
      <w:r w:rsidRPr="00B23C28">
        <w:rPr>
          <w:rFonts w:ascii="Arial" w:eastAsia="Times New Roman" w:hAnsi="Arial" w:cs="Arial"/>
          <w:color w:val="000000"/>
        </w:rPr>
        <w:br/>
        <w:t xml:space="preserve">(a) they are parallel imports, not counterfeit goods; </w:t>
      </w:r>
      <w:r w:rsidRPr="00B23C28">
        <w:rPr>
          <w:rFonts w:ascii="Arial" w:eastAsia="Times New Roman" w:hAnsi="Arial" w:cs="Arial"/>
          <w:color w:val="000000"/>
        </w:rPr>
        <w:br/>
        <w:t xml:space="preserve">(b) the trademark holder in Korea and the trademark holder overseas are the same or have a legally or economically close relationship so that the sources of the two goods are perceived as being the same; and </w:t>
      </w:r>
      <w:r w:rsidRPr="00B23C28">
        <w:rPr>
          <w:rFonts w:ascii="Arial" w:eastAsia="Times New Roman" w:hAnsi="Arial" w:cs="Arial"/>
          <w:color w:val="000000"/>
        </w:rPr>
        <w:br/>
        <w:t>(c) there is no substantive difference in product quality between the parallel imported goods and the authentic imported goods.</w:t>
      </w:r>
    </w:p>
    <w:p w14:paraId="03A5C04E" w14:textId="77777777" w:rsidR="000351A0" w:rsidRPr="00B23C28" w:rsidRDefault="000351A0" w:rsidP="000C5786">
      <w:pPr>
        <w:rPr>
          <w:rFonts w:ascii="Arial" w:hAnsi="Arial" w:cs="Arial"/>
          <w:b/>
        </w:rPr>
      </w:pPr>
    </w:p>
    <w:p w14:paraId="08CF2038" w14:textId="638DCC84" w:rsidR="000C5786" w:rsidRPr="00B23C28" w:rsidRDefault="000C5786" w:rsidP="000C5786">
      <w:pPr>
        <w:rPr>
          <w:rFonts w:ascii="Arial" w:hAnsi="Arial" w:cs="Arial"/>
          <w:b/>
        </w:rPr>
      </w:pPr>
      <w:r w:rsidRPr="00B23C28">
        <w:rPr>
          <w:rFonts w:ascii="Arial" w:hAnsi="Arial" w:cs="Arial"/>
          <w:b/>
        </w:rPr>
        <w:t>Does Customs Support/Assist Trademark Owner With PI?</w:t>
      </w:r>
    </w:p>
    <w:tbl>
      <w:tblPr>
        <w:tblStyle w:val="GridTable4-Accent21"/>
        <w:tblpPr w:leftFromText="180" w:rightFromText="180" w:vertAnchor="text" w:horzAnchor="page" w:tblpX="7970" w:tblpY="-121"/>
        <w:tblW w:w="0" w:type="auto"/>
        <w:tblLook w:val="04A0" w:firstRow="1" w:lastRow="0" w:firstColumn="1" w:lastColumn="0" w:noHBand="0" w:noVBand="1"/>
      </w:tblPr>
      <w:tblGrid>
        <w:gridCol w:w="4257"/>
      </w:tblGrid>
      <w:tr w:rsidR="00026B47" w:rsidRPr="00932FE1" w14:paraId="48E4606F" w14:textId="77777777" w:rsidTr="00026B47">
        <w:trPr>
          <w:cnfStyle w:val="100000000000" w:firstRow="1" w:lastRow="0" w:firstColumn="0" w:lastColumn="0" w:oddVBand="0" w:evenVBand="0" w:oddHBand="0" w:evenHBand="0" w:firstRowFirstColumn="0" w:firstRowLastColumn="0" w:lastRowFirstColumn="0" w:lastRowLastColumn="0"/>
          <w:trHeight w:val="595"/>
        </w:trPr>
        <w:tc>
          <w:tcPr>
            <w:cnfStyle w:val="001000000000" w:firstRow="0" w:lastRow="0" w:firstColumn="1" w:lastColumn="0" w:oddVBand="0" w:evenVBand="0" w:oddHBand="0" w:evenHBand="0" w:firstRowFirstColumn="0" w:firstRowLastColumn="0" w:lastRowFirstColumn="0" w:lastRowLastColumn="0"/>
            <w:tcW w:w="4257" w:type="dxa"/>
            <w:shd w:val="clear" w:color="auto" w:fill="C00000"/>
          </w:tcPr>
          <w:p w14:paraId="0D13BA72" w14:textId="77777777" w:rsidR="00026B47" w:rsidRPr="00932FE1" w:rsidRDefault="00026B47" w:rsidP="00026B47">
            <w:pPr>
              <w:rPr>
                <w:rFonts w:ascii="Arial" w:hAnsi="Arial" w:cs="Arial"/>
              </w:rPr>
            </w:pPr>
            <w:r w:rsidRPr="00932FE1">
              <w:rPr>
                <w:rFonts w:ascii="Arial" w:hAnsi="Arial" w:cs="Arial"/>
              </w:rPr>
              <w:t xml:space="preserve">Applicable Legislation </w:t>
            </w:r>
          </w:p>
        </w:tc>
      </w:tr>
      <w:tr w:rsidR="00026B47" w:rsidRPr="00932FE1" w14:paraId="4CB0D9CC" w14:textId="77777777" w:rsidTr="00026B47">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4257" w:type="dxa"/>
            <w:shd w:val="clear" w:color="auto" w:fill="FFFFFF" w:themeFill="background1"/>
          </w:tcPr>
          <w:p w14:paraId="7C5464ED" w14:textId="77777777" w:rsidR="00026B47" w:rsidRPr="005029DC" w:rsidRDefault="00026B47" w:rsidP="005029DC">
            <w:pPr>
              <w:rPr>
                <w:rFonts w:ascii="Arial" w:hAnsi="Arial" w:cs="Arial"/>
                <w:b w:val="0"/>
                <w:color w:val="000000"/>
                <w:szCs w:val="28"/>
              </w:rPr>
            </w:pPr>
            <w:r w:rsidRPr="005029DC">
              <w:rPr>
                <w:rFonts w:ascii="Arial" w:hAnsi="Arial" w:cs="Arial"/>
                <w:b w:val="0"/>
                <w:color w:val="000000"/>
                <w:szCs w:val="28"/>
              </w:rPr>
              <w:t>Administrative Notifications (Customs Notifications; Notifications of Unfair Trade Practices related to Parallel Imports)</w:t>
            </w:r>
          </w:p>
        </w:tc>
      </w:tr>
    </w:tbl>
    <w:p w14:paraId="37A05122" w14:textId="77777777" w:rsidR="000351A0" w:rsidRPr="00B23C28" w:rsidRDefault="000351A0" w:rsidP="000351A0">
      <w:pPr>
        <w:spacing w:after="0" w:line="240" w:lineRule="auto"/>
        <w:rPr>
          <w:rFonts w:ascii="Arial" w:eastAsia="Times New Roman" w:hAnsi="Arial" w:cs="Arial"/>
          <w:color w:val="000000"/>
        </w:rPr>
      </w:pPr>
      <w:r w:rsidRPr="00B23C28">
        <w:rPr>
          <w:rFonts w:ascii="Arial" w:eastAsia="Times New Roman" w:hAnsi="Arial" w:cs="Arial"/>
          <w:color w:val="000000"/>
        </w:rPr>
        <w:t xml:space="preserve">Customs generally cannot support or assist the trademark holder, even if these parallel imports are unauthorized by the trademark holder. </w:t>
      </w:r>
    </w:p>
    <w:p w14:paraId="1C556004" w14:textId="77777777" w:rsidR="000351A0" w:rsidRPr="00B23C28" w:rsidRDefault="000351A0" w:rsidP="000C5786">
      <w:pPr>
        <w:spacing w:after="0" w:line="240" w:lineRule="auto"/>
        <w:rPr>
          <w:rFonts w:ascii="Arial" w:eastAsia="Times New Roman" w:hAnsi="Arial" w:cs="Arial"/>
          <w:b/>
          <w:bCs/>
          <w:color w:val="000000"/>
        </w:rPr>
      </w:pPr>
    </w:p>
    <w:p w14:paraId="12514B0E" w14:textId="51EBD8C5" w:rsidR="000C5786" w:rsidRPr="00B23C28" w:rsidRDefault="000C5786" w:rsidP="000C5786">
      <w:pPr>
        <w:spacing w:after="0" w:line="240" w:lineRule="auto"/>
        <w:rPr>
          <w:rFonts w:ascii="Arial" w:eastAsia="Times New Roman" w:hAnsi="Arial" w:cs="Arial"/>
          <w:b/>
          <w:bCs/>
          <w:color w:val="000000"/>
        </w:rPr>
      </w:pPr>
      <w:r w:rsidRPr="00B23C28">
        <w:rPr>
          <w:rFonts w:ascii="Arial" w:eastAsia="Times New Roman" w:hAnsi="Arial" w:cs="Arial"/>
          <w:b/>
          <w:bCs/>
          <w:color w:val="000000"/>
        </w:rPr>
        <w:t>What Procedures Are Available Once PI Enter Country?</w:t>
      </w:r>
    </w:p>
    <w:p w14:paraId="53B90425" w14:textId="77777777" w:rsidR="000351A0" w:rsidRPr="00B23C28" w:rsidRDefault="000351A0" w:rsidP="000351A0">
      <w:pPr>
        <w:spacing w:after="0" w:line="240" w:lineRule="auto"/>
        <w:rPr>
          <w:rFonts w:ascii="Arial" w:eastAsia="Times New Roman" w:hAnsi="Arial" w:cs="Arial"/>
          <w:color w:val="000000"/>
        </w:rPr>
      </w:pPr>
    </w:p>
    <w:p w14:paraId="7BE0D1C9" w14:textId="77777777" w:rsidR="000351A0" w:rsidRPr="00B23C28" w:rsidRDefault="000351A0" w:rsidP="000351A0">
      <w:pPr>
        <w:spacing w:after="0" w:line="240" w:lineRule="auto"/>
        <w:rPr>
          <w:rFonts w:ascii="Arial" w:eastAsia="Times New Roman" w:hAnsi="Arial" w:cs="Arial"/>
          <w:color w:val="000000"/>
        </w:rPr>
      </w:pPr>
      <w:r w:rsidRPr="00B23C28">
        <w:rPr>
          <w:rFonts w:ascii="Arial" w:eastAsia="Times New Roman" w:hAnsi="Arial" w:cs="Arial"/>
          <w:color w:val="000000"/>
        </w:rPr>
        <w:t xml:space="preserve">Only if the unauthorized parallel imports do not satisfy any of the requirements (a), (b), or (c), would administrative procedures, as well as civil and criminal action be available. </w:t>
      </w:r>
    </w:p>
    <w:p w14:paraId="7ADCFDC2" w14:textId="77777777" w:rsidR="000C5786" w:rsidRPr="00B23C28" w:rsidRDefault="000C5786" w:rsidP="000C5786">
      <w:pPr>
        <w:rPr>
          <w:rFonts w:ascii="Arial" w:hAnsi="Arial" w:cs="Arial"/>
        </w:rPr>
      </w:pPr>
    </w:p>
    <w:p w14:paraId="0AFFF17E" w14:textId="77777777" w:rsidR="000C5786" w:rsidRPr="00B23C28" w:rsidRDefault="000C5786" w:rsidP="000C5786">
      <w:pPr>
        <w:spacing w:after="0" w:line="240" w:lineRule="auto"/>
        <w:rPr>
          <w:rFonts w:ascii="Arial" w:eastAsia="Times New Roman" w:hAnsi="Arial" w:cs="Arial"/>
          <w:b/>
          <w:bCs/>
          <w:color w:val="000000"/>
        </w:rPr>
      </w:pPr>
      <w:r w:rsidRPr="00B23C28">
        <w:rPr>
          <w:rFonts w:ascii="Arial" w:eastAsia="Times New Roman" w:hAnsi="Arial" w:cs="Arial"/>
          <w:b/>
          <w:bCs/>
          <w:color w:val="000000"/>
        </w:rPr>
        <w:t>What Remedies Are Available?</w:t>
      </w:r>
    </w:p>
    <w:p w14:paraId="17E0258C" w14:textId="77777777" w:rsidR="000C5786" w:rsidRPr="00B23C28" w:rsidRDefault="000C5786" w:rsidP="000C5786">
      <w:pPr>
        <w:rPr>
          <w:rFonts w:ascii="Arial" w:hAnsi="Arial" w:cs="Arial"/>
          <w:b/>
          <w:i/>
        </w:rPr>
      </w:pPr>
    </w:p>
    <w:p w14:paraId="0D0D3D3C" w14:textId="77777777" w:rsidR="000351A0" w:rsidRPr="00B23C28" w:rsidRDefault="000351A0" w:rsidP="000351A0">
      <w:pPr>
        <w:spacing w:after="0" w:line="240" w:lineRule="auto"/>
        <w:rPr>
          <w:rFonts w:ascii="Arial" w:eastAsia="Times New Roman" w:hAnsi="Arial" w:cs="Arial"/>
          <w:color w:val="000000"/>
        </w:rPr>
      </w:pPr>
      <w:r w:rsidRPr="00B23C28">
        <w:rPr>
          <w:rFonts w:ascii="Arial" w:eastAsia="Times New Roman" w:hAnsi="Arial" w:cs="Arial"/>
          <w:color w:val="000000"/>
        </w:rPr>
        <w:t>Only if the unauthorized parallel imports do not satisfy any of the requirements (a), (b), or (c), would</w:t>
      </w:r>
      <w:r w:rsidRPr="00B23C28">
        <w:rPr>
          <w:rFonts w:ascii="Arial" w:eastAsia="Times New Roman" w:hAnsi="Arial" w:cs="Arial"/>
          <w:color w:val="000000"/>
        </w:rPr>
        <w:br/>
        <w:t xml:space="preserve">administrative remedies (customs’ seizure and destruction of the infringing goods) and Civil and Criminal remedies (permanent or temporary injunction, damage award, seizure and destruction of the infringing goods, imprisonment and fine) be available. </w:t>
      </w:r>
    </w:p>
    <w:p w14:paraId="4FF2E450" w14:textId="77777777" w:rsidR="000C5786" w:rsidRDefault="000C5786" w:rsidP="000C5786">
      <w:pPr>
        <w:rPr>
          <w:rFonts w:ascii="Arial" w:hAnsi="Arial" w:cs="Arial"/>
          <w:b/>
          <w:i/>
        </w:rPr>
      </w:pPr>
    </w:p>
    <w:p w14:paraId="342DAFC6" w14:textId="77777777" w:rsidR="00B23C28" w:rsidRDefault="00B23C28" w:rsidP="000C5786">
      <w:pPr>
        <w:rPr>
          <w:rFonts w:ascii="Arial" w:hAnsi="Arial" w:cs="Arial"/>
          <w:b/>
          <w:i/>
        </w:rPr>
      </w:pPr>
    </w:p>
    <w:p w14:paraId="57BD092F" w14:textId="77777777" w:rsidR="00B23C28" w:rsidRPr="00B23C28" w:rsidRDefault="00B23C28" w:rsidP="000C5786">
      <w:pPr>
        <w:rPr>
          <w:rFonts w:ascii="Arial" w:hAnsi="Arial" w:cs="Arial"/>
          <w:b/>
          <w:i/>
        </w:rPr>
      </w:pPr>
    </w:p>
    <w:p w14:paraId="0A162A24" w14:textId="77777777" w:rsidR="002C1C59" w:rsidRPr="00B23C28" w:rsidRDefault="000351A0" w:rsidP="000351A0">
      <w:pPr>
        <w:rPr>
          <w:rFonts w:ascii="Arial" w:hAnsi="Arial" w:cs="Arial"/>
          <w:b/>
        </w:rPr>
      </w:pPr>
      <w:r w:rsidRPr="00B23C28">
        <w:rPr>
          <w:rFonts w:ascii="Arial" w:hAnsi="Arial" w:cs="Arial"/>
          <w:b/>
        </w:rPr>
        <w:t xml:space="preserve">Key Case Law: </w:t>
      </w:r>
    </w:p>
    <w:p w14:paraId="0F5B674C" w14:textId="51C1B063" w:rsidR="007F089A" w:rsidRDefault="000351A0" w:rsidP="000351A0">
      <w:pPr>
        <w:rPr>
          <w:rFonts w:ascii="Arial" w:eastAsia="Times New Roman" w:hAnsi="Arial" w:cs="Arial"/>
          <w:color w:val="000000"/>
        </w:rPr>
      </w:pPr>
      <w:r w:rsidRPr="00B23C28">
        <w:rPr>
          <w:rFonts w:ascii="Arial" w:eastAsia="Times New Roman" w:hAnsi="Arial" w:cs="Arial"/>
          <w:color w:val="000000"/>
        </w:rPr>
        <w:lastRenderedPageBreak/>
        <w:t xml:space="preserve">Supreme Court Case No. 99Da42322 Burberry Limited vs. E.M.E.C. Co., Ltd; </w:t>
      </w:r>
      <w:r w:rsidRPr="00B23C28">
        <w:rPr>
          <w:rFonts w:ascii="Arial" w:eastAsia="Times New Roman" w:hAnsi="Arial" w:cs="Arial"/>
          <w:color w:val="000000"/>
        </w:rPr>
        <w:br/>
        <w:t xml:space="preserve">Supreme Court Case No. 2006Da40423 HanbitSoft Inc. vs. Korean individuals; </w:t>
      </w:r>
      <w:r w:rsidRPr="00B23C28">
        <w:rPr>
          <w:rFonts w:ascii="Arial" w:eastAsia="Times New Roman" w:hAnsi="Arial" w:cs="Arial"/>
          <w:color w:val="000000"/>
        </w:rPr>
        <w:br/>
        <w:t>Supreme Court Case No. 2012Da9508 Simmons Bed Co., Ltd vs. Karahan Co., Ltd.</w:t>
      </w:r>
    </w:p>
    <w:tbl>
      <w:tblPr>
        <w:tblStyle w:val="GridTable4-Accent31"/>
        <w:tblpPr w:leftFromText="180" w:rightFromText="180" w:vertAnchor="page" w:horzAnchor="margin" w:tblpY="3226"/>
        <w:tblW w:w="10114" w:type="dxa"/>
        <w:tblLook w:val="04A0" w:firstRow="1" w:lastRow="0" w:firstColumn="1" w:lastColumn="0" w:noHBand="0" w:noVBand="1"/>
      </w:tblPr>
      <w:tblGrid>
        <w:gridCol w:w="10114"/>
      </w:tblGrid>
      <w:tr w:rsidR="005029DC" w:rsidRPr="00B23C28" w14:paraId="426612E2" w14:textId="77777777" w:rsidTr="005029DC">
        <w:trPr>
          <w:cnfStyle w:val="100000000000" w:firstRow="1" w:lastRow="0" w:firstColumn="0" w:lastColumn="0" w:oddVBand="0" w:evenVBand="0" w:oddHBand="0" w:evenHBand="0" w:firstRowFirstColumn="0" w:firstRowLastColumn="0" w:lastRowFirstColumn="0" w:lastRowLastColumn="0"/>
          <w:trHeight w:val="89"/>
        </w:trPr>
        <w:tc>
          <w:tcPr>
            <w:cnfStyle w:val="001000000000" w:firstRow="0" w:lastRow="0" w:firstColumn="1" w:lastColumn="0" w:oddVBand="0" w:evenVBand="0" w:oddHBand="0" w:evenHBand="0" w:firstRowFirstColumn="0" w:firstRowLastColumn="0" w:lastRowFirstColumn="0" w:lastRowLastColumn="0"/>
            <w:tcW w:w="10114" w:type="dxa"/>
            <w:shd w:val="clear" w:color="auto" w:fill="C00000"/>
          </w:tcPr>
          <w:p w14:paraId="29E49CF4" w14:textId="77777777" w:rsidR="005029DC" w:rsidRPr="00B23C28" w:rsidRDefault="005029DC" w:rsidP="005029DC">
            <w:pPr>
              <w:rPr>
                <w:rFonts w:ascii="Arial" w:hAnsi="Arial" w:cs="Arial"/>
              </w:rPr>
            </w:pPr>
            <w:r w:rsidRPr="00B23C28">
              <w:rPr>
                <w:rFonts w:ascii="Arial" w:hAnsi="Arial" w:cs="Arial"/>
              </w:rPr>
              <w:t>Additional Comments</w:t>
            </w:r>
          </w:p>
        </w:tc>
      </w:tr>
      <w:tr w:rsidR="005029DC" w:rsidRPr="00B23C28" w14:paraId="3F6FC468" w14:textId="77777777" w:rsidTr="005029DC">
        <w:trPr>
          <w:cnfStyle w:val="000000100000" w:firstRow="0" w:lastRow="0" w:firstColumn="0" w:lastColumn="0" w:oddVBand="0" w:evenVBand="0" w:oddHBand="1" w:evenHBand="0" w:firstRowFirstColumn="0" w:firstRowLastColumn="0" w:lastRowFirstColumn="0" w:lastRowLastColumn="0"/>
          <w:trHeight w:val="518"/>
        </w:trPr>
        <w:tc>
          <w:tcPr>
            <w:cnfStyle w:val="001000000000" w:firstRow="0" w:lastRow="0" w:firstColumn="1" w:lastColumn="0" w:oddVBand="0" w:evenVBand="0" w:oddHBand="0" w:evenHBand="0" w:firstRowFirstColumn="0" w:firstRowLastColumn="0" w:lastRowFirstColumn="0" w:lastRowLastColumn="0"/>
            <w:tcW w:w="10114" w:type="dxa"/>
            <w:shd w:val="clear" w:color="auto" w:fill="FFFFFF" w:themeFill="background1"/>
          </w:tcPr>
          <w:p w14:paraId="60EF4490" w14:textId="77777777" w:rsidR="005029DC" w:rsidRPr="005029DC" w:rsidRDefault="005029DC" w:rsidP="005029DC">
            <w:pPr>
              <w:rPr>
                <w:rFonts w:ascii="Arial" w:hAnsi="Arial" w:cs="Arial"/>
                <w:b w:val="0"/>
              </w:rPr>
            </w:pPr>
          </w:p>
          <w:p w14:paraId="562627B2" w14:textId="77777777" w:rsidR="005029DC" w:rsidRPr="005029DC" w:rsidRDefault="005029DC" w:rsidP="005029DC">
            <w:pPr>
              <w:rPr>
                <w:rFonts w:ascii="Arial" w:hAnsi="Arial" w:cs="Arial"/>
                <w:b w:val="0"/>
                <w:color w:val="000000"/>
              </w:rPr>
            </w:pPr>
            <w:r w:rsidRPr="005029DC">
              <w:rPr>
                <w:rFonts w:ascii="Arial" w:hAnsi="Arial" w:cs="Arial"/>
                <w:b w:val="0"/>
                <w:color w:val="000000"/>
              </w:rPr>
              <w:t>The Korean authorities currently encourage parallel imports in order to stabilize the price of imported goods and to broaden consumers’ choices.  Thus, the Customs Office has been lessening its regulations on parallel imports, and in particular has recently implemented a customs clearance certification system for such parallel imports. Under this system, parallel imported goods will be marked with a "customs clearance certification mark for parallel imports" in the form of a Quick Response code during the customs clearance procedure.  This clearance certification mark will ensure consumers that the goods have been imported via parallel import channels, by enabling consumers to identify the relevant particulars of the goods, including the name of the importer, the origin, the brand, the model, and the import declaration date.</w:t>
            </w:r>
          </w:p>
          <w:p w14:paraId="10CDBA46" w14:textId="77777777" w:rsidR="005029DC" w:rsidRPr="00B23C28" w:rsidRDefault="005029DC" w:rsidP="005029DC">
            <w:pPr>
              <w:rPr>
                <w:rFonts w:ascii="Arial" w:hAnsi="Arial" w:cs="Arial"/>
                <w:b w:val="0"/>
              </w:rPr>
            </w:pPr>
          </w:p>
        </w:tc>
      </w:tr>
    </w:tbl>
    <w:p w14:paraId="5C0280E0" w14:textId="1E0BE84D" w:rsidR="000351A0" w:rsidRPr="00B23C28" w:rsidRDefault="000351A0" w:rsidP="000351A0">
      <w:pPr>
        <w:rPr>
          <w:rFonts w:ascii="Arial" w:hAnsi="Arial" w:cs="Arial"/>
          <w:b/>
        </w:rPr>
      </w:pPr>
    </w:p>
    <w:p w14:paraId="190FABE0" w14:textId="08A63A52" w:rsidR="007F089A" w:rsidRDefault="002C1C59">
      <w:pPr>
        <w:rPr>
          <w:rFonts w:ascii="Arial" w:hAnsi="Arial" w:cs="Arial"/>
          <w:b/>
          <w:i/>
          <w:sz w:val="24"/>
        </w:rPr>
      </w:pPr>
      <w:r w:rsidRPr="00932FE1">
        <w:rPr>
          <w:rFonts w:ascii="Arial" w:hAnsi="Arial" w:cs="Arial"/>
          <w:noProof/>
        </w:rPr>
        <w:drawing>
          <wp:anchor distT="0" distB="0" distL="114300" distR="114300" simplePos="0" relativeHeight="251965439" behindDoc="0" locked="0" layoutInCell="1" allowOverlap="1" wp14:anchorId="1D5DCF2A" wp14:editId="32E130B0">
            <wp:simplePos x="0" y="0"/>
            <wp:positionH relativeFrom="page">
              <wp:align>right</wp:align>
            </wp:positionH>
            <wp:positionV relativeFrom="page">
              <wp:posOffset>7741285</wp:posOffset>
            </wp:positionV>
            <wp:extent cx="7740650" cy="1245235"/>
            <wp:effectExtent l="0" t="0" r="0" b="0"/>
            <wp:wrapNone/>
            <wp:docPr id="328" name="Picture 328" descr="http://www.inta.org/GlobalPortal/maps/South%20K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inta.org/GlobalPortal/maps/South%20Korea.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7740650" cy="1245235"/>
                    </a:xfrm>
                    <a:prstGeom prst="rect">
                      <a:avLst/>
                    </a:prstGeom>
                    <a:noFill/>
                    <a:ln>
                      <a:noFill/>
                    </a:ln>
                  </pic:spPr>
                </pic:pic>
              </a:graphicData>
            </a:graphic>
            <wp14:sizeRelH relativeFrom="page">
              <wp14:pctWidth>0</wp14:pctWidth>
            </wp14:sizeRelH>
            <wp14:sizeRelV relativeFrom="page">
              <wp14:pctHeight>0</wp14:pctHeight>
            </wp14:sizeRelV>
          </wp:anchor>
        </w:drawing>
      </w:r>
      <w:r w:rsidR="00A215FC" w:rsidRPr="00932FE1">
        <w:rPr>
          <w:rFonts w:ascii="Arial" w:hAnsi="Arial" w:cs="Arial"/>
          <w:b/>
          <w:i/>
          <w:sz w:val="24"/>
        </w:rPr>
        <w:br w:type="page"/>
      </w:r>
    </w:p>
    <w:p w14:paraId="49DB9DBA" w14:textId="77777777" w:rsidR="007F089A" w:rsidRPr="005029DC" w:rsidRDefault="007F089A" w:rsidP="005029DC">
      <w:pPr>
        <w:pStyle w:val="Heading1"/>
        <w:pBdr>
          <w:bottom w:val="single" w:sz="4" w:space="1" w:color="auto"/>
        </w:pBdr>
        <w:rPr>
          <w:rFonts w:ascii="Arial" w:hAnsi="Arial" w:cs="Arial"/>
          <w:sz w:val="40"/>
        </w:rPr>
      </w:pPr>
      <w:bookmarkStart w:id="90" w:name="_Toc497904008"/>
      <w:r w:rsidRPr="005029DC">
        <w:rPr>
          <w:rFonts w:ascii="Arial" w:hAnsi="Arial" w:cs="Arial"/>
          <w:sz w:val="40"/>
        </w:rPr>
        <w:lastRenderedPageBreak/>
        <w:t>Romania</w:t>
      </w:r>
      <w:bookmarkEnd w:id="90"/>
    </w:p>
    <w:p w14:paraId="093EB48D" w14:textId="77777777" w:rsidR="007F089A" w:rsidRPr="005029DC" w:rsidRDefault="007F089A" w:rsidP="007F089A">
      <w:pPr>
        <w:rPr>
          <w:rFonts w:ascii="Arial" w:hAnsi="Arial" w:cs="Arial"/>
          <w:b/>
          <w:sz w:val="28"/>
        </w:rPr>
      </w:pPr>
      <w:r w:rsidRPr="005029DC">
        <w:rPr>
          <w:rFonts w:ascii="Arial" w:hAnsi="Arial" w:cs="Arial"/>
          <w:b/>
          <w:sz w:val="28"/>
        </w:rPr>
        <w:t>Assessment of Parallel Imports</w:t>
      </w:r>
    </w:p>
    <w:p w14:paraId="45A13FBE" w14:textId="77777777" w:rsidR="007F089A" w:rsidRPr="007F089A" w:rsidRDefault="007F089A" w:rsidP="007F089A">
      <w:pPr>
        <w:rPr>
          <w:rFonts w:ascii="Arial" w:hAnsi="Arial" w:cs="Arial"/>
          <w:b/>
          <w:sz w:val="24"/>
        </w:rPr>
      </w:pPr>
      <w:r w:rsidRPr="007F089A">
        <w:rPr>
          <w:rFonts w:ascii="Arial" w:hAnsi="Arial" w:cs="Arial"/>
          <w:b/>
          <w:sz w:val="24"/>
        </w:rPr>
        <w:t>Can unauthorized parallel imports be prevented from entering country?</w:t>
      </w:r>
    </w:p>
    <w:p w14:paraId="5617308B" w14:textId="77777777" w:rsidR="007F089A" w:rsidRPr="005029DC" w:rsidRDefault="007F089A" w:rsidP="007F089A">
      <w:pPr>
        <w:rPr>
          <w:rFonts w:ascii="Arial" w:eastAsia="Times New Roman" w:hAnsi="Arial" w:cs="Arial"/>
          <w:color w:val="000000"/>
        </w:rPr>
      </w:pPr>
      <w:r w:rsidRPr="005029DC">
        <w:rPr>
          <w:rFonts w:ascii="Arial" w:eastAsia="Times New Roman" w:hAnsi="Arial" w:cs="Arial"/>
          <w:color w:val="000000"/>
        </w:rPr>
        <w:t>Yes. Civil litigation, including by way of a preliminary injunction, in some cases even ex-parte.</w:t>
      </w:r>
    </w:p>
    <w:p w14:paraId="52AE1A23" w14:textId="5FE7CEDD" w:rsidR="007F089A" w:rsidRPr="005029DC" w:rsidRDefault="007F089A" w:rsidP="007F089A">
      <w:pPr>
        <w:rPr>
          <w:rFonts w:ascii="Arial" w:hAnsi="Arial" w:cs="Arial"/>
          <w:b/>
          <w:sz w:val="24"/>
        </w:rPr>
      </w:pPr>
      <w:r w:rsidRPr="005029DC">
        <w:rPr>
          <w:rFonts w:ascii="Arial" w:hAnsi="Arial" w:cs="Arial"/>
          <w:b/>
          <w:sz w:val="24"/>
        </w:rPr>
        <w:t>Does Customs support/ assist trademark own</w:t>
      </w:r>
      <w:r w:rsidR="004559DF" w:rsidRPr="005029DC">
        <w:rPr>
          <w:rFonts w:ascii="Arial" w:hAnsi="Arial" w:cs="Arial"/>
          <w:b/>
          <w:sz w:val="24"/>
        </w:rPr>
        <w:t xml:space="preserve">er with </w:t>
      </w:r>
      <w:r w:rsidRPr="005029DC">
        <w:rPr>
          <w:rFonts w:ascii="Arial" w:hAnsi="Arial" w:cs="Arial"/>
          <w:b/>
          <w:sz w:val="24"/>
        </w:rPr>
        <w:t>PI?</w:t>
      </w:r>
    </w:p>
    <w:p w14:paraId="7C2DA227" w14:textId="77777777" w:rsidR="007F089A" w:rsidRPr="005029DC" w:rsidRDefault="007F089A" w:rsidP="007F089A">
      <w:pPr>
        <w:rPr>
          <w:rFonts w:ascii="Arial" w:eastAsia="Times New Roman" w:hAnsi="Arial" w:cs="Arial"/>
          <w:color w:val="000000"/>
        </w:rPr>
      </w:pPr>
      <w:r w:rsidRPr="005029DC">
        <w:rPr>
          <w:rFonts w:ascii="Arial" w:eastAsia="Times New Roman" w:hAnsi="Arial" w:cs="Arial"/>
          <w:color w:val="000000"/>
        </w:rPr>
        <w:t>No</w:t>
      </w:r>
    </w:p>
    <w:p w14:paraId="7DB2B284" w14:textId="5AF7D132" w:rsidR="007F089A" w:rsidRPr="007F089A" w:rsidRDefault="007F089A" w:rsidP="007F089A">
      <w:pPr>
        <w:rPr>
          <w:rFonts w:ascii="Arial" w:hAnsi="Arial" w:cs="Arial"/>
          <w:b/>
          <w:sz w:val="24"/>
        </w:rPr>
      </w:pPr>
      <w:r w:rsidRPr="007F089A">
        <w:rPr>
          <w:rFonts w:ascii="Arial" w:hAnsi="Arial" w:cs="Arial"/>
          <w:b/>
          <w:sz w:val="24"/>
        </w:rPr>
        <w:t>What procedures are available once PI enter country?</w:t>
      </w:r>
    </w:p>
    <w:p w14:paraId="4B777800" w14:textId="77777777" w:rsidR="007F089A" w:rsidRPr="005029DC" w:rsidRDefault="007F089A" w:rsidP="007F089A">
      <w:pPr>
        <w:numPr>
          <w:ilvl w:val="0"/>
          <w:numId w:val="18"/>
        </w:numPr>
        <w:rPr>
          <w:rFonts w:ascii="Arial" w:hAnsi="Arial" w:cs="Arial"/>
        </w:rPr>
      </w:pPr>
      <w:r w:rsidRPr="005029DC">
        <w:rPr>
          <w:rFonts w:ascii="Arial" w:hAnsi="Arial" w:cs="Arial"/>
        </w:rPr>
        <w:t>C&amp;D Letter to the importer in order to withdraw the goods from the Romanian market;</w:t>
      </w:r>
    </w:p>
    <w:p w14:paraId="41437031" w14:textId="77777777" w:rsidR="007F089A" w:rsidRPr="005029DC" w:rsidRDefault="007F089A" w:rsidP="007F089A">
      <w:pPr>
        <w:numPr>
          <w:ilvl w:val="0"/>
          <w:numId w:val="18"/>
        </w:numPr>
        <w:rPr>
          <w:rFonts w:ascii="Arial" w:hAnsi="Arial" w:cs="Arial"/>
        </w:rPr>
      </w:pPr>
      <w:r w:rsidRPr="005029DC">
        <w:rPr>
          <w:rFonts w:ascii="Arial" w:hAnsi="Arial" w:cs="Arial"/>
        </w:rPr>
        <w:t>Civil Action for trademark infringement including a motion for preliminary injunction</w:t>
      </w:r>
    </w:p>
    <w:p w14:paraId="5333D99F" w14:textId="77777777" w:rsidR="007F089A" w:rsidRPr="005029DC" w:rsidRDefault="007F089A" w:rsidP="007F089A">
      <w:pPr>
        <w:numPr>
          <w:ilvl w:val="0"/>
          <w:numId w:val="18"/>
        </w:numPr>
        <w:rPr>
          <w:rFonts w:ascii="Arial" w:hAnsi="Arial" w:cs="Arial"/>
        </w:rPr>
      </w:pPr>
      <w:r w:rsidRPr="005029DC">
        <w:rPr>
          <w:rFonts w:ascii="Arial" w:hAnsi="Arial" w:cs="Arial"/>
        </w:rPr>
        <w:t>Criminal Proceedings – No. There were several cases in which the trademark owners attempted to claim criminal liability, in order to keep the products seized during the criminal investigations. However it has been determined that the parallel imports do not trigger criminal liability.</w:t>
      </w:r>
    </w:p>
    <w:p w14:paraId="32DBAE0A" w14:textId="77777777" w:rsidR="005029DC" w:rsidRPr="007F089A" w:rsidRDefault="007F089A" w:rsidP="007F089A">
      <w:pPr>
        <w:rPr>
          <w:rFonts w:ascii="Arial" w:hAnsi="Arial" w:cs="Arial"/>
          <w:b/>
          <w:sz w:val="24"/>
        </w:rPr>
      </w:pPr>
      <w:r w:rsidRPr="007F089A">
        <w:rPr>
          <w:rFonts w:ascii="Arial" w:hAnsi="Arial" w:cs="Arial"/>
          <w:b/>
          <w:sz w:val="24"/>
        </w:rPr>
        <w:t>What remedies are available?</w:t>
      </w:r>
    </w:p>
    <w:tbl>
      <w:tblPr>
        <w:tblStyle w:val="GridTable4-Accent21"/>
        <w:tblpPr w:leftFromText="180" w:rightFromText="180" w:vertAnchor="text" w:horzAnchor="page" w:tblpX="7994" w:tblpY="-75"/>
        <w:tblW w:w="0" w:type="auto"/>
        <w:tblLook w:val="04A0" w:firstRow="1" w:lastRow="0" w:firstColumn="1" w:lastColumn="0" w:noHBand="0" w:noVBand="1"/>
      </w:tblPr>
      <w:tblGrid>
        <w:gridCol w:w="1900"/>
        <w:gridCol w:w="2335"/>
      </w:tblGrid>
      <w:tr w:rsidR="005029DC" w:rsidRPr="005029DC" w14:paraId="0DE74DB9" w14:textId="77777777" w:rsidTr="00D2079E">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00" w:type="dxa"/>
            <w:shd w:val="clear" w:color="auto" w:fill="C00000"/>
          </w:tcPr>
          <w:p w14:paraId="30B088BB" w14:textId="77777777" w:rsidR="005029DC" w:rsidRPr="005029DC" w:rsidRDefault="005029DC" w:rsidP="005029DC">
            <w:pPr>
              <w:rPr>
                <w:rFonts w:ascii="Arial" w:hAnsi="Arial" w:cs="Arial"/>
                <w:sz w:val="24"/>
              </w:rPr>
            </w:pPr>
            <w:r w:rsidRPr="005029DC">
              <w:rPr>
                <w:rFonts w:ascii="Arial" w:hAnsi="Arial" w:cs="Arial"/>
                <w:sz w:val="24"/>
              </w:rPr>
              <w:t>Type of Exhaustion</w:t>
            </w:r>
          </w:p>
        </w:tc>
        <w:tc>
          <w:tcPr>
            <w:tcW w:w="2335" w:type="dxa"/>
            <w:shd w:val="clear" w:color="auto" w:fill="C00000"/>
          </w:tcPr>
          <w:p w14:paraId="7F7A3244" w14:textId="77777777" w:rsidR="005029DC" w:rsidRPr="005029DC" w:rsidRDefault="005029DC" w:rsidP="005029DC">
            <w:pP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5029DC">
              <w:rPr>
                <w:rFonts w:ascii="Arial" w:hAnsi="Arial" w:cs="Arial"/>
                <w:sz w:val="24"/>
              </w:rPr>
              <w:t>Exceptions to Exhaustion</w:t>
            </w:r>
          </w:p>
        </w:tc>
      </w:tr>
      <w:tr w:rsidR="005029DC" w:rsidRPr="005029DC" w14:paraId="51BE8856" w14:textId="77777777" w:rsidTr="00D2079E">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1900" w:type="dxa"/>
            <w:shd w:val="clear" w:color="auto" w:fill="FFFFFF" w:themeFill="background1"/>
          </w:tcPr>
          <w:p w14:paraId="7D9D5EC9" w14:textId="0369A2F7" w:rsidR="005029DC" w:rsidRPr="005029DC" w:rsidRDefault="005029DC" w:rsidP="005029DC">
            <w:pPr>
              <w:rPr>
                <w:rFonts w:ascii="Arial" w:hAnsi="Arial" w:cs="Arial"/>
                <w:b w:val="0"/>
                <w:sz w:val="20"/>
                <w:szCs w:val="20"/>
              </w:rPr>
            </w:pPr>
            <w:r w:rsidRPr="005029DC">
              <w:rPr>
                <w:rFonts w:ascii="Arial" w:hAnsi="Arial" w:cs="Arial"/>
                <w:b w:val="0"/>
                <w:sz w:val="20"/>
                <w:szCs w:val="20"/>
              </w:rPr>
              <w:t>Regional. EU-wide (+material differences element)</w:t>
            </w:r>
          </w:p>
        </w:tc>
        <w:tc>
          <w:tcPr>
            <w:tcW w:w="2335" w:type="dxa"/>
            <w:shd w:val="clear" w:color="auto" w:fill="FFFFFF" w:themeFill="background1"/>
          </w:tcPr>
          <w:p w14:paraId="194A4826" w14:textId="1368520E" w:rsidR="005029DC" w:rsidRPr="005029DC" w:rsidRDefault="005029DC" w:rsidP="005029DC">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5029DC">
              <w:rPr>
                <w:rFonts w:ascii="Arial" w:hAnsi="Arial" w:cs="Arial"/>
                <w:sz w:val="20"/>
                <w:szCs w:val="20"/>
              </w:rPr>
              <w:t>A</w:t>
            </w:r>
            <w:r>
              <w:rPr>
                <w:rFonts w:ascii="Arial" w:hAnsi="Arial" w:cs="Arial"/>
                <w:sz w:val="20"/>
                <w:szCs w:val="20"/>
              </w:rPr>
              <w:t>bsence of consent and a legitimate reason for the proprietor to oppose further commercialization of the goods, especially where the condition of the goods is changes or impaired after they have been put on the market.</w:t>
            </w:r>
          </w:p>
        </w:tc>
      </w:tr>
    </w:tbl>
    <w:p w14:paraId="7615A765" w14:textId="77777777" w:rsidR="005029DC" w:rsidRDefault="007F089A" w:rsidP="007F089A">
      <w:pPr>
        <w:numPr>
          <w:ilvl w:val="0"/>
          <w:numId w:val="19"/>
        </w:numPr>
        <w:rPr>
          <w:rFonts w:ascii="Arial" w:hAnsi="Arial" w:cs="Arial"/>
        </w:rPr>
      </w:pPr>
      <w:r w:rsidRPr="005029DC">
        <w:rPr>
          <w:rFonts w:ascii="Arial" w:hAnsi="Arial" w:cs="Arial"/>
        </w:rPr>
        <w:t>Seizure;</w:t>
      </w:r>
    </w:p>
    <w:p w14:paraId="47BF3E1B" w14:textId="37C3C13C" w:rsidR="007F089A" w:rsidRPr="005029DC" w:rsidRDefault="007F089A" w:rsidP="007F089A">
      <w:pPr>
        <w:numPr>
          <w:ilvl w:val="0"/>
          <w:numId w:val="19"/>
        </w:numPr>
        <w:rPr>
          <w:rFonts w:ascii="Arial" w:hAnsi="Arial" w:cs="Arial"/>
        </w:rPr>
      </w:pPr>
      <w:r w:rsidRPr="005029DC">
        <w:rPr>
          <w:rFonts w:ascii="Arial" w:hAnsi="Arial" w:cs="Arial"/>
        </w:rPr>
        <w:t>Damages;</w:t>
      </w:r>
    </w:p>
    <w:p w14:paraId="0EBE7D2F" w14:textId="77777777" w:rsidR="007F089A" w:rsidRPr="005029DC" w:rsidRDefault="007F089A" w:rsidP="007F089A">
      <w:pPr>
        <w:numPr>
          <w:ilvl w:val="0"/>
          <w:numId w:val="19"/>
        </w:numPr>
        <w:rPr>
          <w:rFonts w:ascii="Arial" w:hAnsi="Arial" w:cs="Arial"/>
        </w:rPr>
      </w:pPr>
      <w:r w:rsidRPr="005029DC">
        <w:rPr>
          <w:rFonts w:ascii="Arial" w:hAnsi="Arial" w:cs="Arial"/>
        </w:rPr>
        <w:t>Information – Upon request of the trademark owner, the Court may order the importer to disclose all information including consignee, consignor and other intermediaries;</w:t>
      </w:r>
    </w:p>
    <w:p w14:paraId="3CD532B7" w14:textId="77777777" w:rsidR="007F089A" w:rsidRPr="005029DC" w:rsidRDefault="007F089A" w:rsidP="007F089A">
      <w:pPr>
        <w:numPr>
          <w:ilvl w:val="0"/>
          <w:numId w:val="19"/>
        </w:numPr>
        <w:rPr>
          <w:rFonts w:ascii="Arial" w:hAnsi="Arial" w:cs="Arial"/>
        </w:rPr>
      </w:pPr>
      <w:r w:rsidRPr="005029DC">
        <w:rPr>
          <w:rFonts w:ascii="Arial" w:hAnsi="Arial" w:cs="Arial"/>
        </w:rPr>
        <w:t>Recall of the goods;</w:t>
      </w:r>
    </w:p>
    <w:tbl>
      <w:tblPr>
        <w:tblStyle w:val="GridTable4-Accent21"/>
        <w:tblpPr w:leftFromText="180" w:rightFromText="180" w:vertAnchor="text" w:horzAnchor="page" w:tblpX="2098" w:tblpY="1147"/>
        <w:tblW w:w="0" w:type="auto"/>
        <w:tblLook w:val="04A0" w:firstRow="1" w:lastRow="0" w:firstColumn="1" w:lastColumn="0" w:noHBand="0" w:noVBand="1"/>
      </w:tblPr>
      <w:tblGrid>
        <w:gridCol w:w="4257"/>
      </w:tblGrid>
      <w:tr w:rsidR="005029DC" w:rsidRPr="005029DC" w14:paraId="18038708" w14:textId="77777777" w:rsidTr="005029DC">
        <w:trPr>
          <w:cnfStyle w:val="100000000000" w:firstRow="1" w:lastRow="0" w:firstColumn="0" w:lastColumn="0" w:oddVBand="0" w:evenVBand="0" w:oddHBand="0"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4257" w:type="dxa"/>
            <w:shd w:val="clear" w:color="auto" w:fill="C00000"/>
          </w:tcPr>
          <w:p w14:paraId="3082765C" w14:textId="77777777" w:rsidR="005029DC" w:rsidRPr="005029DC" w:rsidRDefault="005029DC" w:rsidP="005029DC">
            <w:pPr>
              <w:rPr>
                <w:rFonts w:ascii="Arial" w:hAnsi="Arial" w:cs="Arial"/>
                <w:sz w:val="24"/>
              </w:rPr>
            </w:pPr>
            <w:r w:rsidRPr="005029DC">
              <w:rPr>
                <w:rFonts w:ascii="Arial" w:hAnsi="Arial" w:cs="Arial"/>
                <w:sz w:val="24"/>
              </w:rPr>
              <w:t xml:space="preserve">Applicable Legislation </w:t>
            </w:r>
          </w:p>
        </w:tc>
      </w:tr>
      <w:tr w:rsidR="005029DC" w:rsidRPr="005029DC" w14:paraId="322E5B10" w14:textId="77777777" w:rsidTr="005029DC">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4257" w:type="dxa"/>
            <w:shd w:val="clear" w:color="auto" w:fill="FFFFFF" w:themeFill="background1"/>
          </w:tcPr>
          <w:p w14:paraId="5E8BB611" w14:textId="77777777" w:rsidR="005029DC" w:rsidRDefault="005029DC" w:rsidP="005029DC">
            <w:pPr>
              <w:rPr>
                <w:rFonts w:ascii="Arial" w:hAnsi="Arial" w:cs="Arial"/>
                <w:sz w:val="20"/>
                <w:szCs w:val="20"/>
              </w:rPr>
            </w:pPr>
          </w:p>
          <w:p w14:paraId="5A600F0D" w14:textId="77777777" w:rsidR="005029DC" w:rsidRPr="005029DC" w:rsidRDefault="005029DC" w:rsidP="005029DC">
            <w:pPr>
              <w:rPr>
                <w:rFonts w:ascii="Arial" w:hAnsi="Arial" w:cs="Arial"/>
                <w:sz w:val="20"/>
                <w:szCs w:val="20"/>
              </w:rPr>
            </w:pPr>
            <w:r w:rsidRPr="005029DC">
              <w:rPr>
                <w:rFonts w:ascii="Arial" w:hAnsi="Arial" w:cs="Arial"/>
                <w:sz w:val="20"/>
                <w:szCs w:val="20"/>
              </w:rPr>
              <w:t xml:space="preserve">Articles 36 and 38 of the Romanian Trademark Law no. 84/1998 </w:t>
            </w:r>
          </w:p>
        </w:tc>
      </w:tr>
    </w:tbl>
    <w:p w14:paraId="5A076AA0" w14:textId="77777777" w:rsidR="007F089A" w:rsidRPr="005029DC" w:rsidRDefault="007F089A" w:rsidP="007F089A">
      <w:pPr>
        <w:numPr>
          <w:ilvl w:val="0"/>
          <w:numId w:val="19"/>
        </w:numPr>
        <w:rPr>
          <w:rFonts w:ascii="Arial" w:hAnsi="Arial" w:cs="Arial"/>
        </w:rPr>
      </w:pPr>
      <w:r w:rsidRPr="005029DC">
        <w:rPr>
          <w:rFonts w:ascii="Arial" w:hAnsi="Arial" w:cs="Arial"/>
        </w:rPr>
        <w:t>Return of the goods to the exporter or destruction of the goods.</w:t>
      </w:r>
    </w:p>
    <w:p w14:paraId="581B4C07" w14:textId="77777777" w:rsidR="007F089A" w:rsidRPr="007F089A" w:rsidRDefault="007F089A" w:rsidP="007F089A">
      <w:pPr>
        <w:rPr>
          <w:rFonts w:ascii="Arial" w:hAnsi="Arial" w:cs="Arial"/>
          <w:b/>
          <w:sz w:val="24"/>
        </w:rPr>
      </w:pPr>
    </w:p>
    <w:p w14:paraId="6C1820CC" w14:textId="77777777" w:rsidR="007F089A" w:rsidRDefault="007F089A">
      <w:pPr>
        <w:rPr>
          <w:rFonts w:ascii="Arial" w:hAnsi="Arial" w:cs="Arial"/>
          <w:b/>
          <w:i/>
          <w:sz w:val="24"/>
        </w:rPr>
      </w:pPr>
      <w:r>
        <w:rPr>
          <w:rFonts w:ascii="Arial" w:hAnsi="Arial" w:cs="Arial"/>
          <w:b/>
          <w:i/>
          <w:sz w:val="24"/>
        </w:rPr>
        <w:br w:type="page"/>
      </w:r>
    </w:p>
    <w:p w14:paraId="427E76F4" w14:textId="77777777" w:rsidR="00A215FC" w:rsidRPr="00932FE1" w:rsidRDefault="00A215FC">
      <w:pPr>
        <w:rPr>
          <w:rFonts w:ascii="Arial" w:hAnsi="Arial" w:cs="Arial"/>
          <w:b/>
          <w:i/>
          <w:sz w:val="24"/>
        </w:rPr>
      </w:pPr>
    </w:p>
    <w:p w14:paraId="09417191" w14:textId="77777777" w:rsidR="000C5786" w:rsidRPr="00932FE1" w:rsidRDefault="0069089B">
      <w:pPr>
        <w:rPr>
          <w:rFonts w:ascii="Arial" w:hAnsi="Arial" w:cs="Arial"/>
          <w:b/>
          <w:i/>
          <w:sz w:val="24"/>
        </w:rPr>
      </w:pPr>
      <w:r w:rsidRPr="00932FE1">
        <w:rPr>
          <w:rFonts w:ascii="Arial" w:hAnsi="Arial" w:cs="Arial"/>
          <w:noProof/>
        </w:rPr>
        <w:drawing>
          <wp:anchor distT="0" distB="0" distL="114300" distR="114300" simplePos="0" relativeHeight="251966463" behindDoc="0" locked="0" layoutInCell="1" allowOverlap="1" wp14:anchorId="04158CC9" wp14:editId="49C69B03">
            <wp:simplePos x="0" y="0"/>
            <wp:positionH relativeFrom="page">
              <wp:align>right</wp:align>
            </wp:positionH>
            <wp:positionV relativeFrom="paragraph">
              <wp:posOffset>-914400</wp:posOffset>
            </wp:positionV>
            <wp:extent cx="7769113" cy="1175657"/>
            <wp:effectExtent l="0" t="0" r="3810" b="5715"/>
            <wp:wrapNone/>
            <wp:docPr id="329" name="Picture 329" descr="http://www.inta.org/GlobalPortal/maps/Russian%20Feder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nta.org/GlobalPortal/maps/Russian%20Federation.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7792353" cy="117917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AE7C34" w14:textId="77777777" w:rsidR="0069089B" w:rsidRPr="00932FE1" w:rsidRDefault="0069089B" w:rsidP="0069089B">
      <w:pPr>
        <w:pStyle w:val="Heading1"/>
        <w:pBdr>
          <w:bottom w:val="single" w:sz="4" w:space="1" w:color="auto"/>
        </w:pBdr>
        <w:rPr>
          <w:rFonts w:ascii="Arial" w:hAnsi="Arial" w:cs="Arial"/>
          <w:sz w:val="40"/>
        </w:rPr>
      </w:pPr>
      <w:bookmarkStart w:id="91" w:name="_Toc497904009"/>
      <w:r w:rsidRPr="007F089A">
        <w:rPr>
          <w:rFonts w:ascii="Arial" w:hAnsi="Arial" w:cs="Arial"/>
          <w:sz w:val="40"/>
        </w:rPr>
        <w:t>Russia</w:t>
      </w:r>
      <w:bookmarkEnd w:id="91"/>
    </w:p>
    <w:tbl>
      <w:tblPr>
        <w:tblStyle w:val="GridTable4-Accent21"/>
        <w:tblpPr w:leftFromText="180" w:rightFromText="180" w:vertAnchor="text" w:horzAnchor="page" w:tblpX="7994" w:tblpY="-75"/>
        <w:tblW w:w="0" w:type="auto"/>
        <w:tblLook w:val="04A0" w:firstRow="1" w:lastRow="0" w:firstColumn="1" w:lastColumn="0" w:noHBand="0" w:noVBand="1"/>
      </w:tblPr>
      <w:tblGrid>
        <w:gridCol w:w="1900"/>
        <w:gridCol w:w="2335"/>
      </w:tblGrid>
      <w:tr w:rsidR="00026B47" w:rsidRPr="00B23C28" w14:paraId="131D7E47" w14:textId="77777777" w:rsidTr="00026B47">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00" w:type="dxa"/>
            <w:shd w:val="clear" w:color="auto" w:fill="C00000"/>
          </w:tcPr>
          <w:p w14:paraId="76DF9707" w14:textId="77777777" w:rsidR="00026B47" w:rsidRPr="00B23C28" w:rsidRDefault="00026B47" w:rsidP="00026B47">
            <w:pPr>
              <w:rPr>
                <w:rFonts w:ascii="Arial" w:hAnsi="Arial" w:cs="Arial"/>
              </w:rPr>
            </w:pPr>
            <w:r w:rsidRPr="00B23C28">
              <w:rPr>
                <w:rFonts w:ascii="Arial" w:hAnsi="Arial" w:cs="Arial"/>
              </w:rPr>
              <w:t>Type of Exhaustion</w:t>
            </w:r>
          </w:p>
        </w:tc>
        <w:tc>
          <w:tcPr>
            <w:tcW w:w="2335" w:type="dxa"/>
            <w:shd w:val="clear" w:color="auto" w:fill="C00000"/>
          </w:tcPr>
          <w:p w14:paraId="7AB1D3F6" w14:textId="77777777" w:rsidR="00026B47" w:rsidRPr="00B23C28" w:rsidRDefault="00026B47" w:rsidP="00026B47">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B23C28">
              <w:rPr>
                <w:rFonts w:ascii="Arial" w:hAnsi="Arial" w:cs="Arial"/>
              </w:rPr>
              <w:t>Exceptions to Exhaustion</w:t>
            </w:r>
          </w:p>
        </w:tc>
      </w:tr>
      <w:tr w:rsidR="00026B47" w:rsidRPr="00B23C28" w14:paraId="3AE4FB76" w14:textId="77777777" w:rsidTr="005029DC">
        <w:trPr>
          <w:cnfStyle w:val="000000100000" w:firstRow="0" w:lastRow="0" w:firstColumn="0" w:lastColumn="0" w:oddVBand="0" w:evenVBand="0" w:oddHBand="1" w:evenHBand="0" w:firstRowFirstColumn="0" w:firstRowLastColumn="0" w:lastRowFirstColumn="0" w:lastRowLastColumn="0"/>
          <w:trHeight w:val="1885"/>
        </w:trPr>
        <w:tc>
          <w:tcPr>
            <w:cnfStyle w:val="001000000000" w:firstRow="0" w:lastRow="0" w:firstColumn="1" w:lastColumn="0" w:oddVBand="0" w:evenVBand="0" w:oddHBand="0" w:evenHBand="0" w:firstRowFirstColumn="0" w:firstRowLastColumn="0" w:lastRowFirstColumn="0" w:lastRowLastColumn="0"/>
            <w:tcW w:w="1900" w:type="dxa"/>
            <w:shd w:val="clear" w:color="auto" w:fill="FFFFFF" w:themeFill="background1"/>
          </w:tcPr>
          <w:p w14:paraId="6D8231A6" w14:textId="7F270DE5" w:rsidR="00026B47" w:rsidRPr="005029DC" w:rsidRDefault="00026B47" w:rsidP="00424193">
            <w:pPr>
              <w:rPr>
                <w:rFonts w:ascii="Arial" w:hAnsi="Arial" w:cs="Arial"/>
                <w:b w:val="0"/>
                <w:color w:val="000000"/>
              </w:rPr>
            </w:pPr>
            <w:r w:rsidRPr="005029DC">
              <w:rPr>
                <w:rFonts w:ascii="Arial" w:hAnsi="Arial" w:cs="Arial"/>
                <w:b w:val="0"/>
                <w:color w:val="000000"/>
              </w:rPr>
              <w:t>National (but perhaps within Russia, Belarus and Kazakhstan)</w:t>
            </w:r>
            <w:r w:rsidR="00424193" w:rsidRPr="005029DC">
              <w:rPr>
                <w:rFonts w:ascii="Arial" w:hAnsi="Arial" w:cs="Arial"/>
                <w:b w:val="0"/>
                <w:color w:val="000000"/>
              </w:rPr>
              <w:t>. Movement to international exhaustion pending.</w:t>
            </w:r>
          </w:p>
        </w:tc>
        <w:tc>
          <w:tcPr>
            <w:tcW w:w="2335" w:type="dxa"/>
            <w:shd w:val="clear" w:color="auto" w:fill="FFFFFF" w:themeFill="background1"/>
          </w:tcPr>
          <w:p w14:paraId="36B78E90" w14:textId="77777777" w:rsidR="00026B47" w:rsidRPr="00B23C28" w:rsidRDefault="00026B47" w:rsidP="00026B47">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B23C28">
              <w:rPr>
                <w:rFonts w:ascii="Arial" w:hAnsi="Arial" w:cs="Arial"/>
                <w:color w:val="000000"/>
              </w:rPr>
              <w:t>None.</w:t>
            </w:r>
          </w:p>
        </w:tc>
      </w:tr>
    </w:tbl>
    <w:p w14:paraId="7D8FACD7" w14:textId="77777777" w:rsidR="000C5786" w:rsidRPr="00932FE1" w:rsidRDefault="000C5786" w:rsidP="000C5786">
      <w:pPr>
        <w:rPr>
          <w:rFonts w:ascii="Arial" w:hAnsi="Arial" w:cs="Arial"/>
          <w:b/>
          <w:sz w:val="28"/>
        </w:rPr>
      </w:pPr>
      <w:r w:rsidRPr="00932FE1">
        <w:rPr>
          <w:rFonts w:ascii="Arial" w:hAnsi="Arial" w:cs="Arial"/>
          <w:b/>
          <w:sz w:val="28"/>
        </w:rPr>
        <w:t xml:space="preserve">Assessment of Parallel Imports </w:t>
      </w:r>
    </w:p>
    <w:p w14:paraId="0BE69F2E" w14:textId="77777777" w:rsidR="000C5786" w:rsidRPr="00B23C28" w:rsidRDefault="000C5786" w:rsidP="000C5786">
      <w:pPr>
        <w:rPr>
          <w:rFonts w:ascii="Arial" w:hAnsi="Arial" w:cs="Arial"/>
        </w:rPr>
      </w:pPr>
      <w:r w:rsidRPr="00B23C28">
        <w:rPr>
          <w:rFonts w:ascii="Arial" w:hAnsi="Arial" w:cs="Arial"/>
          <w:b/>
        </w:rPr>
        <w:t>Can Unauthorized Parallel Imports Be Prevented From Entering Country?</w:t>
      </w:r>
    </w:p>
    <w:p w14:paraId="297570EB" w14:textId="77777777" w:rsidR="0069089B" w:rsidRPr="00B23C28" w:rsidRDefault="0069089B" w:rsidP="0069089B">
      <w:pPr>
        <w:spacing w:after="0" w:line="240" w:lineRule="auto"/>
        <w:rPr>
          <w:rFonts w:ascii="Arial" w:eastAsia="Times New Roman" w:hAnsi="Arial" w:cs="Arial"/>
          <w:color w:val="000000"/>
        </w:rPr>
      </w:pPr>
      <w:r w:rsidRPr="00B23C28">
        <w:rPr>
          <w:rFonts w:ascii="Arial" w:eastAsia="Times New Roman" w:hAnsi="Arial" w:cs="Arial"/>
          <w:color w:val="000000"/>
        </w:rPr>
        <w:t>Recording of trademarks with customs will prevent importation by parties who are not authorized importers. Also civil litigation. Also out of court negotiation.</w:t>
      </w:r>
    </w:p>
    <w:tbl>
      <w:tblPr>
        <w:tblStyle w:val="GridTable4-Accent21"/>
        <w:tblpPr w:leftFromText="180" w:rightFromText="180" w:vertAnchor="text" w:horzAnchor="page" w:tblpX="7901" w:tblpY="858"/>
        <w:tblW w:w="0" w:type="auto"/>
        <w:tblLook w:val="04A0" w:firstRow="1" w:lastRow="0" w:firstColumn="1" w:lastColumn="0" w:noHBand="0" w:noVBand="1"/>
      </w:tblPr>
      <w:tblGrid>
        <w:gridCol w:w="4257"/>
      </w:tblGrid>
      <w:tr w:rsidR="00026B47" w:rsidRPr="00932FE1" w14:paraId="6BDF89DA" w14:textId="77777777" w:rsidTr="005029DC">
        <w:trPr>
          <w:cnfStyle w:val="100000000000" w:firstRow="1" w:lastRow="0" w:firstColumn="0" w:lastColumn="0" w:oddVBand="0" w:evenVBand="0" w:oddHBand="0"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4257" w:type="dxa"/>
            <w:shd w:val="clear" w:color="auto" w:fill="C00000"/>
          </w:tcPr>
          <w:p w14:paraId="1979AC9C" w14:textId="77777777" w:rsidR="00026B47" w:rsidRPr="00932FE1" w:rsidRDefault="00026B47" w:rsidP="005029DC">
            <w:pPr>
              <w:rPr>
                <w:rFonts w:ascii="Arial" w:hAnsi="Arial" w:cs="Arial"/>
              </w:rPr>
            </w:pPr>
            <w:r w:rsidRPr="00932FE1">
              <w:rPr>
                <w:rFonts w:ascii="Arial" w:hAnsi="Arial" w:cs="Arial"/>
              </w:rPr>
              <w:t xml:space="preserve">Applicable Legislation </w:t>
            </w:r>
          </w:p>
        </w:tc>
      </w:tr>
      <w:tr w:rsidR="00026B47" w:rsidRPr="00932FE1" w14:paraId="31080A0C" w14:textId="77777777" w:rsidTr="005029DC">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4257" w:type="dxa"/>
            <w:shd w:val="clear" w:color="auto" w:fill="FFFFFF" w:themeFill="background1"/>
          </w:tcPr>
          <w:p w14:paraId="79B85E56" w14:textId="77777777" w:rsidR="00026B47" w:rsidRPr="005029DC" w:rsidRDefault="00026B47" w:rsidP="005029DC">
            <w:pPr>
              <w:rPr>
                <w:rFonts w:ascii="Arial" w:hAnsi="Arial" w:cs="Arial"/>
                <w:b w:val="0"/>
                <w:color w:val="000000"/>
                <w:szCs w:val="28"/>
              </w:rPr>
            </w:pPr>
            <w:r w:rsidRPr="005029DC">
              <w:rPr>
                <w:rFonts w:ascii="Arial" w:hAnsi="Arial" w:cs="Arial"/>
                <w:b w:val="0"/>
                <w:color w:val="000000"/>
                <w:szCs w:val="28"/>
              </w:rPr>
              <w:t>Broad definition of counterfeit goods - no definition of parallel imports - Article 1515 of the Russian Federation for counterfeits is sometimes construed to apply to parallel imports - "the goods, labels, packaging of goods on which a trademark or a designation similar thereto to the extent of confusion has been illegally placed are counterfeit.</w:t>
            </w:r>
          </w:p>
        </w:tc>
      </w:tr>
    </w:tbl>
    <w:p w14:paraId="1C762B21" w14:textId="77777777" w:rsidR="0069089B" w:rsidRPr="00B23C28" w:rsidRDefault="0069089B" w:rsidP="000C5786">
      <w:pPr>
        <w:rPr>
          <w:rFonts w:ascii="Arial" w:hAnsi="Arial" w:cs="Arial"/>
          <w:b/>
        </w:rPr>
      </w:pPr>
    </w:p>
    <w:p w14:paraId="7C615060" w14:textId="70214DFE" w:rsidR="000C5786" w:rsidRPr="00B23C28" w:rsidRDefault="000C5786" w:rsidP="000C5786">
      <w:pPr>
        <w:rPr>
          <w:rFonts w:ascii="Arial" w:hAnsi="Arial" w:cs="Arial"/>
          <w:b/>
        </w:rPr>
      </w:pPr>
      <w:r w:rsidRPr="00B23C28">
        <w:rPr>
          <w:rFonts w:ascii="Arial" w:hAnsi="Arial" w:cs="Arial"/>
          <w:b/>
        </w:rPr>
        <w:t>Does Customs Support/Assist Trademark Owner With PI?</w:t>
      </w:r>
    </w:p>
    <w:p w14:paraId="3C556657" w14:textId="77777777" w:rsidR="0069089B" w:rsidRPr="00B23C28" w:rsidRDefault="0069089B" w:rsidP="0069089B">
      <w:pPr>
        <w:spacing w:after="0" w:line="240" w:lineRule="auto"/>
        <w:rPr>
          <w:rFonts w:ascii="Arial" w:eastAsia="Times New Roman" w:hAnsi="Arial" w:cs="Arial"/>
          <w:color w:val="000000"/>
        </w:rPr>
      </w:pPr>
      <w:r w:rsidRPr="00B23C28">
        <w:rPr>
          <w:rFonts w:ascii="Arial" w:eastAsia="Times New Roman" w:hAnsi="Arial" w:cs="Arial"/>
          <w:color w:val="000000"/>
        </w:rPr>
        <w:t>Yes - should register marks with customs registers of Objects of intellectual Property - Article 330 of the Customs Code of Customs Union.</w:t>
      </w:r>
    </w:p>
    <w:p w14:paraId="3343EE00" w14:textId="77777777" w:rsidR="000C5786" w:rsidRPr="00B23C28" w:rsidRDefault="000C5786" w:rsidP="000C5786">
      <w:pPr>
        <w:spacing w:after="0" w:line="240" w:lineRule="auto"/>
        <w:rPr>
          <w:rFonts w:ascii="Arial" w:eastAsia="Times New Roman" w:hAnsi="Arial" w:cs="Arial"/>
          <w:b/>
          <w:bCs/>
          <w:color w:val="000000"/>
        </w:rPr>
      </w:pPr>
    </w:p>
    <w:p w14:paraId="500E3A09" w14:textId="48B9F984" w:rsidR="000C5786" w:rsidRPr="00B23C28" w:rsidRDefault="000C5786" w:rsidP="000C5786">
      <w:pPr>
        <w:spacing w:after="0" w:line="240" w:lineRule="auto"/>
        <w:rPr>
          <w:rFonts w:ascii="Arial" w:eastAsia="Times New Roman" w:hAnsi="Arial" w:cs="Arial"/>
          <w:b/>
          <w:bCs/>
          <w:color w:val="000000"/>
        </w:rPr>
      </w:pPr>
      <w:r w:rsidRPr="00B23C28">
        <w:rPr>
          <w:rFonts w:ascii="Arial" w:eastAsia="Times New Roman" w:hAnsi="Arial" w:cs="Arial"/>
          <w:b/>
          <w:bCs/>
          <w:color w:val="000000"/>
        </w:rPr>
        <w:t>What Procedures Are Available Once PI Enter Country?</w:t>
      </w:r>
    </w:p>
    <w:p w14:paraId="4CD54269" w14:textId="77777777" w:rsidR="0069089B" w:rsidRPr="00B23C28" w:rsidRDefault="0069089B" w:rsidP="000C5786">
      <w:pPr>
        <w:spacing w:after="0" w:line="240" w:lineRule="auto"/>
        <w:rPr>
          <w:rFonts w:ascii="Arial" w:eastAsia="Times New Roman" w:hAnsi="Arial" w:cs="Arial"/>
          <w:b/>
          <w:bCs/>
          <w:color w:val="000000"/>
        </w:rPr>
      </w:pPr>
    </w:p>
    <w:p w14:paraId="0434174C" w14:textId="77777777" w:rsidR="0069089B" w:rsidRPr="00B23C28" w:rsidRDefault="0069089B" w:rsidP="0069089B">
      <w:pPr>
        <w:spacing w:after="0" w:line="240" w:lineRule="auto"/>
        <w:rPr>
          <w:rFonts w:ascii="Arial" w:eastAsia="Times New Roman" w:hAnsi="Arial" w:cs="Arial"/>
          <w:color w:val="000000"/>
        </w:rPr>
      </w:pPr>
      <w:r w:rsidRPr="00B23C28">
        <w:rPr>
          <w:rFonts w:ascii="Arial" w:eastAsia="Times New Roman" w:hAnsi="Arial" w:cs="Arial"/>
          <w:color w:val="000000"/>
        </w:rPr>
        <w:t>Customs may detain for 10 business days with an option to extend by 10 more days. Customs may call administrative proceedings by bringing a civil claim to the state arbitrazh court.  Civil litigation may also be possible, especially if goods are inferior (either by courts of arbitrazh or state civil courts).  Also criminal liability under Russian criminal law, if you can prove all elements of a crime are present - article 180 of the Criminal Code of the Russian Federation.</w:t>
      </w:r>
    </w:p>
    <w:p w14:paraId="2943BD6A" w14:textId="77777777" w:rsidR="005029DC" w:rsidRDefault="005029DC" w:rsidP="000C5786">
      <w:pPr>
        <w:spacing w:after="0" w:line="240" w:lineRule="auto"/>
        <w:rPr>
          <w:rFonts w:ascii="Arial" w:eastAsia="Times New Roman" w:hAnsi="Arial" w:cs="Arial"/>
          <w:b/>
          <w:bCs/>
          <w:color w:val="000000"/>
        </w:rPr>
      </w:pPr>
    </w:p>
    <w:p w14:paraId="738E2B78" w14:textId="77777777" w:rsidR="000C5786" w:rsidRPr="00B23C28" w:rsidRDefault="000C5786" w:rsidP="000C5786">
      <w:pPr>
        <w:spacing w:after="0" w:line="240" w:lineRule="auto"/>
        <w:rPr>
          <w:rFonts w:ascii="Arial" w:eastAsia="Times New Roman" w:hAnsi="Arial" w:cs="Arial"/>
          <w:b/>
          <w:bCs/>
          <w:color w:val="000000"/>
        </w:rPr>
      </w:pPr>
      <w:r w:rsidRPr="00B23C28">
        <w:rPr>
          <w:rFonts w:ascii="Arial" w:eastAsia="Times New Roman" w:hAnsi="Arial" w:cs="Arial"/>
          <w:b/>
          <w:bCs/>
          <w:color w:val="000000"/>
        </w:rPr>
        <w:t>What Remedies Are Available?</w:t>
      </w:r>
    </w:p>
    <w:p w14:paraId="30268A50" w14:textId="77777777" w:rsidR="0069089B" w:rsidRPr="00B23C28" w:rsidRDefault="0069089B" w:rsidP="000C5786">
      <w:pPr>
        <w:spacing w:after="0" w:line="240" w:lineRule="auto"/>
        <w:rPr>
          <w:rFonts w:ascii="Arial" w:eastAsia="Times New Roman" w:hAnsi="Arial" w:cs="Arial"/>
          <w:b/>
          <w:bCs/>
          <w:color w:val="000000"/>
        </w:rPr>
      </w:pPr>
    </w:p>
    <w:tbl>
      <w:tblPr>
        <w:tblStyle w:val="GridTable4-Accent31"/>
        <w:tblpPr w:leftFromText="180" w:rightFromText="180" w:vertAnchor="page" w:horzAnchor="page" w:tblpX="7678" w:tblpY="11296"/>
        <w:tblW w:w="0" w:type="auto"/>
        <w:tblLook w:val="04A0" w:firstRow="1" w:lastRow="0" w:firstColumn="1" w:lastColumn="0" w:noHBand="0" w:noVBand="1"/>
      </w:tblPr>
      <w:tblGrid>
        <w:gridCol w:w="4203"/>
      </w:tblGrid>
      <w:tr w:rsidR="005029DC" w:rsidRPr="00B23C28" w14:paraId="1D89C383" w14:textId="77777777" w:rsidTr="005029DC">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4203" w:type="dxa"/>
            <w:shd w:val="clear" w:color="auto" w:fill="C00000"/>
          </w:tcPr>
          <w:p w14:paraId="7A8A0FB6" w14:textId="77777777" w:rsidR="005029DC" w:rsidRPr="00B23C28" w:rsidRDefault="005029DC" w:rsidP="005029DC">
            <w:pPr>
              <w:rPr>
                <w:rFonts w:ascii="Arial" w:hAnsi="Arial" w:cs="Arial"/>
              </w:rPr>
            </w:pPr>
            <w:r w:rsidRPr="00B23C28">
              <w:rPr>
                <w:rFonts w:ascii="Arial" w:hAnsi="Arial" w:cs="Arial"/>
              </w:rPr>
              <w:t>Additional Comments</w:t>
            </w:r>
          </w:p>
        </w:tc>
      </w:tr>
      <w:tr w:rsidR="005029DC" w:rsidRPr="00B23C28" w14:paraId="2861B942" w14:textId="77777777" w:rsidTr="005029DC">
        <w:trPr>
          <w:cnfStyle w:val="000000100000" w:firstRow="0" w:lastRow="0" w:firstColumn="0" w:lastColumn="0" w:oddVBand="0" w:evenVBand="0" w:oddHBand="1" w:evenHBand="0" w:firstRowFirstColumn="0" w:firstRowLastColumn="0" w:lastRowFirstColumn="0" w:lastRowLastColumn="0"/>
          <w:trHeight w:val="970"/>
        </w:trPr>
        <w:tc>
          <w:tcPr>
            <w:cnfStyle w:val="001000000000" w:firstRow="0" w:lastRow="0" w:firstColumn="1" w:lastColumn="0" w:oddVBand="0" w:evenVBand="0" w:oddHBand="0" w:evenHBand="0" w:firstRowFirstColumn="0" w:firstRowLastColumn="0" w:lastRowFirstColumn="0" w:lastRowLastColumn="0"/>
            <w:tcW w:w="4203" w:type="dxa"/>
            <w:shd w:val="clear" w:color="auto" w:fill="FFFFFF" w:themeFill="background1"/>
          </w:tcPr>
          <w:p w14:paraId="491E3EF3" w14:textId="77777777" w:rsidR="005029DC" w:rsidRPr="005029DC" w:rsidRDefault="005029DC" w:rsidP="005029DC">
            <w:pPr>
              <w:rPr>
                <w:rFonts w:ascii="Arial" w:hAnsi="Arial" w:cs="Arial"/>
                <w:b w:val="0"/>
              </w:rPr>
            </w:pPr>
            <w:r w:rsidRPr="005029DC">
              <w:rPr>
                <w:rFonts w:ascii="Arial" w:hAnsi="Arial" w:cs="Arial"/>
                <w:b w:val="0"/>
              </w:rPr>
              <w:t>Section 28(3) refers to international exhaustion. No precedent on parallel imports.</w:t>
            </w:r>
          </w:p>
        </w:tc>
      </w:tr>
    </w:tbl>
    <w:p w14:paraId="5194F24F" w14:textId="77777777" w:rsidR="000C5786" w:rsidRPr="00B23C28" w:rsidRDefault="0069089B" w:rsidP="000C5786">
      <w:pPr>
        <w:rPr>
          <w:rFonts w:ascii="Arial" w:hAnsi="Arial" w:cs="Arial"/>
        </w:rPr>
      </w:pPr>
      <w:r w:rsidRPr="00B23C28">
        <w:rPr>
          <w:rFonts w:ascii="Arial" w:hAnsi="Arial" w:cs="Arial"/>
        </w:rPr>
        <w:t xml:space="preserve">Seizure/destruction of goods and devices used to commit infringement; order to cease and desist; damages; often information as to origin of goods and distribution network; publication of the judgment; fines and imprisonment.  </w:t>
      </w:r>
    </w:p>
    <w:p w14:paraId="5A2092F8" w14:textId="77777777" w:rsidR="000C5786" w:rsidRPr="00932FE1" w:rsidRDefault="0069089B" w:rsidP="000C5786">
      <w:pPr>
        <w:rPr>
          <w:rFonts w:ascii="Arial" w:hAnsi="Arial" w:cs="Arial"/>
          <w:b/>
          <w:i/>
          <w:sz w:val="24"/>
        </w:rPr>
      </w:pPr>
      <w:r w:rsidRPr="00932FE1">
        <w:rPr>
          <w:rFonts w:ascii="Arial" w:hAnsi="Arial" w:cs="Arial"/>
          <w:noProof/>
        </w:rPr>
        <w:drawing>
          <wp:anchor distT="0" distB="0" distL="114300" distR="114300" simplePos="0" relativeHeight="251968511" behindDoc="0" locked="0" layoutInCell="1" allowOverlap="1" wp14:anchorId="6335B16E" wp14:editId="1DE4C605">
            <wp:simplePos x="0" y="0"/>
            <wp:positionH relativeFrom="page">
              <wp:posOffset>0</wp:posOffset>
            </wp:positionH>
            <wp:positionV relativeFrom="page">
              <wp:posOffset>8025130</wp:posOffset>
            </wp:positionV>
            <wp:extent cx="7772400" cy="1292225"/>
            <wp:effectExtent l="0" t="0" r="0" b="3175"/>
            <wp:wrapNone/>
            <wp:docPr id="330" name="Picture 330" descr="http://www.inta.org/GlobalPortal/maps/Russian%20Feder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nta.org/GlobalPortal/maps/Russian%20Federation.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7772400" cy="1292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B31EDE" w14:textId="77777777" w:rsidR="000C5786" w:rsidRPr="00932FE1" w:rsidRDefault="00A215FC">
      <w:pPr>
        <w:rPr>
          <w:rFonts w:ascii="Arial" w:hAnsi="Arial" w:cs="Arial"/>
          <w:b/>
          <w:i/>
          <w:sz w:val="24"/>
        </w:rPr>
      </w:pPr>
      <w:r w:rsidRPr="00932FE1">
        <w:rPr>
          <w:rFonts w:ascii="Arial" w:hAnsi="Arial" w:cs="Arial"/>
          <w:b/>
          <w:i/>
          <w:sz w:val="24"/>
        </w:rPr>
        <w:br w:type="page"/>
      </w:r>
    </w:p>
    <w:p w14:paraId="29147020" w14:textId="77777777" w:rsidR="00CF2B4F" w:rsidRPr="00932FE1" w:rsidRDefault="00CF2B4F" w:rsidP="00325C1E">
      <w:pPr>
        <w:pStyle w:val="Heading1"/>
        <w:pBdr>
          <w:bottom w:val="single" w:sz="4" w:space="1" w:color="auto"/>
        </w:pBdr>
        <w:rPr>
          <w:rFonts w:ascii="Arial" w:hAnsi="Arial" w:cs="Arial"/>
          <w:sz w:val="40"/>
        </w:rPr>
      </w:pPr>
      <w:bookmarkStart w:id="92" w:name="_Toc497904010"/>
      <w:r w:rsidRPr="00424193">
        <w:rPr>
          <w:rFonts w:ascii="Arial" w:hAnsi="Arial" w:cs="Arial"/>
          <w:sz w:val="40"/>
        </w:rPr>
        <w:lastRenderedPageBreak/>
        <w:t>Saint Martin</w:t>
      </w:r>
      <w:bookmarkEnd w:id="92"/>
    </w:p>
    <w:tbl>
      <w:tblPr>
        <w:tblStyle w:val="GridTable4-Accent21"/>
        <w:tblpPr w:leftFromText="180" w:rightFromText="180" w:vertAnchor="text" w:horzAnchor="page" w:tblpX="7919" w:tblpY="-73"/>
        <w:tblW w:w="0" w:type="auto"/>
        <w:tblLook w:val="04A0" w:firstRow="1" w:lastRow="0" w:firstColumn="1" w:lastColumn="0" w:noHBand="0" w:noVBand="1"/>
      </w:tblPr>
      <w:tblGrid>
        <w:gridCol w:w="1985"/>
        <w:gridCol w:w="2335"/>
      </w:tblGrid>
      <w:tr w:rsidR="00026B47" w:rsidRPr="00B23C28" w14:paraId="2B820E0B" w14:textId="77777777" w:rsidTr="00026B47">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shd w:val="clear" w:color="auto" w:fill="C00000"/>
          </w:tcPr>
          <w:p w14:paraId="101E377F" w14:textId="77777777" w:rsidR="00026B47" w:rsidRPr="00B23C28" w:rsidRDefault="00026B47" w:rsidP="00026B47">
            <w:pPr>
              <w:rPr>
                <w:rFonts w:ascii="Arial" w:hAnsi="Arial" w:cs="Arial"/>
              </w:rPr>
            </w:pPr>
            <w:r w:rsidRPr="00B23C28">
              <w:rPr>
                <w:rFonts w:ascii="Arial" w:hAnsi="Arial" w:cs="Arial"/>
              </w:rPr>
              <w:t>Type of Exhaustion</w:t>
            </w:r>
          </w:p>
        </w:tc>
        <w:tc>
          <w:tcPr>
            <w:tcW w:w="2335" w:type="dxa"/>
            <w:shd w:val="clear" w:color="auto" w:fill="C00000"/>
          </w:tcPr>
          <w:p w14:paraId="7243BBA1" w14:textId="77777777" w:rsidR="00026B47" w:rsidRPr="00B23C28" w:rsidRDefault="00026B47" w:rsidP="00026B47">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B23C28">
              <w:rPr>
                <w:rFonts w:ascii="Arial" w:hAnsi="Arial" w:cs="Arial"/>
              </w:rPr>
              <w:t>Exceptions to Exhaustion</w:t>
            </w:r>
          </w:p>
        </w:tc>
      </w:tr>
      <w:tr w:rsidR="00026B47" w:rsidRPr="00B23C28" w14:paraId="51ED2349" w14:textId="77777777" w:rsidTr="00026B47">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4320" w:type="dxa"/>
            <w:gridSpan w:val="2"/>
            <w:shd w:val="clear" w:color="auto" w:fill="auto"/>
          </w:tcPr>
          <w:p w14:paraId="2C94577D" w14:textId="24E308BD" w:rsidR="00026B47" w:rsidRPr="005029DC" w:rsidRDefault="009009F3" w:rsidP="00D818B5">
            <w:pPr>
              <w:rPr>
                <w:rFonts w:ascii="Arial" w:hAnsi="Arial" w:cs="Arial"/>
                <w:b w:val="0"/>
              </w:rPr>
            </w:pPr>
            <w:r w:rsidRPr="005029DC">
              <w:rPr>
                <w:rFonts w:ascii="Arial" w:hAnsi="Arial" w:cs="Arial"/>
                <w:b w:val="0"/>
                <w:color w:val="000000"/>
              </w:rPr>
              <w:t xml:space="preserve">International </w:t>
            </w:r>
            <w:r w:rsidR="00CF6443" w:rsidRPr="005029DC">
              <w:rPr>
                <w:rFonts w:ascii="Arial" w:hAnsi="Arial" w:cs="Arial"/>
                <w:b w:val="0"/>
                <w:color w:val="000000"/>
              </w:rPr>
              <w:t xml:space="preserve"> None.</w:t>
            </w:r>
          </w:p>
        </w:tc>
      </w:tr>
    </w:tbl>
    <w:p w14:paraId="116F8F4C" w14:textId="77777777" w:rsidR="009849E4" w:rsidRPr="00932FE1" w:rsidRDefault="009849E4" w:rsidP="009849E4">
      <w:pPr>
        <w:rPr>
          <w:rFonts w:ascii="Arial" w:hAnsi="Arial" w:cs="Arial"/>
          <w:b/>
          <w:sz w:val="28"/>
        </w:rPr>
      </w:pPr>
      <w:r w:rsidRPr="00932FE1">
        <w:rPr>
          <w:rFonts w:ascii="Arial" w:hAnsi="Arial" w:cs="Arial"/>
          <w:b/>
          <w:sz w:val="28"/>
        </w:rPr>
        <w:t xml:space="preserve">Assessment of Parallel Imports </w:t>
      </w:r>
    </w:p>
    <w:p w14:paraId="7FD92009" w14:textId="77777777" w:rsidR="009849E4" w:rsidRPr="00B23C28" w:rsidRDefault="009849E4" w:rsidP="009849E4">
      <w:pPr>
        <w:rPr>
          <w:rFonts w:ascii="Arial" w:hAnsi="Arial" w:cs="Arial"/>
          <w:b/>
        </w:rPr>
      </w:pPr>
      <w:r w:rsidRPr="00B23C28">
        <w:rPr>
          <w:rFonts w:ascii="Arial" w:hAnsi="Arial" w:cs="Arial"/>
          <w:b/>
        </w:rPr>
        <w:t>Can Unauthorized Parallel Imports Be Prevented From Entering Country?</w:t>
      </w:r>
    </w:p>
    <w:p w14:paraId="47AEF9C5" w14:textId="34D2EDFD" w:rsidR="00325C1E" w:rsidRPr="00B23C28" w:rsidRDefault="00CF6443" w:rsidP="009849E4">
      <w:pPr>
        <w:rPr>
          <w:rFonts w:ascii="Arial" w:hAnsi="Arial" w:cs="Arial"/>
        </w:rPr>
      </w:pPr>
      <w:r w:rsidRPr="00B23C28">
        <w:rPr>
          <w:rFonts w:ascii="Arial" w:hAnsi="Arial" w:cs="Arial"/>
          <w:noProof/>
        </w:rPr>
        <w:drawing>
          <wp:anchor distT="0" distB="0" distL="114300" distR="114300" simplePos="0" relativeHeight="251988991" behindDoc="1" locked="0" layoutInCell="1" allowOverlap="1" wp14:anchorId="63E6D0FA" wp14:editId="48863785">
            <wp:simplePos x="0" y="0"/>
            <wp:positionH relativeFrom="page">
              <wp:posOffset>1405890</wp:posOffset>
            </wp:positionH>
            <wp:positionV relativeFrom="paragraph">
              <wp:posOffset>10160</wp:posOffset>
            </wp:positionV>
            <wp:extent cx="5943600" cy="5219700"/>
            <wp:effectExtent l="0" t="0" r="0" b="0"/>
            <wp:wrapNone/>
            <wp:docPr id="341" name="Picture 341" descr="http://upload.wikimedia.org/wikipedia/commons/7/75/Flag_map_of_Saint_Martin_%26_Sint_Maarten_(Local_Flag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7/75/Flag_map_of_Saint_Martin_%26_Sint_Maarten_(Local_Flags).png"/>
                    <pic:cNvPicPr>
                      <a:picLocks noChangeAspect="1" noChangeArrowheads="1"/>
                    </pic:cNvPicPr>
                  </pic:nvPicPr>
                  <pic:blipFill>
                    <a:blip r:embed="rId115">
                      <a:lum bright="70000" contrast="-70000"/>
                      <a:extLst>
                        <a:ext uri="{BEBA8EAE-BF5A-486C-A8C5-ECC9F3942E4B}">
                          <a14:imgProps xmlns:a14="http://schemas.microsoft.com/office/drawing/2010/main">
                            <a14:imgLayer r:embed="rId11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5219700"/>
                    </a:xfrm>
                    <a:prstGeom prst="rect">
                      <a:avLst/>
                    </a:prstGeom>
                    <a:noFill/>
                    <a:ln>
                      <a:noFill/>
                    </a:ln>
                  </pic:spPr>
                </pic:pic>
              </a:graphicData>
            </a:graphic>
            <wp14:sizeRelH relativeFrom="page">
              <wp14:pctWidth>0</wp14:pctWidth>
            </wp14:sizeRelH>
            <wp14:sizeRelV relativeFrom="page">
              <wp14:pctHeight>0</wp14:pctHeight>
            </wp14:sizeRelV>
          </wp:anchor>
        </w:drawing>
      </w:r>
      <w:r w:rsidR="009009F3">
        <w:rPr>
          <w:rFonts w:ascii="Arial" w:hAnsi="Arial" w:cs="Arial"/>
        </w:rPr>
        <w:t>No</w:t>
      </w:r>
    </w:p>
    <w:p w14:paraId="1EB0E830" w14:textId="21A61AB1" w:rsidR="009849E4" w:rsidRPr="00B23C28" w:rsidRDefault="009849E4" w:rsidP="009849E4">
      <w:pPr>
        <w:rPr>
          <w:rFonts w:ascii="Arial" w:hAnsi="Arial" w:cs="Arial"/>
          <w:b/>
        </w:rPr>
      </w:pPr>
      <w:r w:rsidRPr="00B23C28">
        <w:rPr>
          <w:rFonts w:ascii="Arial" w:hAnsi="Arial" w:cs="Arial"/>
          <w:b/>
        </w:rPr>
        <w:t>Does Customs Support/Assist Trademark Owner With PI?</w:t>
      </w:r>
    </w:p>
    <w:p w14:paraId="03C84951" w14:textId="0C9799E2" w:rsidR="00325C1E" w:rsidRPr="00B23C28" w:rsidRDefault="009009F3" w:rsidP="00325C1E">
      <w:pPr>
        <w:spacing w:after="0" w:line="240" w:lineRule="auto"/>
        <w:rPr>
          <w:rFonts w:ascii="Arial" w:eastAsia="Times New Roman" w:hAnsi="Arial" w:cs="Arial"/>
          <w:color w:val="000000"/>
        </w:rPr>
      </w:pPr>
      <w:r>
        <w:rPr>
          <w:rFonts w:ascii="Arial" w:eastAsia="Times New Roman" w:hAnsi="Arial" w:cs="Arial"/>
          <w:color w:val="000000"/>
        </w:rPr>
        <w:t>No</w:t>
      </w:r>
    </w:p>
    <w:p w14:paraId="35B14DAB" w14:textId="77777777" w:rsidR="009849E4" w:rsidRPr="00B23C28" w:rsidRDefault="009849E4" w:rsidP="009849E4">
      <w:pPr>
        <w:spacing w:after="0" w:line="240" w:lineRule="auto"/>
        <w:rPr>
          <w:rFonts w:ascii="Arial" w:eastAsia="Times New Roman" w:hAnsi="Arial" w:cs="Arial"/>
          <w:b/>
          <w:bCs/>
          <w:color w:val="000000"/>
        </w:rPr>
      </w:pPr>
    </w:p>
    <w:p w14:paraId="657B1E5B" w14:textId="7C5AB4B1" w:rsidR="005029DC" w:rsidRDefault="009849E4" w:rsidP="005029DC">
      <w:pPr>
        <w:spacing w:after="0" w:line="240" w:lineRule="auto"/>
        <w:rPr>
          <w:rFonts w:ascii="Arial" w:eastAsia="Times New Roman" w:hAnsi="Arial" w:cs="Arial"/>
          <w:b/>
          <w:bCs/>
          <w:color w:val="000000"/>
        </w:rPr>
      </w:pPr>
      <w:r w:rsidRPr="00B23C28">
        <w:rPr>
          <w:rFonts w:ascii="Arial" w:eastAsia="Times New Roman" w:hAnsi="Arial" w:cs="Arial"/>
          <w:b/>
          <w:bCs/>
          <w:color w:val="000000"/>
        </w:rPr>
        <w:t>What Procedures Are Available Once PI</w:t>
      </w:r>
      <w:r w:rsidR="005029DC">
        <w:rPr>
          <w:rFonts w:ascii="Arial" w:eastAsia="Times New Roman" w:hAnsi="Arial" w:cs="Arial"/>
          <w:b/>
          <w:bCs/>
          <w:color w:val="000000"/>
        </w:rPr>
        <w:t xml:space="preserve"> Enter Country?</w:t>
      </w:r>
    </w:p>
    <w:p w14:paraId="591AAB4D" w14:textId="77777777" w:rsidR="005029DC" w:rsidRDefault="005029DC" w:rsidP="005029DC">
      <w:pPr>
        <w:spacing w:after="0" w:line="240" w:lineRule="auto"/>
        <w:rPr>
          <w:rFonts w:ascii="Arial" w:eastAsia="Times New Roman" w:hAnsi="Arial" w:cs="Arial"/>
          <w:b/>
          <w:bCs/>
          <w:color w:val="000000"/>
        </w:rPr>
      </w:pPr>
    </w:p>
    <w:p w14:paraId="405A6035" w14:textId="3F4870C2" w:rsidR="00325C1E" w:rsidRPr="005029DC" w:rsidRDefault="009009F3" w:rsidP="005029DC">
      <w:pPr>
        <w:spacing w:after="0" w:line="240" w:lineRule="auto"/>
        <w:rPr>
          <w:rFonts w:ascii="Arial" w:eastAsia="Times New Roman" w:hAnsi="Arial" w:cs="Arial"/>
          <w:b/>
          <w:bCs/>
          <w:color w:val="000000"/>
        </w:rPr>
      </w:pPr>
      <w:r>
        <w:rPr>
          <w:rFonts w:ascii="Arial" w:hAnsi="Arial" w:cs="Arial"/>
        </w:rPr>
        <w:t>None</w:t>
      </w:r>
    </w:p>
    <w:p w14:paraId="6F2A873B" w14:textId="77777777" w:rsidR="005029DC" w:rsidRDefault="005029DC" w:rsidP="009849E4">
      <w:pPr>
        <w:spacing w:after="0" w:line="240" w:lineRule="auto"/>
        <w:rPr>
          <w:rFonts w:ascii="Arial" w:eastAsia="Times New Roman" w:hAnsi="Arial" w:cs="Arial"/>
          <w:b/>
          <w:bCs/>
          <w:color w:val="000000"/>
        </w:rPr>
      </w:pPr>
    </w:p>
    <w:p w14:paraId="662997E9" w14:textId="77777777" w:rsidR="009849E4" w:rsidRPr="00B23C28" w:rsidRDefault="009849E4" w:rsidP="009849E4">
      <w:pPr>
        <w:spacing w:after="0" w:line="240" w:lineRule="auto"/>
        <w:rPr>
          <w:rFonts w:ascii="Arial" w:eastAsia="Times New Roman" w:hAnsi="Arial" w:cs="Arial"/>
          <w:b/>
          <w:bCs/>
          <w:color w:val="000000"/>
        </w:rPr>
      </w:pPr>
      <w:r w:rsidRPr="00B23C28">
        <w:rPr>
          <w:rFonts w:ascii="Arial" w:eastAsia="Times New Roman" w:hAnsi="Arial" w:cs="Arial"/>
          <w:b/>
          <w:bCs/>
          <w:color w:val="000000"/>
        </w:rPr>
        <w:t>What Remedies Are Available?</w:t>
      </w:r>
    </w:p>
    <w:p w14:paraId="64B5C180" w14:textId="77777777" w:rsidR="00325C1E" w:rsidRPr="00B23C28" w:rsidRDefault="00325C1E" w:rsidP="00325C1E">
      <w:pPr>
        <w:spacing w:after="0" w:line="240" w:lineRule="auto"/>
        <w:rPr>
          <w:rFonts w:ascii="Arial" w:eastAsia="Times New Roman" w:hAnsi="Arial" w:cs="Arial"/>
          <w:color w:val="000000"/>
        </w:rPr>
      </w:pPr>
    </w:p>
    <w:p w14:paraId="2BCD2F02" w14:textId="0F8ACAD1" w:rsidR="009849E4" w:rsidRPr="00B23C28" w:rsidRDefault="009009F3" w:rsidP="00325C1E">
      <w:pPr>
        <w:spacing w:after="0" w:line="240" w:lineRule="auto"/>
        <w:rPr>
          <w:rFonts w:ascii="Arial" w:eastAsia="Times New Roman" w:hAnsi="Arial" w:cs="Arial"/>
          <w:color w:val="000000"/>
        </w:rPr>
      </w:pPr>
      <w:r>
        <w:rPr>
          <w:rFonts w:ascii="Arial" w:eastAsia="Times New Roman" w:hAnsi="Arial" w:cs="Arial"/>
          <w:color w:val="000000"/>
        </w:rPr>
        <w:t>No legal mechanism</w:t>
      </w:r>
    </w:p>
    <w:p w14:paraId="79911B97" w14:textId="77777777" w:rsidR="00325C1E" w:rsidRPr="00B23C28" w:rsidRDefault="00325C1E" w:rsidP="00325C1E">
      <w:pPr>
        <w:spacing w:after="0" w:line="240" w:lineRule="auto"/>
        <w:rPr>
          <w:rFonts w:ascii="Arial" w:eastAsia="Times New Roman" w:hAnsi="Arial" w:cs="Arial"/>
          <w:color w:val="000000"/>
        </w:rPr>
      </w:pPr>
    </w:p>
    <w:p w14:paraId="7A84589A" w14:textId="77777777" w:rsidR="009849E4" w:rsidRPr="00B23C28" w:rsidRDefault="009849E4" w:rsidP="009849E4">
      <w:pPr>
        <w:rPr>
          <w:rFonts w:ascii="Arial" w:hAnsi="Arial" w:cs="Arial"/>
          <w:b/>
        </w:rPr>
      </w:pPr>
    </w:p>
    <w:p w14:paraId="42481211" w14:textId="77777777" w:rsidR="00A215FC" w:rsidRPr="00B23C28" w:rsidRDefault="00A215FC">
      <w:pPr>
        <w:rPr>
          <w:rFonts w:ascii="Arial" w:hAnsi="Arial" w:cs="Arial"/>
          <w:b/>
          <w:i/>
        </w:rPr>
      </w:pPr>
      <w:r w:rsidRPr="00B23C28">
        <w:rPr>
          <w:rFonts w:ascii="Arial" w:hAnsi="Arial" w:cs="Arial"/>
          <w:b/>
          <w:i/>
        </w:rPr>
        <w:br w:type="page"/>
      </w:r>
    </w:p>
    <w:p w14:paraId="61E9F568" w14:textId="77777777" w:rsidR="00CF2B4F" w:rsidRPr="00932FE1" w:rsidRDefault="001A1226">
      <w:pPr>
        <w:rPr>
          <w:rFonts w:ascii="Arial" w:hAnsi="Arial" w:cs="Arial"/>
          <w:b/>
          <w:i/>
          <w:sz w:val="24"/>
        </w:rPr>
      </w:pPr>
      <w:r w:rsidRPr="00932FE1">
        <w:rPr>
          <w:rFonts w:ascii="Arial" w:hAnsi="Arial" w:cs="Arial"/>
          <w:noProof/>
        </w:rPr>
        <w:lastRenderedPageBreak/>
        <w:drawing>
          <wp:anchor distT="0" distB="0" distL="114300" distR="114300" simplePos="0" relativeHeight="251990015" behindDoc="0" locked="0" layoutInCell="1" allowOverlap="1" wp14:anchorId="7FF078B4" wp14:editId="47539710">
            <wp:simplePos x="0" y="0"/>
            <wp:positionH relativeFrom="page">
              <wp:align>right</wp:align>
            </wp:positionH>
            <wp:positionV relativeFrom="paragraph">
              <wp:posOffset>-867103</wp:posOffset>
            </wp:positionV>
            <wp:extent cx="7772400" cy="1198179"/>
            <wp:effectExtent l="0" t="0" r="0" b="2540"/>
            <wp:wrapNone/>
            <wp:docPr id="342" name="Picture 342" descr="http://www.inta.org/GlobalPortal/maps/Sao%20Tome%20and%20Princi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inta.org/GlobalPortal/maps/Sao%20Tome%20and%20Principe.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7776093" cy="119874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7891D0" w14:textId="77777777" w:rsidR="009849E4" w:rsidRPr="00932FE1" w:rsidRDefault="00CF2B4F" w:rsidP="001A1226">
      <w:pPr>
        <w:pStyle w:val="Heading1"/>
        <w:pBdr>
          <w:bottom w:val="single" w:sz="4" w:space="1" w:color="auto"/>
        </w:pBdr>
        <w:rPr>
          <w:rFonts w:ascii="Arial" w:hAnsi="Arial" w:cs="Arial"/>
          <w:sz w:val="40"/>
        </w:rPr>
      </w:pPr>
      <w:bookmarkStart w:id="93" w:name="_Toc497904011"/>
      <w:r w:rsidRPr="004071A9">
        <w:rPr>
          <w:rFonts w:ascii="Arial" w:hAnsi="Arial" w:cs="Arial"/>
          <w:sz w:val="40"/>
        </w:rPr>
        <w:t xml:space="preserve">São Tomé </w:t>
      </w:r>
      <w:r w:rsidR="001A1226" w:rsidRPr="004071A9">
        <w:rPr>
          <w:rFonts w:ascii="Arial" w:hAnsi="Arial" w:cs="Arial"/>
          <w:sz w:val="40"/>
        </w:rPr>
        <w:t>and Principe</w:t>
      </w:r>
      <w:bookmarkEnd w:id="93"/>
    </w:p>
    <w:tbl>
      <w:tblPr>
        <w:tblStyle w:val="GridTable4-Accent31"/>
        <w:tblpPr w:leftFromText="180" w:rightFromText="180" w:vertAnchor="text" w:horzAnchor="page" w:tblpX="7919" w:tblpY="-25"/>
        <w:tblW w:w="0" w:type="auto"/>
        <w:tblLook w:val="04A0" w:firstRow="1" w:lastRow="0" w:firstColumn="1" w:lastColumn="0" w:noHBand="0" w:noVBand="1"/>
      </w:tblPr>
      <w:tblGrid>
        <w:gridCol w:w="1985"/>
        <w:gridCol w:w="2335"/>
      </w:tblGrid>
      <w:tr w:rsidR="0009439F" w:rsidRPr="00932FE1" w14:paraId="6F9F7087" w14:textId="77777777" w:rsidTr="0009439F">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tcPr>
          <w:p w14:paraId="177EBC25" w14:textId="77777777" w:rsidR="0009439F" w:rsidRPr="00932FE1" w:rsidRDefault="0009439F" w:rsidP="0009439F">
            <w:pPr>
              <w:rPr>
                <w:rFonts w:ascii="Arial" w:hAnsi="Arial" w:cs="Arial"/>
              </w:rPr>
            </w:pPr>
            <w:r w:rsidRPr="00932FE1">
              <w:rPr>
                <w:rFonts w:ascii="Arial" w:hAnsi="Arial" w:cs="Arial"/>
              </w:rPr>
              <w:t>Type of Exhaustion</w:t>
            </w:r>
          </w:p>
        </w:tc>
        <w:tc>
          <w:tcPr>
            <w:tcW w:w="2335" w:type="dxa"/>
          </w:tcPr>
          <w:p w14:paraId="74049A46" w14:textId="77777777" w:rsidR="0009439F" w:rsidRPr="00932FE1" w:rsidRDefault="0009439F" w:rsidP="0009439F">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932FE1">
              <w:rPr>
                <w:rFonts w:ascii="Arial" w:hAnsi="Arial" w:cs="Arial"/>
              </w:rPr>
              <w:t>Exceptions to Exhaustion</w:t>
            </w:r>
          </w:p>
        </w:tc>
      </w:tr>
      <w:tr w:rsidR="0009439F" w:rsidRPr="00932FE1" w14:paraId="4842AB32" w14:textId="77777777" w:rsidTr="0009439F">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1985" w:type="dxa"/>
          </w:tcPr>
          <w:p w14:paraId="52ACEA0C" w14:textId="77777777" w:rsidR="0009439F" w:rsidRPr="003F5E13" w:rsidRDefault="0009439F" w:rsidP="0009439F">
            <w:pPr>
              <w:rPr>
                <w:rFonts w:ascii="Arial" w:hAnsi="Arial" w:cs="Arial"/>
                <w:b w:val="0"/>
                <w:color w:val="000000"/>
                <w:szCs w:val="28"/>
              </w:rPr>
            </w:pPr>
            <w:r w:rsidRPr="003F5E13">
              <w:rPr>
                <w:rFonts w:ascii="Arial" w:hAnsi="Arial" w:cs="Arial"/>
                <w:color w:val="000000"/>
                <w:szCs w:val="28"/>
              </w:rPr>
              <w:t>International</w:t>
            </w:r>
          </w:p>
          <w:p w14:paraId="4E9BA3B4" w14:textId="77777777" w:rsidR="0009439F" w:rsidRPr="003F5E13" w:rsidRDefault="0009439F" w:rsidP="0009439F">
            <w:pPr>
              <w:rPr>
                <w:rFonts w:ascii="Arial" w:hAnsi="Arial" w:cs="Arial"/>
                <w:b w:val="0"/>
                <w:color w:val="000000"/>
                <w:szCs w:val="28"/>
              </w:rPr>
            </w:pPr>
          </w:p>
          <w:p w14:paraId="43E405F5" w14:textId="77777777" w:rsidR="0009439F" w:rsidRPr="003F5E13" w:rsidRDefault="0009439F" w:rsidP="0009439F">
            <w:pPr>
              <w:rPr>
                <w:rFonts w:ascii="Arial" w:hAnsi="Arial" w:cs="Arial"/>
                <w:b w:val="0"/>
              </w:rPr>
            </w:pPr>
          </w:p>
        </w:tc>
        <w:tc>
          <w:tcPr>
            <w:tcW w:w="2335" w:type="dxa"/>
          </w:tcPr>
          <w:p w14:paraId="1DC5727B" w14:textId="77777777" w:rsidR="0009439F" w:rsidRPr="003F5E13" w:rsidRDefault="0009439F" w:rsidP="0009439F">
            <w:pPr>
              <w:cnfStyle w:val="000000100000" w:firstRow="0" w:lastRow="0" w:firstColumn="0" w:lastColumn="0" w:oddVBand="0" w:evenVBand="0" w:oddHBand="1" w:evenHBand="0" w:firstRowFirstColumn="0" w:firstRowLastColumn="0" w:lastRowFirstColumn="0" w:lastRowLastColumn="0"/>
              <w:rPr>
                <w:rFonts w:ascii="Arial" w:hAnsi="Arial" w:cs="Arial"/>
                <w:color w:val="000000"/>
                <w:szCs w:val="28"/>
              </w:rPr>
            </w:pPr>
            <w:r w:rsidRPr="003F5E13">
              <w:rPr>
                <w:rFonts w:ascii="Arial" w:hAnsi="Arial" w:cs="Arial"/>
                <w:color w:val="000000"/>
                <w:szCs w:val="28"/>
              </w:rPr>
              <w:t>None.</w:t>
            </w:r>
          </w:p>
          <w:p w14:paraId="3AC5906E" w14:textId="77777777" w:rsidR="0009439F" w:rsidRPr="003F5E13" w:rsidRDefault="0009439F" w:rsidP="0009439F">
            <w:pPr>
              <w:cnfStyle w:val="000000100000" w:firstRow="0" w:lastRow="0" w:firstColumn="0" w:lastColumn="0" w:oddVBand="0" w:evenVBand="0" w:oddHBand="1" w:evenHBand="0" w:firstRowFirstColumn="0" w:firstRowLastColumn="0" w:lastRowFirstColumn="0" w:lastRowLastColumn="0"/>
              <w:rPr>
                <w:rFonts w:ascii="Arial" w:hAnsi="Arial" w:cs="Arial"/>
              </w:rPr>
            </w:pPr>
          </w:p>
        </w:tc>
      </w:tr>
    </w:tbl>
    <w:p w14:paraId="40AE71D5" w14:textId="77777777" w:rsidR="0009439F" w:rsidRPr="00932FE1" w:rsidRDefault="009849E4" w:rsidP="009849E4">
      <w:pPr>
        <w:rPr>
          <w:rFonts w:ascii="Arial" w:hAnsi="Arial" w:cs="Arial"/>
          <w:b/>
          <w:sz w:val="28"/>
        </w:rPr>
      </w:pPr>
      <w:r w:rsidRPr="00932FE1">
        <w:rPr>
          <w:rFonts w:ascii="Arial" w:hAnsi="Arial" w:cs="Arial"/>
          <w:b/>
          <w:sz w:val="28"/>
        </w:rPr>
        <w:t xml:space="preserve">Assessment of Parallel Imports </w:t>
      </w:r>
    </w:p>
    <w:p w14:paraId="7F51DBF4" w14:textId="77777777" w:rsidR="0009439F" w:rsidRPr="00C55A45" w:rsidRDefault="0009439F" w:rsidP="0009439F">
      <w:pPr>
        <w:rPr>
          <w:rFonts w:ascii="Arial" w:hAnsi="Arial" w:cs="Arial"/>
        </w:rPr>
      </w:pPr>
      <w:r w:rsidRPr="00C55A45">
        <w:rPr>
          <w:rFonts w:ascii="Arial" w:hAnsi="Arial" w:cs="Arial"/>
          <w:b/>
        </w:rPr>
        <w:t>Can Unauthorized Parallel Imports Be Prevented From Entering Country?</w:t>
      </w:r>
    </w:p>
    <w:p w14:paraId="02702F35" w14:textId="77777777" w:rsidR="0009439F" w:rsidRPr="00C55A45" w:rsidRDefault="0009439F" w:rsidP="0009439F">
      <w:pPr>
        <w:rPr>
          <w:rFonts w:ascii="Arial" w:hAnsi="Arial" w:cs="Arial"/>
        </w:rPr>
      </w:pPr>
      <w:r w:rsidRPr="00C55A45">
        <w:rPr>
          <w:rFonts w:ascii="Arial" w:hAnsi="Arial" w:cs="Arial"/>
        </w:rPr>
        <w:t>No.</w:t>
      </w:r>
    </w:p>
    <w:p w14:paraId="24CFB8A1" w14:textId="3ED2D393" w:rsidR="0009439F" w:rsidRPr="00C55A45" w:rsidRDefault="0009439F" w:rsidP="0009439F">
      <w:pPr>
        <w:rPr>
          <w:rFonts w:ascii="Arial" w:hAnsi="Arial" w:cs="Arial"/>
          <w:b/>
        </w:rPr>
      </w:pPr>
      <w:r w:rsidRPr="00C55A45">
        <w:rPr>
          <w:rFonts w:ascii="Arial" w:hAnsi="Arial" w:cs="Arial"/>
          <w:b/>
        </w:rPr>
        <w:t>Does Customs Support/Assist Trademark Owner With PI?</w:t>
      </w:r>
    </w:p>
    <w:p w14:paraId="4FEAD10E" w14:textId="77777777" w:rsidR="0009439F" w:rsidRPr="00C55A45" w:rsidRDefault="0009439F" w:rsidP="0009439F">
      <w:pPr>
        <w:spacing w:after="0" w:line="240" w:lineRule="auto"/>
        <w:rPr>
          <w:rFonts w:ascii="Arial" w:eastAsia="Times New Roman" w:hAnsi="Arial" w:cs="Arial"/>
          <w:bCs/>
          <w:color w:val="000000"/>
        </w:rPr>
      </w:pPr>
      <w:r w:rsidRPr="00C55A45">
        <w:rPr>
          <w:rFonts w:ascii="Arial" w:eastAsia="Times New Roman" w:hAnsi="Arial" w:cs="Arial"/>
          <w:bCs/>
          <w:color w:val="000000"/>
        </w:rPr>
        <w:t>No.</w:t>
      </w:r>
    </w:p>
    <w:p w14:paraId="27AC9B89" w14:textId="77777777" w:rsidR="0009439F" w:rsidRPr="00C55A45" w:rsidRDefault="0009439F" w:rsidP="0009439F">
      <w:pPr>
        <w:spacing w:after="0" w:line="240" w:lineRule="auto"/>
        <w:rPr>
          <w:rFonts w:ascii="Arial" w:eastAsia="Times New Roman" w:hAnsi="Arial" w:cs="Arial"/>
          <w:b/>
          <w:bCs/>
          <w:color w:val="000000"/>
        </w:rPr>
      </w:pPr>
    </w:p>
    <w:p w14:paraId="23D79C4E" w14:textId="390B902F" w:rsidR="0009439F" w:rsidRDefault="0009439F" w:rsidP="0009439F">
      <w:pPr>
        <w:spacing w:after="0" w:line="240" w:lineRule="auto"/>
        <w:rPr>
          <w:rFonts w:ascii="Arial" w:eastAsia="Times New Roman" w:hAnsi="Arial" w:cs="Arial"/>
          <w:b/>
          <w:bCs/>
          <w:color w:val="000000"/>
        </w:rPr>
      </w:pPr>
      <w:r w:rsidRPr="00C55A45">
        <w:rPr>
          <w:rFonts w:ascii="Arial" w:eastAsia="Times New Roman" w:hAnsi="Arial" w:cs="Arial"/>
          <w:b/>
          <w:bCs/>
          <w:color w:val="000000"/>
        </w:rPr>
        <w:t>What Procedures Are Available Once PI Enter Country?</w:t>
      </w:r>
    </w:p>
    <w:p w14:paraId="21942565" w14:textId="77777777" w:rsidR="0009439F" w:rsidRPr="00C55A45" w:rsidRDefault="0009439F" w:rsidP="0009439F">
      <w:pPr>
        <w:spacing w:after="0" w:line="240" w:lineRule="auto"/>
        <w:rPr>
          <w:rFonts w:ascii="Arial" w:eastAsia="Times New Roman" w:hAnsi="Arial" w:cs="Arial"/>
          <w:b/>
          <w:bCs/>
          <w:color w:val="000000"/>
        </w:rPr>
      </w:pPr>
    </w:p>
    <w:p w14:paraId="4B6B4AFD" w14:textId="77777777" w:rsidR="0009439F" w:rsidRPr="00C55A45" w:rsidRDefault="0009439F" w:rsidP="0009439F">
      <w:pPr>
        <w:rPr>
          <w:rFonts w:ascii="Arial" w:hAnsi="Arial" w:cs="Arial"/>
        </w:rPr>
      </w:pPr>
      <w:r w:rsidRPr="00C55A45">
        <w:rPr>
          <w:rFonts w:ascii="Arial" w:hAnsi="Arial" w:cs="Arial"/>
        </w:rPr>
        <w:t>None.</w:t>
      </w:r>
    </w:p>
    <w:p w14:paraId="6E28A7B2" w14:textId="77777777" w:rsidR="0009439F" w:rsidRPr="00C55A45" w:rsidRDefault="0009439F" w:rsidP="0009439F">
      <w:pPr>
        <w:spacing w:after="0" w:line="240" w:lineRule="auto"/>
        <w:rPr>
          <w:rFonts w:ascii="Arial" w:eastAsia="Times New Roman" w:hAnsi="Arial" w:cs="Arial"/>
          <w:b/>
          <w:bCs/>
          <w:color w:val="000000"/>
        </w:rPr>
      </w:pPr>
      <w:r w:rsidRPr="00C55A45">
        <w:rPr>
          <w:rFonts w:ascii="Arial" w:eastAsia="Times New Roman" w:hAnsi="Arial" w:cs="Arial"/>
          <w:b/>
          <w:bCs/>
          <w:color w:val="000000"/>
        </w:rPr>
        <w:t>What Remedies Are Available?</w:t>
      </w:r>
    </w:p>
    <w:p w14:paraId="28B64510" w14:textId="77777777" w:rsidR="0009439F" w:rsidRPr="00C55A45" w:rsidRDefault="0009439F" w:rsidP="0009439F">
      <w:pPr>
        <w:spacing w:after="0" w:line="240" w:lineRule="auto"/>
        <w:rPr>
          <w:rFonts w:ascii="Arial" w:eastAsia="Times New Roman" w:hAnsi="Arial" w:cs="Arial"/>
          <w:b/>
          <w:bCs/>
          <w:color w:val="000000"/>
        </w:rPr>
      </w:pPr>
    </w:p>
    <w:p w14:paraId="738431C7" w14:textId="77777777" w:rsidR="0009439F" w:rsidRPr="00932FE1" w:rsidRDefault="0009439F" w:rsidP="0009439F">
      <w:pPr>
        <w:rPr>
          <w:rFonts w:ascii="Arial" w:eastAsia="Times New Roman" w:hAnsi="Arial" w:cs="Arial"/>
          <w:b/>
          <w:bCs/>
          <w:i/>
          <w:color w:val="000000"/>
        </w:rPr>
      </w:pPr>
      <w:r w:rsidRPr="00C55A45">
        <w:rPr>
          <w:rFonts w:ascii="Arial" w:hAnsi="Arial" w:cs="Arial"/>
        </w:rPr>
        <w:t>None.</w:t>
      </w:r>
    </w:p>
    <w:p w14:paraId="31769DA0" w14:textId="77777777" w:rsidR="009849E4" w:rsidRPr="00932FE1" w:rsidRDefault="009849E4" w:rsidP="009849E4">
      <w:pPr>
        <w:rPr>
          <w:rFonts w:ascii="Arial" w:hAnsi="Arial" w:cs="Arial"/>
          <w:b/>
          <w:i/>
          <w:sz w:val="24"/>
        </w:rPr>
      </w:pPr>
    </w:p>
    <w:p w14:paraId="2E89C031" w14:textId="77777777" w:rsidR="009849E4" w:rsidRPr="00932FE1" w:rsidRDefault="009849E4" w:rsidP="009849E4">
      <w:pPr>
        <w:rPr>
          <w:rFonts w:ascii="Arial" w:hAnsi="Arial" w:cs="Arial"/>
          <w:b/>
          <w:i/>
          <w:sz w:val="24"/>
        </w:rPr>
      </w:pPr>
    </w:p>
    <w:p w14:paraId="759EF30F" w14:textId="77777777" w:rsidR="00A215FC" w:rsidRPr="00932FE1" w:rsidRDefault="001A1226" w:rsidP="009849E4">
      <w:pPr>
        <w:rPr>
          <w:rFonts w:ascii="Arial" w:hAnsi="Arial" w:cs="Arial"/>
        </w:rPr>
      </w:pPr>
      <w:r w:rsidRPr="00932FE1">
        <w:rPr>
          <w:rFonts w:ascii="Arial" w:hAnsi="Arial" w:cs="Arial"/>
          <w:noProof/>
        </w:rPr>
        <w:drawing>
          <wp:anchor distT="0" distB="0" distL="114300" distR="114300" simplePos="0" relativeHeight="251992063" behindDoc="0" locked="0" layoutInCell="1" allowOverlap="1" wp14:anchorId="6CD71C73" wp14:editId="136B473D">
            <wp:simplePos x="0" y="0"/>
            <wp:positionH relativeFrom="page">
              <wp:posOffset>0</wp:posOffset>
            </wp:positionH>
            <wp:positionV relativeFrom="paragraph">
              <wp:posOffset>4949190</wp:posOffset>
            </wp:positionV>
            <wp:extent cx="7772400" cy="1198179"/>
            <wp:effectExtent l="0" t="0" r="0" b="2540"/>
            <wp:wrapNone/>
            <wp:docPr id="343" name="Picture 343" descr="http://www.inta.org/GlobalPortal/maps/Sao%20Tome%20and%20Princi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inta.org/GlobalPortal/maps/Sao%20Tome%20and%20Principe.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7772400" cy="1198179"/>
                    </a:xfrm>
                    <a:prstGeom prst="rect">
                      <a:avLst/>
                    </a:prstGeom>
                    <a:noFill/>
                    <a:ln>
                      <a:noFill/>
                    </a:ln>
                  </pic:spPr>
                </pic:pic>
              </a:graphicData>
            </a:graphic>
            <wp14:sizeRelH relativeFrom="page">
              <wp14:pctWidth>0</wp14:pctWidth>
            </wp14:sizeRelH>
            <wp14:sizeRelV relativeFrom="page">
              <wp14:pctHeight>0</wp14:pctHeight>
            </wp14:sizeRelV>
          </wp:anchor>
        </w:drawing>
      </w:r>
      <w:r w:rsidR="00A215FC" w:rsidRPr="00932FE1">
        <w:rPr>
          <w:rFonts w:ascii="Arial" w:hAnsi="Arial" w:cs="Arial"/>
        </w:rPr>
        <w:br w:type="page"/>
      </w:r>
    </w:p>
    <w:p w14:paraId="6DDF8FCA" w14:textId="77777777" w:rsidR="00CF2B4F" w:rsidRPr="00932FE1" w:rsidRDefault="00060A0D" w:rsidP="00EE321E">
      <w:pPr>
        <w:pStyle w:val="Heading1"/>
        <w:pBdr>
          <w:bottom w:val="single" w:sz="4" w:space="1" w:color="auto"/>
        </w:pBdr>
        <w:rPr>
          <w:rFonts w:ascii="Arial" w:hAnsi="Arial" w:cs="Arial"/>
          <w:i/>
          <w:sz w:val="24"/>
        </w:rPr>
      </w:pPr>
      <w:bookmarkStart w:id="94" w:name="_Toc497904012"/>
      <w:r w:rsidRPr="00932FE1">
        <w:rPr>
          <w:rFonts w:ascii="Arial" w:hAnsi="Arial" w:cs="Arial"/>
          <w:noProof/>
          <w:sz w:val="40"/>
        </w:rPr>
        <w:lastRenderedPageBreak/>
        <w:drawing>
          <wp:anchor distT="0" distB="0" distL="114300" distR="114300" simplePos="0" relativeHeight="251993087" behindDoc="1" locked="0" layoutInCell="1" allowOverlap="1" wp14:anchorId="1598B286" wp14:editId="1E057D79">
            <wp:simplePos x="0" y="0"/>
            <wp:positionH relativeFrom="column">
              <wp:posOffset>756745</wp:posOffset>
            </wp:positionH>
            <wp:positionV relativeFrom="page">
              <wp:posOffset>1008380</wp:posOffset>
            </wp:positionV>
            <wp:extent cx="5375910" cy="7316470"/>
            <wp:effectExtent l="0" t="0" r="0" b="0"/>
            <wp:wrapNone/>
            <wp:docPr id="344" name="Picture 344" descr="File:Flag map of Serbia (without Kosovo).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Flag map of Serbia (without Kosovo).svg"/>
                    <pic:cNvPicPr>
                      <a:picLocks noChangeAspect="1" noChangeArrowheads="1"/>
                    </pic:cNvPicPr>
                  </pic:nvPicPr>
                  <pic:blipFill>
                    <a:blip r:embed="rId118">
                      <a:lum bright="70000" contrast="-70000"/>
                      <a:extLst>
                        <a:ext uri="{BEBA8EAE-BF5A-486C-A8C5-ECC9F3942E4B}">
                          <a14:imgProps xmlns:a14="http://schemas.microsoft.com/office/drawing/2010/main">
                            <a14:imgLayer r:embed="rId11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375910" cy="7316470"/>
                    </a:xfrm>
                    <a:prstGeom prst="rect">
                      <a:avLst/>
                    </a:prstGeom>
                    <a:noFill/>
                    <a:ln>
                      <a:noFill/>
                    </a:ln>
                  </pic:spPr>
                </pic:pic>
              </a:graphicData>
            </a:graphic>
            <wp14:sizeRelH relativeFrom="page">
              <wp14:pctWidth>0</wp14:pctWidth>
            </wp14:sizeRelH>
            <wp14:sizeRelV relativeFrom="page">
              <wp14:pctHeight>0</wp14:pctHeight>
            </wp14:sizeRelV>
          </wp:anchor>
        </w:drawing>
      </w:r>
      <w:r w:rsidR="00CF2B4F" w:rsidRPr="00932FE1">
        <w:rPr>
          <w:rFonts w:ascii="Arial" w:hAnsi="Arial" w:cs="Arial"/>
          <w:sz w:val="40"/>
        </w:rPr>
        <w:t>Serbia</w:t>
      </w:r>
      <w:bookmarkEnd w:id="94"/>
    </w:p>
    <w:p w14:paraId="349C36A3" w14:textId="77777777" w:rsidR="009849E4" w:rsidRPr="00932FE1" w:rsidRDefault="009849E4" w:rsidP="009849E4">
      <w:pPr>
        <w:rPr>
          <w:rFonts w:ascii="Arial" w:hAnsi="Arial" w:cs="Arial"/>
          <w:b/>
          <w:sz w:val="28"/>
        </w:rPr>
      </w:pPr>
      <w:r w:rsidRPr="00932FE1">
        <w:rPr>
          <w:rFonts w:ascii="Arial" w:hAnsi="Arial" w:cs="Arial"/>
          <w:b/>
          <w:sz w:val="28"/>
        </w:rPr>
        <w:t xml:space="preserve">Assessment of Parallel Imports </w:t>
      </w:r>
    </w:p>
    <w:p w14:paraId="67E8E799" w14:textId="77777777" w:rsidR="009849E4" w:rsidRPr="00B23C28" w:rsidRDefault="009849E4" w:rsidP="009849E4">
      <w:pPr>
        <w:rPr>
          <w:rFonts w:ascii="Arial" w:hAnsi="Arial" w:cs="Arial"/>
        </w:rPr>
      </w:pPr>
      <w:r w:rsidRPr="00B23C28">
        <w:rPr>
          <w:rFonts w:ascii="Arial" w:hAnsi="Arial" w:cs="Arial"/>
          <w:b/>
        </w:rPr>
        <w:t>Can Unauthorized Parallel Imports Be Prevented From Entering Country?</w:t>
      </w:r>
    </w:p>
    <w:p w14:paraId="6D09D75C" w14:textId="77777777" w:rsidR="00060A0D" w:rsidRPr="00B23C28" w:rsidRDefault="00060A0D" w:rsidP="00060A0D">
      <w:pPr>
        <w:spacing w:after="0" w:line="240" w:lineRule="auto"/>
        <w:rPr>
          <w:rFonts w:ascii="Arial" w:eastAsia="Times New Roman" w:hAnsi="Arial" w:cs="Arial"/>
          <w:color w:val="000000"/>
        </w:rPr>
      </w:pPr>
      <w:r w:rsidRPr="00B23C28">
        <w:rPr>
          <w:rFonts w:ascii="Arial" w:eastAsia="Times New Roman" w:hAnsi="Arial" w:cs="Arial"/>
          <w:color w:val="000000"/>
        </w:rPr>
        <w:t>If goods have been intentionally or unintentionally modified, there is inappropriate marking or extremely low pricing, all may jeopardize the reputation of the mark - however in practice it is difficult to stop the parallel import in Serbia.</w:t>
      </w:r>
    </w:p>
    <w:p w14:paraId="2D97CB26" w14:textId="77777777" w:rsidR="00060A0D" w:rsidRPr="00B23C28" w:rsidRDefault="00060A0D" w:rsidP="009849E4">
      <w:pPr>
        <w:rPr>
          <w:rFonts w:ascii="Arial" w:hAnsi="Arial" w:cs="Arial"/>
          <w:b/>
        </w:rPr>
      </w:pPr>
    </w:p>
    <w:p w14:paraId="33594BD8" w14:textId="0BA7367E" w:rsidR="009849E4" w:rsidRPr="00B23C28" w:rsidRDefault="009849E4" w:rsidP="009849E4">
      <w:pPr>
        <w:rPr>
          <w:rFonts w:ascii="Arial" w:hAnsi="Arial" w:cs="Arial"/>
          <w:b/>
        </w:rPr>
      </w:pPr>
      <w:r w:rsidRPr="00B23C28">
        <w:rPr>
          <w:rFonts w:ascii="Arial" w:hAnsi="Arial" w:cs="Arial"/>
          <w:b/>
        </w:rPr>
        <w:t>Does Customs Support/Assist Trademark Owner With PI?</w:t>
      </w:r>
    </w:p>
    <w:p w14:paraId="03BF6B8C" w14:textId="77777777" w:rsidR="009849E4" w:rsidRPr="00B23C28" w:rsidRDefault="00060A0D" w:rsidP="009849E4">
      <w:pPr>
        <w:spacing w:after="0" w:line="240" w:lineRule="auto"/>
        <w:rPr>
          <w:rFonts w:ascii="Arial" w:eastAsia="Times New Roman" w:hAnsi="Arial" w:cs="Arial"/>
          <w:bCs/>
          <w:color w:val="000000"/>
        </w:rPr>
      </w:pPr>
      <w:r w:rsidRPr="00B23C28">
        <w:rPr>
          <w:rFonts w:ascii="Arial" w:eastAsia="Times New Roman" w:hAnsi="Arial" w:cs="Arial"/>
          <w:bCs/>
          <w:color w:val="000000"/>
        </w:rPr>
        <w:t>No.</w:t>
      </w:r>
    </w:p>
    <w:p w14:paraId="618D97AC" w14:textId="77777777" w:rsidR="00060A0D" w:rsidRPr="00B23C28" w:rsidRDefault="00060A0D" w:rsidP="009849E4">
      <w:pPr>
        <w:spacing w:after="0" w:line="240" w:lineRule="auto"/>
        <w:rPr>
          <w:rFonts w:ascii="Arial" w:eastAsia="Times New Roman" w:hAnsi="Arial" w:cs="Arial"/>
          <w:b/>
          <w:bCs/>
          <w:color w:val="000000"/>
        </w:rPr>
      </w:pPr>
    </w:p>
    <w:p w14:paraId="10009C12" w14:textId="28E223F7" w:rsidR="009849E4" w:rsidRPr="00B23C28" w:rsidRDefault="009849E4" w:rsidP="009849E4">
      <w:pPr>
        <w:spacing w:after="0" w:line="240" w:lineRule="auto"/>
        <w:rPr>
          <w:rFonts w:ascii="Arial" w:eastAsia="Times New Roman" w:hAnsi="Arial" w:cs="Arial"/>
          <w:b/>
          <w:bCs/>
          <w:color w:val="000000"/>
        </w:rPr>
      </w:pPr>
      <w:r w:rsidRPr="00B23C28">
        <w:rPr>
          <w:rFonts w:ascii="Arial" w:eastAsia="Times New Roman" w:hAnsi="Arial" w:cs="Arial"/>
          <w:b/>
          <w:bCs/>
          <w:color w:val="000000"/>
        </w:rPr>
        <w:t xml:space="preserve">What Procedures Are Available Once </w:t>
      </w:r>
      <w:r w:rsidR="00C22B6B">
        <w:rPr>
          <w:rFonts w:ascii="Arial" w:eastAsia="Times New Roman" w:hAnsi="Arial" w:cs="Arial"/>
          <w:b/>
          <w:bCs/>
          <w:color w:val="000000"/>
        </w:rPr>
        <w:t>PI</w:t>
      </w:r>
      <w:r w:rsidRPr="00B23C28">
        <w:rPr>
          <w:rFonts w:ascii="Arial" w:eastAsia="Times New Roman" w:hAnsi="Arial" w:cs="Arial"/>
          <w:b/>
          <w:bCs/>
          <w:color w:val="000000"/>
        </w:rPr>
        <w:t xml:space="preserve"> Enter Country?</w:t>
      </w:r>
    </w:p>
    <w:tbl>
      <w:tblPr>
        <w:tblStyle w:val="GridTable4-Accent21"/>
        <w:tblpPr w:leftFromText="180" w:rightFromText="180" w:vertAnchor="text" w:horzAnchor="page" w:tblpX="7919" w:tblpY="3252"/>
        <w:tblW w:w="0" w:type="auto"/>
        <w:tblLook w:val="04A0" w:firstRow="1" w:lastRow="0" w:firstColumn="1" w:lastColumn="0" w:noHBand="0" w:noVBand="1"/>
      </w:tblPr>
      <w:tblGrid>
        <w:gridCol w:w="1985"/>
        <w:gridCol w:w="2335"/>
      </w:tblGrid>
      <w:tr w:rsidR="00060A0D" w:rsidRPr="00B23C28" w14:paraId="313664D5" w14:textId="77777777" w:rsidTr="00060A0D">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shd w:val="clear" w:color="auto" w:fill="002060"/>
          </w:tcPr>
          <w:p w14:paraId="02701850" w14:textId="77777777" w:rsidR="00060A0D" w:rsidRPr="00B23C28" w:rsidRDefault="00060A0D" w:rsidP="00060A0D">
            <w:pPr>
              <w:rPr>
                <w:rFonts w:ascii="Arial" w:hAnsi="Arial" w:cs="Arial"/>
              </w:rPr>
            </w:pPr>
            <w:r w:rsidRPr="00B23C28">
              <w:rPr>
                <w:rFonts w:ascii="Arial" w:hAnsi="Arial" w:cs="Arial"/>
              </w:rPr>
              <w:t>Type of Exhaustion</w:t>
            </w:r>
          </w:p>
        </w:tc>
        <w:tc>
          <w:tcPr>
            <w:tcW w:w="2335" w:type="dxa"/>
            <w:shd w:val="clear" w:color="auto" w:fill="002060"/>
          </w:tcPr>
          <w:p w14:paraId="21616A44" w14:textId="77777777" w:rsidR="00060A0D" w:rsidRPr="00B23C28" w:rsidRDefault="00060A0D" w:rsidP="00060A0D">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B23C28">
              <w:rPr>
                <w:rFonts w:ascii="Arial" w:hAnsi="Arial" w:cs="Arial"/>
              </w:rPr>
              <w:t>Exceptions to Exhaustion</w:t>
            </w:r>
          </w:p>
        </w:tc>
      </w:tr>
      <w:tr w:rsidR="00060A0D" w:rsidRPr="00B23C28" w14:paraId="5CB7E78E" w14:textId="77777777" w:rsidTr="002602C3">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0EC71DB8" w14:textId="16E374EB" w:rsidR="00060A0D" w:rsidRPr="006C59AC" w:rsidRDefault="00060A0D" w:rsidP="00060A0D">
            <w:pPr>
              <w:rPr>
                <w:rFonts w:ascii="Arial" w:hAnsi="Arial" w:cs="Arial"/>
                <w:b w:val="0"/>
                <w:color w:val="000000"/>
              </w:rPr>
            </w:pPr>
            <w:r w:rsidRPr="006C59AC">
              <w:rPr>
                <w:rFonts w:ascii="Arial" w:hAnsi="Arial" w:cs="Arial"/>
                <w:b w:val="0"/>
                <w:color w:val="000000"/>
              </w:rPr>
              <w:t>International</w:t>
            </w:r>
            <w:r w:rsidR="006B5EA4" w:rsidRPr="006C59AC">
              <w:rPr>
                <w:rFonts w:ascii="Arial" w:hAnsi="Arial" w:cs="Arial"/>
                <w:b w:val="0"/>
                <w:color w:val="000000"/>
              </w:rPr>
              <w:t xml:space="preserve"> (+ material differences element)</w:t>
            </w:r>
          </w:p>
          <w:p w14:paraId="07CBC343" w14:textId="77777777" w:rsidR="00060A0D" w:rsidRPr="00B23C28" w:rsidRDefault="00060A0D" w:rsidP="00060A0D">
            <w:pPr>
              <w:rPr>
                <w:rFonts w:ascii="Arial" w:hAnsi="Arial" w:cs="Arial"/>
                <w:b w:val="0"/>
                <w:color w:val="000000"/>
              </w:rPr>
            </w:pPr>
          </w:p>
          <w:p w14:paraId="2F0E8349" w14:textId="77777777" w:rsidR="00060A0D" w:rsidRPr="00B23C28" w:rsidRDefault="00060A0D" w:rsidP="00060A0D">
            <w:pPr>
              <w:rPr>
                <w:rFonts w:ascii="Arial" w:hAnsi="Arial" w:cs="Arial"/>
                <w:b w:val="0"/>
              </w:rPr>
            </w:pPr>
          </w:p>
        </w:tc>
        <w:tc>
          <w:tcPr>
            <w:tcW w:w="2335" w:type="dxa"/>
            <w:shd w:val="clear" w:color="auto" w:fill="auto"/>
          </w:tcPr>
          <w:p w14:paraId="5ACF45DC" w14:textId="77777777" w:rsidR="00060A0D" w:rsidRPr="00B23C28" w:rsidRDefault="00060A0D" w:rsidP="00060A0D">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23C28">
              <w:rPr>
                <w:rFonts w:ascii="Arial" w:hAnsi="Arial" w:cs="Arial"/>
                <w:color w:val="000000"/>
              </w:rPr>
              <w:t>Under section 40(2) of the Serbian Trademark Law, exhaustion shall not apply where there exists legitimate reasons to oppose commercialization - where goods are changed or impaired after being put into market - without the owner's consent.</w:t>
            </w:r>
          </w:p>
        </w:tc>
      </w:tr>
    </w:tbl>
    <w:p w14:paraId="163B1C3D" w14:textId="77777777" w:rsidR="009849E4" w:rsidRPr="00B23C28" w:rsidRDefault="009849E4" w:rsidP="009849E4">
      <w:pPr>
        <w:rPr>
          <w:rFonts w:ascii="Arial" w:hAnsi="Arial" w:cs="Arial"/>
        </w:rPr>
      </w:pPr>
    </w:p>
    <w:p w14:paraId="74B707FB" w14:textId="77777777" w:rsidR="00060A0D" w:rsidRPr="00B23C28" w:rsidRDefault="00060A0D" w:rsidP="009849E4">
      <w:pPr>
        <w:rPr>
          <w:rFonts w:ascii="Arial" w:hAnsi="Arial" w:cs="Arial"/>
        </w:rPr>
      </w:pPr>
      <w:r w:rsidRPr="00B23C28">
        <w:rPr>
          <w:rFonts w:ascii="Arial" w:hAnsi="Arial" w:cs="Arial"/>
        </w:rPr>
        <w:t>None.</w:t>
      </w:r>
    </w:p>
    <w:p w14:paraId="2CBA0E63" w14:textId="77777777" w:rsidR="009849E4" w:rsidRPr="00B23C28" w:rsidRDefault="009849E4" w:rsidP="009849E4">
      <w:pPr>
        <w:spacing w:after="0" w:line="240" w:lineRule="auto"/>
        <w:rPr>
          <w:rFonts w:ascii="Arial" w:eastAsia="Times New Roman" w:hAnsi="Arial" w:cs="Arial"/>
          <w:b/>
          <w:bCs/>
          <w:color w:val="000000"/>
        </w:rPr>
      </w:pPr>
      <w:r w:rsidRPr="00B23C28">
        <w:rPr>
          <w:rFonts w:ascii="Arial" w:eastAsia="Times New Roman" w:hAnsi="Arial" w:cs="Arial"/>
          <w:b/>
          <w:bCs/>
          <w:color w:val="000000"/>
        </w:rPr>
        <w:t>What Remedies Are Available?</w:t>
      </w:r>
    </w:p>
    <w:p w14:paraId="78C6BC82" w14:textId="77777777" w:rsidR="00932FE1" w:rsidRPr="00B23C28" w:rsidRDefault="00932FE1" w:rsidP="009849E4">
      <w:pPr>
        <w:spacing w:after="0" w:line="240" w:lineRule="auto"/>
        <w:rPr>
          <w:rFonts w:ascii="Arial" w:eastAsia="Times New Roman" w:hAnsi="Arial" w:cs="Arial"/>
          <w:b/>
          <w:bCs/>
          <w:color w:val="000000"/>
        </w:rPr>
      </w:pPr>
    </w:p>
    <w:p w14:paraId="7B3AD18A" w14:textId="77777777" w:rsidR="00060A0D" w:rsidRPr="00B23C28" w:rsidRDefault="00060A0D" w:rsidP="009849E4">
      <w:pPr>
        <w:rPr>
          <w:rFonts w:ascii="Arial" w:hAnsi="Arial" w:cs="Arial"/>
        </w:rPr>
      </w:pPr>
      <w:r w:rsidRPr="00B23C28">
        <w:rPr>
          <w:rFonts w:ascii="Arial" w:hAnsi="Arial" w:cs="Arial"/>
        </w:rPr>
        <w:t>None.</w:t>
      </w:r>
    </w:p>
    <w:p w14:paraId="1A85A754" w14:textId="77777777" w:rsidR="009849E4" w:rsidRPr="00932FE1" w:rsidRDefault="009849E4" w:rsidP="009849E4">
      <w:pPr>
        <w:rPr>
          <w:rFonts w:ascii="Arial" w:hAnsi="Arial" w:cs="Arial"/>
          <w:b/>
          <w:i/>
          <w:sz w:val="24"/>
        </w:rPr>
      </w:pPr>
    </w:p>
    <w:p w14:paraId="1470EF4D" w14:textId="77777777" w:rsidR="00A215FC" w:rsidRPr="00932FE1" w:rsidRDefault="00A215FC">
      <w:pPr>
        <w:rPr>
          <w:rFonts w:ascii="Arial" w:hAnsi="Arial" w:cs="Arial"/>
          <w:b/>
          <w:i/>
          <w:sz w:val="24"/>
        </w:rPr>
      </w:pPr>
      <w:r w:rsidRPr="00932FE1">
        <w:rPr>
          <w:rFonts w:ascii="Arial" w:hAnsi="Arial" w:cs="Arial"/>
          <w:b/>
          <w:i/>
          <w:sz w:val="24"/>
        </w:rPr>
        <w:br w:type="page"/>
      </w:r>
    </w:p>
    <w:p w14:paraId="4B990FC6" w14:textId="77777777" w:rsidR="00CF2B4F" w:rsidRPr="00932FE1" w:rsidRDefault="00630F09">
      <w:pPr>
        <w:rPr>
          <w:rFonts w:ascii="Arial" w:hAnsi="Arial" w:cs="Arial"/>
          <w:b/>
          <w:i/>
          <w:sz w:val="24"/>
        </w:rPr>
      </w:pPr>
      <w:r w:rsidRPr="00932FE1">
        <w:rPr>
          <w:rFonts w:ascii="Arial" w:hAnsi="Arial" w:cs="Arial"/>
          <w:noProof/>
        </w:rPr>
        <w:lastRenderedPageBreak/>
        <w:drawing>
          <wp:anchor distT="0" distB="0" distL="114300" distR="114300" simplePos="0" relativeHeight="251994111" behindDoc="0" locked="0" layoutInCell="1" allowOverlap="1" wp14:anchorId="53AB46AD" wp14:editId="6CC32BC5">
            <wp:simplePos x="0" y="0"/>
            <wp:positionH relativeFrom="page">
              <wp:align>right</wp:align>
            </wp:positionH>
            <wp:positionV relativeFrom="paragraph">
              <wp:posOffset>-914400</wp:posOffset>
            </wp:positionV>
            <wp:extent cx="7756525" cy="1245476"/>
            <wp:effectExtent l="0" t="0" r="0" b="0"/>
            <wp:wrapNone/>
            <wp:docPr id="345" name="Picture 345" descr="http://www.inta.org/GlobalPortal/maps/Sierra%20Le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inta.org/GlobalPortal/maps/Sierra%20Leone.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7772403" cy="1248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FEFE9D" w14:textId="77777777" w:rsidR="009849E4" w:rsidRPr="00932FE1" w:rsidRDefault="00CF2B4F" w:rsidP="00EE321E">
      <w:pPr>
        <w:pStyle w:val="Heading1"/>
        <w:pBdr>
          <w:bottom w:val="single" w:sz="4" w:space="1" w:color="auto"/>
        </w:pBdr>
        <w:rPr>
          <w:rFonts w:ascii="Arial" w:hAnsi="Arial" w:cs="Arial"/>
          <w:sz w:val="40"/>
        </w:rPr>
      </w:pPr>
      <w:bookmarkStart w:id="95" w:name="_Toc497904013"/>
      <w:r w:rsidRPr="00424193">
        <w:rPr>
          <w:rFonts w:ascii="Arial" w:hAnsi="Arial" w:cs="Arial"/>
          <w:sz w:val="40"/>
        </w:rPr>
        <w:t>Sierra Leone</w:t>
      </w:r>
      <w:bookmarkEnd w:id="95"/>
    </w:p>
    <w:p w14:paraId="567AA526" w14:textId="77777777" w:rsidR="009849E4" w:rsidRPr="00932FE1" w:rsidRDefault="009849E4" w:rsidP="009849E4">
      <w:pPr>
        <w:rPr>
          <w:rFonts w:ascii="Arial" w:hAnsi="Arial" w:cs="Arial"/>
          <w:b/>
          <w:sz w:val="28"/>
        </w:rPr>
      </w:pPr>
      <w:r w:rsidRPr="00932FE1">
        <w:rPr>
          <w:rFonts w:ascii="Arial" w:hAnsi="Arial" w:cs="Arial"/>
          <w:b/>
          <w:sz w:val="28"/>
        </w:rPr>
        <w:t xml:space="preserve">Assessment of Parallel Imports </w:t>
      </w:r>
    </w:p>
    <w:tbl>
      <w:tblPr>
        <w:tblStyle w:val="GridTable4-Accent11"/>
        <w:tblpPr w:leftFromText="180" w:rightFromText="180" w:vertAnchor="text" w:horzAnchor="page" w:tblpX="7919" w:tblpY="249"/>
        <w:tblW w:w="0" w:type="auto"/>
        <w:tblLook w:val="04A0" w:firstRow="1" w:lastRow="0" w:firstColumn="1" w:lastColumn="0" w:noHBand="0" w:noVBand="1"/>
      </w:tblPr>
      <w:tblGrid>
        <w:gridCol w:w="1985"/>
        <w:gridCol w:w="2335"/>
      </w:tblGrid>
      <w:tr w:rsidR="0009439F" w:rsidRPr="00932FE1" w14:paraId="17B64950" w14:textId="77777777" w:rsidTr="0009439F">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tcPr>
          <w:p w14:paraId="3A1E9406" w14:textId="77777777" w:rsidR="0009439F" w:rsidRPr="00932FE1" w:rsidRDefault="0009439F" w:rsidP="0009439F">
            <w:pPr>
              <w:rPr>
                <w:rFonts w:ascii="Arial" w:hAnsi="Arial" w:cs="Arial"/>
              </w:rPr>
            </w:pPr>
            <w:r w:rsidRPr="00932FE1">
              <w:rPr>
                <w:rFonts w:ascii="Arial" w:hAnsi="Arial" w:cs="Arial"/>
              </w:rPr>
              <w:t>Type of Exhaustion</w:t>
            </w:r>
          </w:p>
        </w:tc>
        <w:tc>
          <w:tcPr>
            <w:tcW w:w="2335" w:type="dxa"/>
          </w:tcPr>
          <w:p w14:paraId="42216F44" w14:textId="77777777" w:rsidR="0009439F" w:rsidRPr="00932FE1" w:rsidRDefault="0009439F" w:rsidP="0009439F">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932FE1">
              <w:rPr>
                <w:rFonts w:ascii="Arial" w:hAnsi="Arial" w:cs="Arial"/>
              </w:rPr>
              <w:t>Exceptions to Exhaustion</w:t>
            </w:r>
          </w:p>
        </w:tc>
      </w:tr>
      <w:tr w:rsidR="0009439F" w:rsidRPr="00932FE1" w14:paraId="35F7711E" w14:textId="77777777" w:rsidTr="0009439F">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1985" w:type="dxa"/>
          </w:tcPr>
          <w:p w14:paraId="47275216" w14:textId="77777777" w:rsidR="0009439F" w:rsidRPr="005029DC" w:rsidRDefault="0009439F" w:rsidP="0009439F">
            <w:pPr>
              <w:rPr>
                <w:rFonts w:ascii="Arial" w:hAnsi="Arial" w:cs="Arial"/>
                <w:b w:val="0"/>
                <w:color w:val="000000"/>
                <w:szCs w:val="28"/>
              </w:rPr>
            </w:pPr>
            <w:r w:rsidRPr="005029DC">
              <w:rPr>
                <w:rFonts w:ascii="Arial" w:hAnsi="Arial" w:cs="Arial"/>
                <w:b w:val="0"/>
                <w:color w:val="000000"/>
                <w:szCs w:val="28"/>
              </w:rPr>
              <w:t>International</w:t>
            </w:r>
          </w:p>
          <w:p w14:paraId="4A84EF88" w14:textId="77777777" w:rsidR="0009439F" w:rsidRPr="003F5E13" w:rsidRDefault="0009439F" w:rsidP="0009439F">
            <w:pPr>
              <w:rPr>
                <w:rFonts w:ascii="Arial" w:hAnsi="Arial" w:cs="Arial"/>
                <w:b w:val="0"/>
                <w:color w:val="000000"/>
                <w:szCs w:val="28"/>
              </w:rPr>
            </w:pPr>
          </w:p>
          <w:p w14:paraId="68E61091" w14:textId="77777777" w:rsidR="0009439F" w:rsidRPr="003F5E13" w:rsidRDefault="0009439F" w:rsidP="0009439F">
            <w:pPr>
              <w:rPr>
                <w:rFonts w:ascii="Arial" w:hAnsi="Arial" w:cs="Arial"/>
                <w:b w:val="0"/>
              </w:rPr>
            </w:pPr>
          </w:p>
        </w:tc>
        <w:tc>
          <w:tcPr>
            <w:tcW w:w="2335" w:type="dxa"/>
          </w:tcPr>
          <w:p w14:paraId="5D16748C" w14:textId="77777777" w:rsidR="0009439F" w:rsidRPr="003F5E13" w:rsidRDefault="0009439F" w:rsidP="0009439F">
            <w:pPr>
              <w:cnfStyle w:val="000000100000" w:firstRow="0" w:lastRow="0" w:firstColumn="0" w:lastColumn="0" w:oddVBand="0" w:evenVBand="0" w:oddHBand="1" w:evenHBand="0" w:firstRowFirstColumn="0" w:firstRowLastColumn="0" w:lastRowFirstColumn="0" w:lastRowLastColumn="0"/>
              <w:rPr>
                <w:rFonts w:ascii="Arial" w:hAnsi="Arial" w:cs="Arial"/>
                <w:color w:val="000000"/>
                <w:szCs w:val="28"/>
              </w:rPr>
            </w:pPr>
            <w:r w:rsidRPr="003F5E13">
              <w:rPr>
                <w:rFonts w:ascii="Arial" w:hAnsi="Arial" w:cs="Arial"/>
                <w:color w:val="000000"/>
                <w:szCs w:val="28"/>
              </w:rPr>
              <w:t>None.</w:t>
            </w:r>
          </w:p>
          <w:p w14:paraId="418211F3" w14:textId="77777777" w:rsidR="0009439F" w:rsidRPr="003F5E13" w:rsidRDefault="0009439F" w:rsidP="0009439F">
            <w:pPr>
              <w:cnfStyle w:val="000000100000" w:firstRow="0" w:lastRow="0" w:firstColumn="0" w:lastColumn="0" w:oddVBand="0" w:evenVBand="0" w:oddHBand="1" w:evenHBand="0" w:firstRowFirstColumn="0" w:firstRowLastColumn="0" w:lastRowFirstColumn="0" w:lastRowLastColumn="0"/>
              <w:rPr>
                <w:rFonts w:ascii="Arial" w:hAnsi="Arial" w:cs="Arial"/>
              </w:rPr>
            </w:pPr>
          </w:p>
        </w:tc>
      </w:tr>
    </w:tbl>
    <w:p w14:paraId="70BB5D91" w14:textId="77777777" w:rsidR="0009439F" w:rsidRPr="00C55A45" w:rsidRDefault="0009439F" w:rsidP="0009439F">
      <w:pPr>
        <w:rPr>
          <w:rFonts w:ascii="Arial" w:hAnsi="Arial" w:cs="Arial"/>
        </w:rPr>
      </w:pPr>
      <w:r w:rsidRPr="00C55A45">
        <w:rPr>
          <w:rFonts w:ascii="Arial" w:hAnsi="Arial" w:cs="Arial"/>
          <w:b/>
        </w:rPr>
        <w:t>Can Unauthorized Parallel Imports Be Prevented From Entering Country?</w:t>
      </w:r>
    </w:p>
    <w:p w14:paraId="5E5B1906" w14:textId="740D368D" w:rsidR="00424193" w:rsidRPr="00424193" w:rsidRDefault="00424193" w:rsidP="00424193">
      <w:pPr>
        <w:rPr>
          <w:rFonts w:ascii="Arial" w:hAnsi="Arial" w:cs="Arial"/>
        </w:rPr>
      </w:pPr>
      <w:r w:rsidRPr="00424193">
        <w:rPr>
          <w:rFonts w:ascii="Arial" w:hAnsi="Arial" w:cs="Arial"/>
        </w:rPr>
        <w:t xml:space="preserve">There seems no prevention offered in local </w:t>
      </w:r>
      <w:r>
        <w:rPr>
          <w:rFonts w:ascii="Arial" w:hAnsi="Arial" w:cs="Arial"/>
        </w:rPr>
        <w:t>Sierra Leones</w:t>
      </w:r>
      <w:r w:rsidRPr="00424193">
        <w:rPr>
          <w:rFonts w:ascii="Arial" w:hAnsi="Arial" w:cs="Arial"/>
        </w:rPr>
        <w:t xml:space="preserve"> laws as the country follows international exhaustion</w:t>
      </w:r>
    </w:p>
    <w:p w14:paraId="581BE143" w14:textId="068A8A4F" w:rsidR="0009439F" w:rsidRPr="00C55A45" w:rsidRDefault="0009439F" w:rsidP="0009439F">
      <w:pPr>
        <w:rPr>
          <w:rFonts w:ascii="Arial" w:hAnsi="Arial" w:cs="Arial"/>
          <w:b/>
        </w:rPr>
      </w:pPr>
      <w:r w:rsidRPr="00C55A45">
        <w:rPr>
          <w:rFonts w:ascii="Arial" w:hAnsi="Arial" w:cs="Arial"/>
          <w:b/>
        </w:rPr>
        <w:t>Does Customs Support/Assist Trademark Owner With PI?</w:t>
      </w:r>
    </w:p>
    <w:p w14:paraId="409D9A10" w14:textId="0BE8A86F" w:rsidR="0009439F" w:rsidRPr="00C55A45" w:rsidRDefault="009901BC" w:rsidP="0009439F">
      <w:pPr>
        <w:spacing w:after="0" w:line="240" w:lineRule="auto"/>
        <w:rPr>
          <w:rFonts w:ascii="Arial" w:eastAsia="Times New Roman" w:hAnsi="Arial" w:cs="Arial"/>
          <w:bCs/>
          <w:color w:val="000000"/>
        </w:rPr>
      </w:pPr>
      <w:r w:rsidRPr="009901BC">
        <w:rPr>
          <w:rFonts w:ascii="Arial" w:eastAsia="Times New Roman" w:hAnsi="Arial" w:cs="Arial"/>
          <w:bCs/>
          <w:color w:val="000000"/>
        </w:rPr>
        <w:t>Customs would not be able to provide any logical support as legally there are no restrictions imposed.</w:t>
      </w:r>
    </w:p>
    <w:p w14:paraId="2B85F443" w14:textId="77777777" w:rsidR="0009439F" w:rsidRPr="00C55A45" w:rsidRDefault="0009439F" w:rsidP="0009439F">
      <w:pPr>
        <w:spacing w:after="0" w:line="240" w:lineRule="auto"/>
        <w:rPr>
          <w:rFonts w:ascii="Arial" w:eastAsia="Times New Roman" w:hAnsi="Arial" w:cs="Arial"/>
          <w:b/>
          <w:bCs/>
          <w:color w:val="000000"/>
        </w:rPr>
      </w:pPr>
    </w:p>
    <w:p w14:paraId="4CF87778" w14:textId="7792527C" w:rsidR="0009439F" w:rsidRDefault="0009439F" w:rsidP="0009439F">
      <w:pPr>
        <w:spacing w:after="0" w:line="240" w:lineRule="auto"/>
        <w:rPr>
          <w:rFonts w:ascii="Arial" w:eastAsia="Times New Roman" w:hAnsi="Arial" w:cs="Arial"/>
          <w:b/>
          <w:bCs/>
          <w:color w:val="000000"/>
        </w:rPr>
      </w:pPr>
      <w:r w:rsidRPr="00C55A45">
        <w:rPr>
          <w:rFonts w:ascii="Arial" w:eastAsia="Times New Roman" w:hAnsi="Arial" w:cs="Arial"/>
          <w:b/>
          <w:bCs/>
          <w:color w:val="000000"/>
        </w:rPr>
        <w:t>What Procedures Are Available Once PI Enter Country?</w:t>
      </w:r>
    </w:p>
    <w:p w14:paraId="730C1B38" w14:textId="77777777" w:rsidR="0009439F" w:rsidRPr="00C55A45" w:rsidRDefault="0009439F" w:rsidP="0009439F">
      <w:pPr>
        <w:spacing w:after="0" w:line="240" w:lineRule="auto"/>
        <w:rPr>
          <w:rFonts w:ascii="Arial" w:eastAsia="Times New Roman" w:hAnsi="Arial" w:cs="Arial"/>
          <w:b/>
          <w:bCs/>
          <w:color w:val="000000"/>
        </w:rPr>
      </w:pPr>
    </w:p>
    <w:p w14:paraId="3F6DFDE2" w14:textId="77777777" w:rsidR="005029DC" w:rsidRDefault="009901BC" w:rsidP="0009439F">
      <w:pPr>
        <w:spacing w:after="0" w:line="240" w:lineRule="auto"/>
        <w:rPr>
          <w:rFonts w:ascii="Arial" w:hAnsi="Arial" w:cs="Arial"/>
        </w:rPr>
      </w:pPr>
      <w:r w:rsidRPr="009901BC">
        <w:rPr>
          <w:rFonts w:ascii="Arial" w:hAnsi="Arial" w:cs="Arial"/>
        </w:rPr>
        <w:t xml:space="preserve"> PI</w:t>
      </w:r>
      <w:r w:rsidR="006B5EA4">
        <w:rPr>
          <w:rFonts w:ascii="Arial" w:hAnsi="Arial" w:cs="Arial"/>
        </w:rPr>
        <w:t>’s</w:t>
      </w:r>
      <w:r w:rsidRPr="009901BC">
        <w:rPr>
          <w:rFonts w:ascii="Arial" w:hAnsi="Arial" w:cs="Arial"/>
        </w:rPr>
        <w:t xml:space="preserve"> usually are not restricted and hence are sold freely in local markets.</w:t>
      </w:r>
    </w:p>
    <w:p w14:paraId="2DB49805" w14:textId="77777777" w:rsidR="005029DC" w:rsidRDefault="005029DC" w:rsidP="0009439F">
      <w:pPr>
        <w:spacing w:after="0" w:line="240" w:lineRule="auto"/>
        <w:rPr>
          <w:rFonts w:ascii="Arial" w:hAnsi="Arial" w:cs="Arial"/>
        </w:rPr>
      </w:pPr>
    </w:p>
    <w:p w14:paraId="07DBF76F" w14:textId="79B19BD8" w:rsidR="0009439F" w:rsidRPr="00C55A45" w:rsidRDefault="0009439F" w:rsidP="0009439F">
      <w:pPr>
        <w:spacing w:after="0" w:line="240" w:lineRule="auto"/>
        <w:rPr>
          <w:rFonts w:ascii="Arial" w:eastAsia="Times New Roman" w:hAnsi="Arial" w:cs="Arial"/>
          <w:b/>
          <w:bCs/>
          <w:color w:val="000000"/>
        </w:rPr>
      </w:pPr>
      <w:r w:rsidRPr="00C55A45">
        <w:rPr>
          <w:rFonts w:ascii="Arial" w:eastAsia="Times New Roman" w:hAnsi="Arial" w:cs="Arial"/>
          <w:b/>
          <w:bCs/>
          <w:color w:val="000000"/>
        </w:rPr>
        <w:t>What Remedies Are Available?</w:t>
      </w:r>
    </w:p>
    <w:p w14:paraId="1CB022B6" w14:textId="77777777" w:rsidR="0009439F" w:rsidRPr="00C55A45" w:rsidRDefault="0009439F" w:rsidP="0009439F">
      <w:pPr>
        <w:spacing w:after="0" w:line="240" w:lineRule="auto"/>
        <w:rPr>
          <w:rFonts w:ascii="Arial" w:eastAsia="Times New Roman" w:hAnsi="Arial" w:cs="Arial"/>
          <w:b/>
          <w:bCs/>
          <w:color w:val="000000"/>
        </w:rPr>
      </w:pPr>
    </w:p>
    <w:p w14:paraId="782B4AF3" w14:textId="5A04469F" w:rsidR="009901BC" w:rsidRPr="009901BC" w:rsidRDefault="009901BC" w:rsidP="009901BC">
      <w:pPr>
        <w:rPr>
          <w:rFonts w:ascii="Arial" w:hAnsi="Arial" w:cs="Arial"/>
        </w:rPr>
      </w:pPr>
      <w:r w:rsidRPr="009901BC">
        <w:rPr>
          <w:rFonts w:ascii="Arial" w:hAnsi="Arial" w:cs="Arial"/>
        </w:rPr>
        <w:t xml:space="preserve"> The local distributor can seek some redress from the authorities responsible for weights and measures and standardization of products</w:t>
      </w:r>
    </w:p>
    <w:p w14:paraId="5628F2B3" w14:textId="77777777" w:rsidR="009849E4" w:rsidRPr="00932FE1" w:rsidRDefault="009849E4" w:rsidP="009849E4">
      <w:pPr>
        <w:rPr>
          <w:rFonts w:ascii="Arial" w:hAnsi="Arial" w:cs="Arial"/>
          <w:b/>
          <w:i/>
          <w:sz w:val="24"/>
        </w:rPr>
      </w:pPr>
    </w:p>
    <w:p w14:paraId="7BF39810" w14:textId="77777777" w:rsidR="009849E4" w:rsidRPr="00932FE1" w:rsidRDefault="009849E4" w:rsidP="009849E4">
      <w:pPr>
        <w:rPr>
          <w:rFonts w:ascii="Arial" w:hAnsi="Arial" w:cs="Arial"/>
          <w:b/>
          <w:i/>
          <w:sz w:val="24"/>
        </w:rPr>
      </w:pPr>
    </w:p>
    <w:p w14:paraId="4B1D9240" w14:textId="77777777" w:rsidR="00A215FC" w:rsidRPr="00932FE1" w:rsidRDefault="00630F09" w:rsidP="009849E4">
      <w:pPr>
        <w:rPr>
          <w:rFonts w:ascii="Arial" w:hAnsi="Arial" w:cs="Arial"/>
        </w:rPr>
      </w:pPr>
      <w:r w:rsidRPr="00932FE1">
        <w:rPr>
          <w:rFonts w:ascii="Arial" w:hAnsi="Arial" w:cs="Arial"/>
          <w:noProof/>
        </w:rPr>
        <w:drawing>
          <wp:anchor distT="0" distB="0" distL="114300" distR="114300" simplePos="0" relativeHeight="251996159" behindDoc="0" locked="0" layoutInCell="1" allowOverlap="1" wp14:anchorId="16730501" wp14:editId="5593A225">
            <wp:simplePos x="0" y="0"/>
            <wp:positionH relativeFrom="page">
              <wp:posOffset>0</wp:posOffset>
            </wp:positionH>
            <wp:positionV relativeFrom="paragraph">
              <wp:posOffset>4964430</wp:posOffset>
            </wp:positionV>
            <wp:extent cx="7756525" cy="1245476"/>
            <wp:effectExtent l="0" t="0" r="0" b="0"/>
            <wp:wrapNone/>
            <wp:docPr id="346" name="Picture 346" descr="http://www.inta.org/GlobalPortal/maps/Sierra%20Le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inta.org/GlobalPortal/maps/Sierra%20Leone.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7756525" cy="1245476"/>
                    </a:xfrm>
                    <a:prstGeom prst="rect">
                      <a:avLst/>
                    </a:prstGeom>
                    <a:noFill/>
                    <a:ln>
                      <a:noFill/>
                    </a:ln>
                  </pic:spPr>
                </pic:pic>
              </a:graphicData>
            </a:graphic>
            <wp14:sizeRelH relativeFrom="page">
              <wp14:pctWidth>0</wp14:pctWidth>
            </wp14:sizeRelH>
            <wp14:sizeRelV relativeFrom="page">
              <wp14:pctHeight>0</wp14:pctHeight>
            </wp14:sizeRelV>
          </wp:anchor>
        </w:drawing>
      </w:r>
      <w:r w:rsidR="00A215FC" w:rsidRPr="00932FE1">
        <w:rPr>
          <w:rFonts w:ascii="Arial" w:hAnsi="Arial" w:cs="Arial"/>
        </w:rPr>
        <w:br w:type="page"/>
      </w:r>
    </w:p>
    <w:p w14:paraId="48808594" w14:textId="77777777" w:rsidR="00CF2B4F" w:rsidRPr="00932FE1" w:rsidRDefault="00EE321E">
      <w:pPr>
        <w:rPr>
          <w:rFonts w:ascii="Arial" w:hAnsi="Arial" w:cs="Arial"/>
          <w:b/>
          <w:i/>
          <w:sz w:val="24"/>
        </w:rPr>
      </w:pPr>
      <w:r w:rsidRPr="00932FE1">
        <w:rPr>
          <w:rFonts w:ascii="Arial" w:hAnsi="Arial" w:cs="Arial"/>
          <w:noProof/>
        </w:rPr>
        <w:lastRenderedPageBreak/>
        <w:drawing>
          <wp:anchor distT="0" distB="0" distL="114300" distR="114300" simplePos="0" relativeHeight="251997183" behindDoc="0" locked="0" layoutInCell="1" allowOverlap="1" wp14:anchorId="1BC05AC8" wp14:editId="3D676F5E">
            <wp:simplePos x="0" y="0"/>
            <wp:positionH relativeFrom="page">
              <wp:align>left</wp:align>
            </wp:positionH>
            <wp:positionV relativeFrom="paragraph">
              <wp:posOffset>-867103</wp:posOffset>
            </wp:positionV>
            <wp:extent cx="7738890" cy="1068780"/>
            <wp:effectExtent l="0" t="0" r="0" b="0"/>
            <wp:wrapNone/>
            <wp:docPr id="347" name="Picture 347" descr="http://www.inta.org/GlobalPortal/maps/Singap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nta.org/GlobalPortal/maps/Singapore.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7759760" cy="1071662"/>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GridTable4-Accent21"/>
        <w:tblpPr w:leftFromText="180" w:rightFromText="180" w:vertAnchor="text" w:horzAnchor="page" w:tblpX="7547" w:tblpY="675"/>
        <w:tblW w:w="0" w:type="auto"/>
        <w:tblLook w:val="04A0" w:firstRow="1" w:lastRow="0" w:firstColumn="1" w:lastColumn="0" w:noHBand="0" w:noVBand="1"/>
      </w:tblPr>
      <w:tblGrid>
        <w:gridCol w:w="2829"/>
        <w:gridCol w:w="1851"/>
      </w:tblGrid>
      <w:tr w:rsidR="00026B47" w:rsidRPr="00B23C28" w14:paraId="768A776F" w14:textId="77777777" w:rsidTr="00026B47">
        <w:trPr>
          <w:cnfStyle w:val="100000000000" w:firstRow="1" w:lastRow="0" w:firstColumn="0" w:lastColumn="0" w:oddVBand="0" w:evenVBand="0" w:oddHBand="0" w:evenHBand="0" w:firstRowFirstColumn="0" w:firstRowLastColumn="0" w:lastRowFirstColumn="0" w:lastRowLastColumn="0"/>
          <w:trHeight w:val="73"/>
        </w:trPr>
        <w:tc>
          <w:tcPr>
            <w:cnfStyle w:val="001000000000" w:firstRow="0" w:lastRow="0" w:firstColumn="1" w:lastColumn="0" w:oddVBand="0" w:evenVBand="0" w:oddHBand="0" w:evenHBand="0" w:firstRowFirstColumn="0" w:firstRowLastColumn="0" w:lastRowFirstColumn="0" w:lastRowLastColumn="0"/>
            <w:tcW w:w="2829" w:type="dxa"/>
            <w:shd w:val="clear" w:color="auto" w:fill="C00000"/>
          </w:tcPr>
          <w:p w14:paraId="059160ED" w14:textId="77777777" w:rsidR="00026B47" w:rsidRPr="00B23C28" w:rsidRDefault="00026B47" w:rsidP="00026B47">
            <w:pPr>
              <w:rPr>
                <w:rFonts w:ascii="Arial" w:hAnsi="Arial" w:cs="Arial"/>
              </w:rPr>
            </w:pPr>
            <w:r w:rsidRPr="00B23C28">
              <w:rPr>
                <w:rFonts w:ascii="Arial" w:hAnsi="Arial" w:cs="Arial"/>
              </w:rPr>
              <w:t>Type of Exhaustion</w:t>
            </w:r>
          </w:p>
        </w:tc>
        <w:tc>
          <w:tcPr>
            <w:tcW w:w="1851" w:type="dxa"/>
            <w:shd w:val="clear" w:color="auto" w:fill="C00000"/>
          </w:tcPr>
          <w:p w14:paraId="354015A0" w14:textId="77777777" w:rsidR="00026B47" w:rsidRPr="00B23C28" w:rsidRDefault="00026B47" w:rsidP="00026B47">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B23C28">
              <w:rPr>
                <w:rFonts w:ascii="Arial" w:hAnsi="Arial" w:cs="Arial"/>
              </w:rPr>
              <w:t>Exceptions to Exhaustion</w:t>
            </w:r>
          </w:p>
        </w:tc>
      </w:tr>
      <w:tr w:rsidR="00026B47" w:rsidRPr="00B23C28" w14:paraId="27CF5A92" w14:textId="77777777" w:rsidTr="00026B47">
        <w:trPr>
          <w:cnfStyle w:val="000000100000" w:firstRow="0" w:lastRow="0" w:firstColumn="0" w:lastColumn="0" w:oddVBand="0" w:evenVBand="0" w:oddHBand="1" w:evenHBand="0" w:firstRowFirstColumn="0" w:firstRowLastColumn="0" w:lastRowFirstColumn="0" w:lastRowLastColumn="0"/>
          <w:trHeight w:val="149"/>
        </w:trPr>
        <w:tc>
          <w:tcPr>
            <w:cnfStyle w:val="001000000000" w:firstRow="0" w:lastRow="0" w:firstColumn="1" w:lastColumn="0" w:oddVBand="0" w:evenVBand="0" w:oddHBand="0" w:evenHBand="0" w:firstRowFirstColumn="0" w:firstRowLastColumn="0" w:lastRowFirstColumn="0" w:lastRowLastColumn="0"/>
            <w:tcW w:w="4680" w:type="dxa"/>
            <w:gridSpan w:val="2"/>
            <w:shd w:val="clear" w:color="auto" w:fill="FFFFFF" w:themeFill="background1"/>
          </w:tcPr>
          <w:p w14:paraId="3914D523" w14:textId="77777777" w:rsidR="00026B47" w:rsidRPr="005029DC" w:rsidRDefault="00026B47" w:rsidP="00026B47">
            <w:pPr>
              <w:rPr>
                <w:rFonts w:ascii="Arial" w:hAnsi="Arial" w:cs="Arial"/>
                <w:b w:val="0"/>
                <w:color w:val="000000"/>
              </w:rPr>
            </w:pPr>
            <w:r w:rsidRPr="005029DC">
              <w:rPr>
                <w:rFonts w:ascii="Arial" w:hAnsi="Arial" w:cs="Arial"/>
                <w:b w:val="0"/>
                <w:color w:val="000000"/>
              </w:rPr>
              <w:t>International</w:t>
            </w:r>
          </w:p>
          <w:p w14:paraId="6F416446" w14:textId="0EBF5A86" w:rsidR="00026B47" w:rsidRPr="005029DC" w:rsidRDefault="005029DC" w:rsidP="00026B47">
            <w:pPr>
              <w:rPr>
                <w:rFonts w:ascii="Arial" w:hAnsi="Arial" w:cs="Arial"/>
                <w:b w:val="0"/>
                <w:color w:val="000000"/>
              </w:rPr>
            </w:pPr>
            <w:r w:rsidRPr="005029DC">
              <w:rPr>
                <w:rFonts w:ascii="Arial" w:hAnsi="Arial" w:cs="Arial"/>
                <w:b w:val="0"/>
                <w:color w:val="000000"/>
              </w:rPr>
              <w:t>T</w:t>
            </w:r>
            <w:r w:rsidR="00026B47" w:rsidRPr="005029DC">
              <w:rPr>
                <w:rFonts w:ascii="Arial" w:hAnsi="Arial" w:cs="Arial"/>
                <w:b w:val="0"/>
                <w:color w:val="000000"/>
              </w:rPr>
              <w:t>rademarks: (1) The goods were put on the market without the consent of the mark proprietor or (2) the condition of the goods were impaired and there was unfair dilution or (3) the law on passing off applies.</w:t>
            </w:r>
            <w:r w:rsidR="00026B47" w:rsidRPr="005029DC">
              <w:rPr>
                <w:rFonts w:ascii="Arial" w:hAnsi="Arial" w:cs="Arial"/>
                <w:b w:val="0"/>
                <w:color w:val="000000"/>
              </w:rPr>
              <w:br/>
              <w:t>Patents: (1) The goods were not produced by or with the consent of the proprietor of the patent or (2) the import was of a pharmaceutical product which, inter alia, would result in the product being distributed in breach of a contract between the patent proprietor and any licensed distributor (Section 66(3) SGPA) or (3) the import was of any relevant health product produced for export to any country, other than Singapore, which is an eligible importing member of the World Trade Organization (Section 66(5A) SGPA).</w:t>
            </w:r>
            <w:r w:rsidR="00026B47" w:rsidRPr="005029DC">
              <w:rPr>
                <w:rFonts w:ascii="Arial" w:hAnsi="Arial" w:cs="Arial"/>
                <w:b w:val="0"/>
                <w:color w:val="000000"/>
              </w:rPr>
              <w:br/>
              <w:t>Copyrights: The article in question was not made with the consent of the copyright owner in their country of manufacture.</w:t>
            </w:r>
            <w:r w:rsidR="00026B47" w:rsidRPr="005029DC">
              <w:rPr>
                <w:rFonts w:ascii="Arial" w:hAnsi="Arial" w:cs="Arial"/>
                <w:b w:val="0"/>
                <w:color w:val="000000"/>
              </w:rPr>
              <w:br/>
              <w:t>Registered Designs: The goods were put on the market without the consent of the mark proprietor.</w:t>
            </w:r>
          </w:p>
          <w:p w14:paraId="3AB0B2FD" w14:textId="77777777" w:rsidR="00026B47" w:rsidRPr="00B23C28" w:rsidRDefault="00026B47" w:rsidP="00026B47">
            <w:pPr>
              <w:rPr>
                <w:rFonts w:ascii="Arial" w:hAnsi="Arial" w:cs="Arial"/>
                <w:b w:val="0"/>
                <w:color w:val="000000"/>
              </w:rPr>
            </w:pPr>
          </w:p>
        </w:tc>
      </w:tr>
    </w:tbl>
    <w:p w14:paraId="58D25187" w14:textId="77777777" w:rsidR="009849E4" w:rsidRPr="00932FE1" w:rsidRDefault="00CF2B4F" w:rsidP="00EE321E">
      <w:pPr>
        <w:pStyle w:val="Heading1"/>
        <w:pBdr>
          <w:bottom w:val="single" w:sz="4" w:space="1" w:color="auto"/>
        </w:pBdr>
        <w:rPr>
          <w:rFonts w:ascii="Arial" w:hAnsi="Arial" w:cs="Arial"/>
          <w:sz w:val="40"/>
        </w:rPr>
      </w:pPr>
      <w:bookmarkStart w:id="96" w:name="_Toc497904014"/>
      <w:r w:rsidRPr="00932FE1">
        <w:rPr>
          <w:rFonts w:ascii="Arial" w:hAnsi="Arial" w:cs="Arial"/>
          <w:sz w:val="40"/>
        </w:rPr>
        <w:t>Singapore</w:t>
      </w:r>
      <w:bookmarkEnd w:id="96"/>
    </w:p>
    <w:p w14:paraId="178E949E" w14:textId="77777777" w:rsidR="009849E4" w:rsidRPr="00932FE1" w:rsidRDefault="009849E4" w:rsidP="009849E4">
      <w:pPr>
        <w:rPr>
          <w:rFonts w:ascii="Arial" w:hAnsi="Arial" w:cs="Arial"/>
          <w:b/>
          <w:sz w:val="28"/>
        </w:rPr>
      </w:pPr>
      <w:r w:rsidRPr="00932FE1">
        <w:rPr>
          <w:rFonts w:ascii="Arial" w:hAnsi="Arial" w:cs="Arial"/>
          <w:b/>
          <w:sz w:val="28"/>
        </w:rPr>
        <w:t xml:space="preserve">Assessment of Parallel Imports </w:t>
      </w:r>
    </w:p>
    <w:p w14:paraId="53E82C71" w14:textId="77777777" w:rsidR="009849E4" w:rsidRPr="00B23C28" w:rsidRDefault="009849E4" w:rsidP="009849E4">
      <w:pPr>
        <w:rPr>
          <w:rFonts w:ascii="Arial" w:hAnsi="Arial" w:cs="Arial"/>
        </w:rPr>
      </w:pPr>
      <w:r w:rsidRPr="00B23C28">
        <w:rPr>
          <w:rFonts w:ascii="Arial" w:hAnsi="Arial" w:cs="Arial"/>
          <w:b/>
        </w:rPr>
        <w:t>Can Unauthorized Parallel Imports Be Prevented From Entering Country?</w:t>
      </w:r>
    </w:p>
    <w:p w14:paraId="0CFDC9FD" w14:textId="77777777" w:rsidR="00EE321E" w:rsidRPr="00B23C28" w:rsidRDefault="00EE321E" w:rsidP="00EE321E">
      <w:pPr>
        <w:spacing w:after="0" w:line="240" w:lineRule="auto"/>
        <w:rPr>
          <w:rFonts w:ascii="Arial" w:eastAsia="Times New Roman" w:hAnsi="Arial" w:cs="Arial"/>
          <w:color w:val="000000"/>
        </w:rPr>
      </w:pPr>
      <w:r w:rsidRPr="00B23C28">
        <w:rPr>
          <w:rFonts w:ascii="Arial" w:eastAsia="Times New Roman" w:hAnsi="Arial" w:cs="Arial"/>
          <w:color w:val="000000"/>
        </w:rPr>
        <w:t>Only where the exceptions are applicable or some form of misrepresentation can be demonstrated such as to amount to passing off.</w:t>
      </w:r>
    </w:p>
    <w:p w14:paraId="198B57F5" w14:textId="77777777" w:rsidR="009901BC" w:rsidRDefault="009901BC" w:rsidP="009849E4">
      <w:pPr>
        <w:rPr>
          <w:rFonts w:ascii="Arial" w:hAnsi="Arial" w:cs="Arial"/>
          <w:b/>
        </w:rPr>
      </w:pPr>
    </w:p>
    <w:p w14:paraId="6F5D3DAB" w14:textId="3075B579" w:rsidR="009901BC" w:rsidRPr="00606E1C" w:rsidRDefault="009901BC" w:rsidP="009849E4">
      <w:pPr>
        <w:rPr>
          <w:rFonts w:ascii="Arial" w:hAnsi="Arial" w:cs="Arial"/>
        </w:rPr>
      </w:pPr>
      <w:r w:rsidRPr="00606E1C">
        <w:rPr>
          <w:rFonts w:ascii="Arial" w:hAnsi="Arial" w:cs="Arial"/>
        </w:rPr>
        <w:t xml:space="preserve">Singapore’s exceptions certainly indicate that there is an inclination to the hybrid approach. </w:t>
      </w:r>
    </w:p>
    <w:p w14:paraId="08409875" w14:textId="437346AC" w:rsidR="009849E4" w:rsidRPr="00B23C28" w:rsidRDefault="009849E4" w:rsidP="009849E4">
      <w:pPr>
        <w:rPr>
          <w:rFonts w:ascii="Arial" w:hAnsi="Arial" w:cs="Arial"/>
          <w:b/>
        </w:rPr>
      </w:pPr>
      <w:r w:rsidRPr="00B23C28">
        <w:rPr>
          <w:rFonts w:ascii="Arial" w:hAnsi="Arial" w:cs="Arial"/>
          <w:b/>
        </w:rPr>
        <w:t>Does Customs Support/Assist Trademark Owner With PI?</w:t>
      </w:r>
    </w:p>
    <w:p w14:paraId="0C6D1347" w14:textId="5E82D61C" w:rsidR="009901BC" w:rsidRPr="009901BC" w:rsidRDefault="00EE321E" w:rsidP="009901BC">
      <w:pPr>
        <w:spacing w:after="0" w:line="240" w:lineRule="auto"/>
        <w:rPr>
          <w:rFonts w:ascii="Arial" w:eastAsia="Times New Roman" w:hAnsi="Arial" w:cs="Arial"/>
          <w:bCs/>
          <w:color w:val="000000"/>
        </w:rPr>
      </w:pPr>
      <w:r w:rsidRPr="00B23C28">
        <w:rPr>
          <w:rFonts w:ascii="Arial" w:eastAsia="Times New Roman" w:hAnsi="Arial" w:cs="Arial"/>
          <w:bCs/>
          <w:color w:val="000000"/>
        </w:rPr>
        <w:t xml:space="preserve">No. </w:t>
      </w:r>
      <w:r w:rsidR="009901BC" w:rsidRPr="009901BC">
        <w:rPr>
          <w:rFonts w:ascii="Arial" w:eastAsia="Times New Roman" w:hAnsi="Arial" w:cs="Arial"/>
          <w:bCs/>
          <w:color w:val="000000"/>
        </w:rPr>
        <w:t>However, if the</w:t>
      </w:r>
      <w:r w:rsidR="009901BC">
        <w:rPr>
          <w:rFonts w:ascii="Arial" w:eastAsia="Times New Roman" w:hAnsi="Arial" w:cs="Arial"/>
          <w:bCs/>
          <w:color w:val="000000"/>
        </w:rPr>
        <w:t xml:space="preserve"> </w:t>
      </w:r>
      <w:r w:rsidR="009901BC" w:rsidRPr="009901BC">
        <w:rPr>
          <w:rFonts w:ascii="Arial" w:eastAsia="Times New Roman" w:hAnsi="Arial" w:cs="Arial"/>
          <w:bCs/>
          <w:color w:val="000000"/>
        </w:rPr>
        <w:t xml:space="preserve">goods qualify as those within exceptions, customs should take an action. </w:t>
      </w:r>
    </w:p>
    <w:p w14:paraId="312581EB" w14:textId="77777777" w:rsidR="009849E4" w:rsidRPr="00B23C28" w:rsidRDefault="009849E4" w:rsidP="009849E4">
      <w:pPr>
        <w:spacing w:after="0" w:line="240" w:lineRule="auto"/>
        <w:rPr>
          <w:rFonts w:ascii="Arial" w:eastAsia="Times New Roman" w:hAnsi="Arial" w:cs="Arial"/>
          <w:bCs/>
          <w:color w:val="000000"/>
        </w:rPr>
      </w:pPr>
    </w:p>
    <w:p w14:paraId="06F5DDCE" w14:textId="77777777" w:rsidR="00EE321E" w:rsidRPr="00B23C28" w:rsidRDefault="00EE321E" w:rsidP="009849E4">
      <w:pPr>
        <w:spacing w:after="0" w:line="240" w:lineRule="auto"/>
        <w:rPr>
          <w:rFonts w:ascii="Arial" w:eastAsia="Times New Roman" w:hAnsi="Arial" w:cs="Arial"/>
          <w:b/>
          <w:bCs/>
          <w:color w:val="000000"/>
        </w:rPr>
      </w:pPr>
    </w:p>
    <w:p w14:paraId="214ADB9D" w14:textId="386B166B" w:rsidR="009849E4" w:rsidRPr="00B23C28" w:rsidRDefault="009849E4" w:rsidP="009849E4">
      <w:pPr>
        <w:spacing w:after="0" w:line="240" w:lineRule="auto"/>
        <w:rPr>
          <w:rFonts w:ascii="Arial" w:eastAsia="Times New Roman" w:hAnsi="Arial" w:cs="Arial"/>
          <w:b/>
          <w:bCs/>
          <w:color w:val="000000"/>
        </w:rPr>
      </w:pPr>
      <w:r w:rsidRPr="00B23C28">
        <w:rPr>
          <w:rFonts w:ascii="Arial" w:eastAsia="Times New Roman" w:hAnsi="Arial" w:cs="Arial"/>
          <w:b/>
          <w:bCs/>
          <w:color w:val="000000"/>
        </w:rPr>
        <w:t>What Procedures Are Available Once PI Enter Country?</w:t>
      </w:r>
    </w:p>
    <w:p w14:paraId="4FD7DD37" w14:textId="77777777" w:rsidR="00EE321E" w:rsidRPr="00B23C28" w:rsidRDefault="00EE321E" w:rsidP="009849E4">
      <w:pPr>
        <w:spacing w:after="0" w:line="240" w:lineRule="auto"/>
        <w:rPr>
          <w:rFonts w:ascii="Arial" w:eastAsia="Times New Roman" w:hAnsi="Arial" w:cs="Arial"/>
          <w:b/>
          <w:bCs/>
          <w:color w:val="000000"/>
        </w:rPr>
      </w:pPr>
    </w:p>
    <w:p w14:paraId="274E7640" w14:textId="30F484E9" w:rsidR="00EE321E" w:rsidRPr="00B23C28" w:rsidRDefault="00EE321E" w:rsidP="009849E4">
      <w:pPr>
        <w:spacing w:after="0" w:line="240" w:lineRule="auto"/>
        <w:rPr>
          <w:rFonts w:ascii="Arial" w:eastAsia="Times New Roman" w:hAnsi="Arial" w:cs="Arial"/>
          <w:bCs/>
          <w:color w:val="000000"/>
        </w:rPr>
      </w:pPr>
      <w:r w:rsidRPr="00B23C28">
        <w:rPr>
          <w:rFonts w:ascii="Arial" w:eastAsia="Times New Roman" w:hAnsi="Arial" w:cs="Arial"/>
          <w:bCs/>
          <w:color w:val="000000"/>
        </w:rPr>
        <w:t>Civil litigation</w:t>
      </w:r>
      <w:r w:rsidR="009901BC">
        <w:rPr>
          <w:rFonts w:ascii="Arial" w:eastAsia="Times New Roman" w:hAnsi="Arial" w:cs="Arial"/>
          <w:bCs/>
          <w:color w:val="000000"/>
        </w:rPr>
        <w:t>,</w:t>
      </w:r>
      <w:r w:rsidR="009901BC" w:rsidRPr="009901BC">
        <w:rPr>
          <w:rFonts w:ascii="Arial" w:eastAsia="Times New Roman" w:hAnsi="Arial" w:cs="Arial"/>
          <w:bCs/>
          <w:color w:val="000000"/>
        </w:rPr>
        <w:t xml:space="preserve"> only in case if it is proved that the import and the goods qualify within the exceptions.</w:t>
      </w:r>
    </w:p>
    <w:p w14:paraId="081B44FA" w14:textId="77777777" w:rsidR="009849E4" w:rsidRPr="00B23C28" w:rsidRDefault="009849E4" w:rsidP="009849E4">
      <w:pPr>
        <w:rPr>
          <w:rFonts w:ascii="Arial" w:hAnsi="Arial" w:cs="Arial"/>
        </w:rPr>
      </w:pPr>
    </w:p>
    <w:p w14:paraId="1931E87D" w14:textId="77777777" w:rsidR="009849E4" w:rsidRPr="00B23C28" w:rsidRDefault="009849E4" w:rsidP="009849E4">
      <w:pPr>
        <w:spacing w:after="0" w:line="240" w:lineRule="auto"/>
        <w:rPr>
          <w:rFonts w:ascii="Arial" w:eastAsia="Times New Roman" w:hAnsi="Arial" w:cs="Arial"/>
          <w:b/>
          <w:bCs/>
          <w:color w:val="000000"/>
        </w:rPr>
      </w:pPr>
      <w:r w:rsidRPr="00B23C28">
        <w:rPr>
          <w:rFonts w:ascii="Arial" w:eastAsia="Times New Roman" w:hAnsi="Arial" w:cs="Arial"/>
          <w:b/>
          <w:bCs/>
          <w:color w:val="000000"/>
        </w:rPr>
        <w:t>What Remedies Are Available?</w:t>
      </w:r>
    </w:p>
    <w:p w14:paraId="2AB0C9B2" w14:textId="77777777" w:rsidR="00EE321E" w:rsidRPr="00B23C28" w:rsidRDefault="00EE321E" w:rsidP="00EE321E">
      <w:pPr>
        <w:spacing w:after="0" w:line="240" w:lineRule="auto"/>
        <w:rPr>
          <w:rFonts w:ascii="Arial" w:eastAsia="Times New Roman" w:hAnsi="Arial" w:cs="Arial"/>
          <w:color w:val="000000"/>
        </w:rPr>
      </w:pPr>
    </w:p>
    <w:p w14:paraId="5B3673AD" w14:textId="77777777" w:rsidR="00EE321E" w:rsidRPr="00B23C28" w:rsidRDefault="00EE321E" w:rsidP="00EE321E">
      <w:pPr>
        <w:spacing w:after="0" w:line="240" w:lineRule="auto"/>
        <w:rPr>
          <w:rFonts w:ascii="Arial" w:eastAsia="Times New Roman" w:hAnsi="Arial" w:cs="Arial"/>
          <w:color w:val="000000"/>
        </w:rPr>
      </w:pPr>
      <w:r w:rsidRPr="00B23C28">
        <w:rPr>
          <w:rFonts w:ascii="Arial" w:eastAsia="Times New Roman" w:hAnsi="Arial" w:cs="Arial"/>
          <w:color w:val="000000"/>
        </w:rPr>
        <w:t xml:space="preserve">Cease and desist, interim and final injunctive reliefs, damages (loss of </w:t>
      </w:r>
      <w:r w:rsidR="00B23C28">
        <w:rPr>
          <w:rFonts w:ascii="Arial" w:eastAsia="Times New Roman" w:hAnsi="Arial" w:cs="Arial"/>
          <w:color w:val="000000"/>
        </w:rPr>
        <w:t>profits or account), delivery</w:t>
      </w:r>
      <w:r w:rsidRPr="00B23C28">
        <w:rPr>
          <w:rFonts w:ascii="Arial" w:eastAsia="Times New Roman" w:hAnsi="Arial" w:cs="Arial"/>
          <w:color w:val="000000"/>
        </w:rPr>
        <w:t xml:space="preserve"> and costs.  </w:t>
      </w:r>
    </w:p>
    <w:p w14:paraId="53008EA9" w14:textId="77777777" w:rsidR="00EE321E" w:rsidRPr="00B23C28" w:rsidRDefault="00EE321E" w:rsidP="009849E4">
      <w:pPr>
        <w:spacing w:after="0" w:line="240" w:lineRule="auto"/>
        <w:rPr>
          <w:rFonts w:ascii="Arial" w:eastAsia="Times New Roman" w:hAnsi="Arial" w:cs="Arial"/>
          <w:b/>
          <w:bCs/>
          <w:color w:val="000000"/>
        </w:rPr>
      </w:pPr>
    </w:p>
    <w:tbl>
      <w:tblPr>
        <w:tblStyle w:val="GridTable4-Accent21"/>
        <w:tblpPr w:leftFromText="180" w:rightFromText="180" w:vertAnchor="text" w:horzAnchor="page" w:tblpX="7522" w:tblpY="523"/>
        <w:tblW w:w="0" w:type="auto"/>
        <w:tblLook w:val="04A0" w:firstRow="1" w:lastRow="0" w:firstColumn="1" w:lastColumn="0" w:noHBand="0" w:noVBand="1"/>
      </w:tblPr>
      <w:tblGrid>
        <w:gridCol w:w="4707"/>
      </w:tblGrid>
      <w:tr w:rsidR="00026B47" w:rsidRPr="00932FE1" w14:paraId="29C21CA4" w14:textId="77777777" w:rsidTr="00026B47">
        <w:trPr>
          <w:cnfStyle w:val="100000000000" w:firstRow="1" w:lastRow="0" w:firstColumn="0" w:lastColumn="0" w:oddVBand="0" w:evenVBand="0" w:oddHBand="0"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4707" w:type="dxa"/>
            <w:shd w:val="clear" w:color="auto" w:fill="C00000"/>
          </w:tcPr>
          <w:p w14:paraId="576DC8ED" w14:textId="77777777" w:rsidR="00026B47" w:rsidRPr="00932FE1" w:rsidRDefault="00026B47" w:rsidP="00026B47">
            <w:pPr>
              <w:rPr>
                <w:rFonts w:ascii="Arial" w:hAnsi="Arial" w:cs="Arial"/>
              </w:rPr>
            </w:pPr>
            <w:r w:rsidRPr="00932FE1">
              <w:rPr>
                <w:rFonts w:ascii="Arial" w:hAnsi="Arial" w:cs="Arial"/>
              </w:rPr>
              <w:t xml:space="preserve">Applicable Legislation </w:t>
            </w:r>
          </w:p>
        </w:tc>
      </w:tr>
      <w:tr w:rsidR="00026B47" w:rsidRPr="00932FE1" w14:paraId="00F4BB30" w14:textId="77777777" w:rsidTr="00026B47">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4707" w:type="dxa"/>
            <w:shd w:val="clear" w:color="auto" w:fill="FFFFFF" w:themeFill="background1"/>
          </w:tcPr>
          <w:p w14:paraId="16D192AD" w14:textId="77777777" w:rsidR="00026B47" w:rsidRPr="005029DC" w:rsidRDefault="00026B47" w:rsidP="005029DC">
            <w:pPr>
              <w:rPr>
                <w:rFonts w:ascii="Arial" w:hAnsi="Arial" w:cs="Arial"/>
                <w:b w:val="0"/>
                <w:color w:val="000000"/>
                <w:szCs w:val="28"/>
              </w:rPr>
            </w:pPr>
            <w:r w:rsidRPr="005029DC">
              <w:rPr>
                <w:rFonts w:ascii="Arial" w:hAnsi="Arial" w:cs="Arial"/>
                <w:b w:val="0"/>
                <w:color w:val="000000"/>
                <w:szCs w:val="28"/>
              </w:rPr>
              <w:t>Trade Marks Act 2005</w:t>
            </w:r>
            <w:r w:rsidRPr="005029DC">
              <w:rPr>
                <w:rFonts w:ascii="Arial" w:hAnsi="Arial" w:cs="Arial"/>
                <w:b w:val="0"/>
                <w:color w:val="000000"/>
                <w:szCs w:val="28"/>
              </w:rPr>
              <w:br/>
              <w:t>Patents Act of 1994</w:t>
            </w:r>
            <w:r w:rsidRPr="005029DC">
              <w:rPr>
                <w:rFonts w:ascii="Arial" w:hAnsi="Arial" w:cs="Arial"/>
                <w:b w:val="0"/>
                <w:color w:val="000000"/>
                <w:szCs w:val="28"/>
              </w:rPr>
              <w:br/>
              <w:t>Copyright Act 1987</w:t>
            </w:r>
            <w:r w:rsidRPr="005029DC">
              <w:rPr>
                <w:rFonts w:ascii="Arial" w:hAnsi="Arial" w:cs="Arial"/>
                <w:b w:val="0"/>
                <w:color w:val="000000"/>
                <w:szCs w:val="28"/>
              </w:rPr>
              <w:br/>
              <w:t>Registered Designs Act 2005</w:t>
            </w:r>
          </w:p>
        </w:tc>
      </w:tr>
    </w:tbl>
    <w:p w14:paraId="47BDC6BA" w14:textId="77777777" w:rsidR="00A82A11" w:rsidRPr="00B23C28" w:rsidRDefault="00A82A11" w:rsidP="00A82A11">
      <w:pPr>
        <w:rPr>
          <w:rFonts w:ascii="Arial" w:eastAsia="Times New Roman" w:hAnsi="Arial" w:cs="Arial"/>
          <w:color w:val="000000"/>
        </w:rPr>
      </w:pPr>
      <w:r w:rsidRPr="00B23C28">
        <w:rPr>
          <w:rFonts w:ascii="Arial" w:hAnsi="Arial" w:cs="Arial"/>
          <w:b/>
        </w:rPr>
        <w:t xml:space="preserve">Key Case Law: </w:t>
      </w:r>
      <w:r w:rsidRPr="00B23C28">
        <w:rPr>
          <w:rFonts w:ascii="Arial" w:eastAsia="Times New Roman" w:hAnsi="Arial" w:cs="Arial"/>
          <w:color w:val="000000"/>
        </w:rPr>
        <w:t>(1) Sin Heak Hin Pte ltd v Yuasa Battery Singapore Co Pte Ltd [1995] SGHC 208 (2) Remus Innovation forschungs-Und Abgasanalagen-Produktionsgesellschaft mbH v Hong Boon Siong [1998] SgHC 217 (3) Yunnan baiyao Group Co Ltd (formerly known as Yunnan Baiyao Industrial Co Ltd) v Tong Jum Chew Pte Ltd [2002]SGHC 246 (4) Pan-West (Pte) Ltd v Grand Bigwin Pte Ltd [2003] SGHC 250</w:t>
      </w:r>
    </w:p>
    <w:p w14:paraId="567DA071" w14:textId="77777777" w:rsidR="009849E4" w:rsidRPr="00932FE1" w:rsidRDefault="009F4E27" w:rsidP="009849E4">
      <w:pPr>
        <w:rPr>
          <w:rFonts w:ascii="Arial" w:hAnsi="Arial" w:cs="Arial"/>
          <w:b/>
          <w:sz w:val="24"/>
        </w:rPr>
      </w:pPr>
      <w:r w:rsidRPr="00932FE1">
        <w:rPr>
          <w:rFonts w:ascii="Arial" w:hAnsi="Arial" w:cs="Arial"/>
          <w:noProof/>
        </w:rPr>
        <w:drawing>
          <wp:anchor distT="0" distB="0" distL="114300" distR="114300" simplePos="0" relativeHeight="251999231" behindDoc="0" locked="0" layoutInCell="1" allowOverlap="1" wp14:anchorId="44283247" wp14:editId="551DB26C">
            <wp:simplePos x="0" y="0"/>
            <wp:positionH relativeFrom="page">
              <wp:posOffset>31750</wp:posOffset>
            </wp:positionH>
            <wp:positionV relativeFrom="page">
              <wp:posOffset>8214360</wp:posOffset>
            </wp:positionV>
            <wp:extent cx="7740650" cy="1150620"/>
            <wp:effectExtent l="0" t="0" r="0" b="0"/>
            <wp:wrapNone/>
            <wp:docPr id="348" name="Picture 348" descr="http://www.inta.org/GlobalPortal/maps/Singap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nta.org/GlobalPortal/maps/Singapore.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7740650" cy="11506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80F04F" w14:textId="77777777" w:rsidR="009849E4" w:rsidRPr="00932FE1" w:rsidRDefault="009849E4" w:rsidP="009849E4">
      <w:pPr>
        <w:rPr>
          <w:rFonts w:ascii="Arial" w:hAnsi="Arial" w:cs="Arial"/>
          <w:b/>
          <w:i/>
          <w:sz w:val="24"/>
        </w:rPr>
      </w:pPr>
    </w:p>
    <w:p w14:paraId="4E52AF11" w14:textId="77777777" w:rsidR="00CF2B4F" w:rsidRPr="00932FE1" w:rsidRDefault="00CF2B4F" w:rsidP="005029DC">
      <w:pPr>
        <w:pStyle w:val="Heading1"/>
        <w:pBdr>
          <w:bottom w:val="single" w:sz="4" w:space="1" w:color="auto"/>
        </w:pBdr>
        <w:rPr>
          <w:rFonts w:ascii="Arial" w:hAnsi="Arial" w:cs="Arial"/>
          <w:sz w:val="40"/>
        </w:rPr>
      </w:pPr>
      <w:bookmarkStart w:id="97" w:name="_Toc497904015"/>
      <w:r w:rsidRPr="00ED384C">
        <w:rPr>
          <w:rFonts w:ascii="Arial" w:hAnsi="Arial" w:cs="Arial"/>
          <w:sz w:val="40"/>
        </w:rPr>
        <w:lastRenderedPageBreak/>
        <w:t>Slovakia</w:t>
      </w:r>
      <w:bookmarkEnd w:id="97"/>
    </w:p>
    <w:tbl>
      <w:tblPr>
        <w:tblStyle w:val="GridTable4-Accent21"/>
        <w:tblpPr w:leftFromText="180" w:rightFromText="180" w:vertAnchor="text" w:horzAnchor="page" w:tblpX="7919" w:tblpY="200"/>
        <w:tblW w:w="0" w:type="auto"/>
        <w:tblLook w:val="04A0" w:firstRow="1" w:lastRow="0" w:firstColumn="1" w:lastColumn="0" w:noHBand="0" w:noVBand="1"/>
      </w:tblPr>
      <w:tblGrid>
        <w:gridCol w:w="1985"/>
        <w:gridCol w:w="2335"/>
      </w:tblGrid>
      <w:tr w:rsidR="00026B47" w:rsidRPr="00F84283" w14:paraId="6A3EDFD1" w14:textId="77777777" w:rsidTr="00026B47">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shd w:val="clear" w:color="auto" w:fill="C00000"/>
          </w:tcPr>
          <w:p w14:paraId="5512EC20" w14:textId="77777777" w:rsidR="00026B47" w:rsidRPr="00F84283" w:rsidRDefault="00026B47" w:rsidP="00026B47">
            <w:pPr>
              <w:rPr>
                <w:rFonts w:ascii="Arial" w:hAnsi="Arial" w:cs="Arial"/>
              </w:rPr>
            </w:pPr>
            <w:r w:rsidRPr="00F84283">
              <w:rPr>
                <w:rFonts w:ascii="Arial" w:hAnsi="Arial" w:cs="Arial"/>
              </w:rPr>
              <w:t>Type of Exhaustion</w:t>
            </w:r>
          </w:p>
        </w:tc>
        <w:tc>
          <w:tcPr>
            <w:tcW w:w="2335" w:type="dxa"/>
            <w:shd w:val="clear" w:color="auto" w:fill="C00000"/>
          </w:tcPr>
          <w:p w14:paraId="51F9765E" w14:textId="77777777" w:rsidR="00026B47" w:rsidRPr="00F84283" w:rsidRDefault="00026B47" w:rsidP="00026B47">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F84283">
              <w:rPr>
                <w:rFonts w:ascii="Arial" w:hAnsi="Arial" w:cs="Arial"/>
              </w:rPr>
              <w:t>Exceptions to Exhaustion</w:t>
            </w:r>
          </w:p>
        </w:tc>
      </w:tr>
      <w:tr w:rsidR="00026B47" w:rsidRPr="00F84283" w14:paraId="66CEA7F5" w14:textId="77777777" w:rsidTr="00026B47">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091D55CE" w14:textId="2F9BBE7B" w:rsidR="00026B47" w:rsidRPr="005029DC" w:rsidRDefault="000E5EB0" w:rsidP="00026B47">
            <w:pPr>
              <w:rPr>
                <w:rFonts w:ascii="Arial" w:hAnsi="Arial" w:cs="Arial"/>
                <w:b w:val="0"/>
                <w:color w:val="000000"/>
              </w:rPr>
            </w:pPr>
            <w:r w:rsidRPr="005029DC">
              <w:rPr>
                <w:rFonts w:ascii="Arial" w:hAnsi="Arial" w:cs="Arial"/>
                <w:b w:val="0"/>
                <w:color w:val="000000"/>
              </w:rPr>
              <w:t xml:space="preserve">Regional </w:t>
            </w:r>
            <w:r w:rsidR="00026B47" w:rsidRPr="005029DC">
              <w:rPr>
                <w:rFonts w:ascii="Arial" w:hAnsi="Arial" w:cs="Arial"/>
                <w:b w:val="0"/>
                <w:color w:val="000000"/>
              </w:rPr>
              <w:t>EU-wide</w:t>
            </w:r>
            <w:r w:rsidR="006B5EA4" w:rsidRPr="005029DC">
              <w:rPr>
                <w:rFonts w:ascii="Arial" w:hAnsi="Arial" w:cs="Arial"/>
                <w:b w:val="0"/>
                <w:color w:val="000000"/>
              </w:rPr>
              <w:t xml:space="preserve"> (+ material differences element)</w:t>
            </w:r>
          </w:p>
          <w:p w14:paraId="4571837F" w14:textId="77777777" w:rsidR="00026B47" w:rsidRPr="00F84283" w:rsidRDefault="00026B47" w:rsidP="00026B47">
            <w:pPr>
              <w:rPr>
                <w:rFonts w:ascii="Arial" w:hAnsi="Arial" w:cs="Arial"/>
                <w:b w:val="0"/>
                <w:color w:val="000000"/>
              </w:rPr>
            </w:pPr>
          </w:p>
          <w:p w14:paraId="2ECE79CD" w14:textId="77777777" w:rsidR="00026B47" w:rsidRPr="00F84283" w:rsidRDefault="00026B47" w:rsidP="00026B47">
            <w:pPr>
              <w:rPr>
                <w:rFonts w:ascii="Arial" w:hAnsi="Arial" w:cs="Arial"/>
                <w:b w:val="0"/>
              </w:rPr>
            </w:pPr>
          </w:p>
        </w:tc>
        <w:tc>
          <w:tcPr>
            <w:tcW w:w="2335" w:type="dxa"/>
            <w:shd w:val="clear" w:color="auto" w:fill="auto"/>
          </w:tcPr>
          <w:p w14:paraId="42237F12" w14:textId="77777777" w:rsidR="00026B47" w:rsidRPr="00F84283" w:rsidRDefault="00026B47" w:rsidP="00026B47">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F84283">
              <w:rPr>
                <w:rFonts w:ascii="Arial" w:hAnsi="Arial" w:cs="Arial"/>
                <w:color w:val="000000"/>
              </w:rPr>
              <w:t>Does not apply where there is legitimate reason for the owner to oppose further commercialization - where the goods are changed or impaired without the owner's consent after being put on market.  National exhaustion outside the EEA.</w:t>
            </w:r>
          </w:p>
        </w:tc>
      </w:tr>
    </w:tbl>
    <w:p w14:paraId="210E5AB7" w14:textId="77777777" w:rsidR="009849E4" w:rsidRPr="00932FE1" w:rsidRDefault="009849E4" w:rsidP="009849E4">
      <w:pPr>
        <w:rPr>
          <w:rFonts w:ascii="Arial" w:hAnsi="Arial" w:cs="Arial"/>
          <w:b/>
          <w:sz w:val="28"/>
        </w:rPr>
      </w:pPr>
      <w:r w:rsidRPr="00932FE1">
        <w:rPr>
          <w:rFonts w:ascii="Arial" w:hAnsi="Arial" w:cs="Arial"/>
          <w:b/>
          <w:sz w:val="28"/>
        </w:rPr>
        <w:t xml:space="preserve">Assessment of Parallel Imports </w:t>
      </w:r>
    </w:p>
    <w:p w14:paraId="3EBAE9DC" w14:textId="77777777" w:rsidR="009849E4" w:rsidRPr="00F84283" w:rsidRDefault="009849E4" w:rsidP="009849E4">
      <w:pPr>
        <w:rPr>
          <w:rFonts w:ascii="Arial" w:hAnsi="Arial" w:cs="Arial"/>
        </w:rPr>
      </w:pPr>
      <w:r w:rsidRPr="00F84283">
        <w:rPr>
          <w:rFonts w:ascii="Arial" w:hAnsi="Arial" w:cs="Arial"/>
          <w:b/>
        </w:rPr>
        <w:t>Can Unauthorized Parallel Imports Be Prevented From Entering Country?</w:t>
      </w:r>
    </w:p>
    <w:p w14:paraId="23AA6C6C" w14:textId="77777777" w:rsidR="00F84283" w:rsidRPr="00CB1753" w:rsidRDefault="00F84283" w:rsidP="00F84283">
      <w:pPr>
        <w:spacing w:after="0" w:line="240" w:lineRule="auto"/>
        <w:rPr>
          <w:rFonts w:ascii="Arial" w:eastAsia="Times New Roman" w:hAnsi="Arial" w:cs="Arial"/>
          <w:color w:val="000000"/>
          <w:szCs w:val="28"/>
        </w:rPr>
      </w:pPr>
      <w:r w:rsidRPr="00F84283">
        <w:rPr>
          <w:rFonts w:ascii="Arial" w:eastAsia="Times New Roman" w:hAnsi="Arial" w:cs="Arial"/>
          <w:color w:val="000000"/>
          <w:szCs w:val="28"/>
        </w:rPr>
        <w:t>Civil litigation if the goods are infringing - can also seek a preliminary injunction.  Criminal proceeding may be possible (such as criminal offence violation of trademark, designation of origin and business name rights).</w:t>
      </w:r>
    </w:p>
    <w:p w14:paraId="5C0E3A5B" w14:textId="77777777" w:rsidR="00F84283" w:rsidRPr="00F84283" w:rsidRDefault="00F84283" w:rsidP="009849E4">
      <w:pPr>
        <w:rPr>
          <w:rFonts w:ascii="Arial" w:hAnsi="Arial" w:cs="Arial"/>
        </w:rPr>
      </w:pPr>
    </w:p>
    <w:p w14:paraId="28E1AE12" w14:textId="7F47C9DA" w:rsidR="009849E4" w:rsidRPr="00F84283" w:rsidRDefault="00F84283" w:rsidP="009849E4">
      <w:pPr>
        <w:rPr>
          <w:rFonts w:ascii="Arial" w:hAnsi="Arial" w:cs="Arial"/>
          <w:b/>
        </w:rPr>
      </w:pPr>
      <w:r w:rsidRPr="00F84283">
        <w:rPr>
          <w:rFonts w:ascii="Arial" w:hAnsi="Arial" w:cs="Arial"/>
          <w:noProof/>
        </w:rPr>
        <w:drawing>
          <wp:anchor distT="0" distB="0" distL="114300" distR="114300" simplePos="0" relativeHeight="252000255" behindDoc="1" locked="0" layoutInCell="1" allowOverlap="1" wp14:anchorId="6F52B0E6" wp14:editId="52595553">
            <wp:simplePos x="0" y="0"/>
            <wp:positionH relativeFrom="margin">
              <wp:align>right</wp:align>
            </wp:positionH>
            <wp:positionV relativeFrom="page">
              <wp:posOffset>3288665</wp:posOffset>
            </wp:positionV>
            <wp:extent cx="6134100" cy="3093085"/>
            <wp:effectExtent l="0" t="228600" r="0" b="431165"/>
            <wp:wrapNone/>
            <wp:docPr id="349" name="Picture 349" descr="http://www.datadiggers.ro/wp-content/uploads/2014/04/slovakian-flag-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datadiggers.ro/wp-content/uploads/2014/04/slovakian-flag-map.png"/>
                    <pic:cNvPicPr>
                      <a:picLocks noChangeAspect="1" noChangeArrowheads="1"/>
                    </pic:cNvPicPr>
                  </pic:nvPicPr>
                  <pic:blipFill>
                    <a:blip r:embed="rId122">
                      <a:lum bright="70000" contrast="-70000"/>
                      <a:extLst>
                        <a:ext uri="{BEBA8EAE-BF5A-486C-A8C5-ECC9F3942E4B}">
                          <a14:imgProps xmlns:a14="http://schemas.microsoft.com/office/drawing/2010/main">
                            <a14:imgLayer r:embed="rId12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20854554">
                      <a:off x="0" y="0"/>
                      <a:ext cx="6134100" cy="3093085"/>
                    </a:xfrm>
                    <a:prstGeom prst="rect">
                      <a:avLst/>
                    </a:prstGeom>
                    <a:noFill/>
                    <a:ln>
                      <a:noFill/>
                    </a:ln>
                  </pic:spPr>
                </pic:pic>
              </a:graphicData>
            </a:graphic>
            <wp14:sizeRelH relativeFrom="page">
              <wp14:pctWidth>0</wp14:pctWidth>
            </wp14:sizeRelH>
            <wp14:sizeRelV relativeFrom="page">
              <wp14:pctHeight>0</wp14:pctHeight>
            </wp14:sizeRelV>
          </wp:anchor>
        </w:drawing>
      </w:r>
      <w:r w:rsidR="009849E4" w:rsidRPr="00F84283">
        <w:rPr>
          <w:rFonts w:ascii="Arial" w:hAnsi="Arial" w:cs="Arial"/>
          <w:b/>
        </w:rPr>
        <w:t>Does Customs Support/Assist Trademark Owner With PI?</w:t>
      </w:r>
    </w:p>
    <w:p w14:paraId="74DFA96D" w14:textId="77777777" w:rsidR="009849E4" w:rsidRPr="00CA72CB" w:rsidRDefault="00CA72CB" w:rsidP="009849E4">
      <w:pPr>
        <w:spacing w:after="0" w:line="240" w:lineRule="auto"/>
        <w:rPr>
          <w:rFonts w:ascii="Arial" w:eastAsia="Times New Roman" w:hAnsi="Arial" w:cs="Arial"/>
          <w:bCs/>
          <w:color w:val="000000"/>
        </w:rPr>
      </w:pPr>
      <w:r>
        <w:rPr>
          <w:rFonts w:ascii="Arial" w:eastAsia="Times New Roman" w:hAnsi="Arial" w:cs="Arial"/>
          <w:bCs/>
          <w:color w:val="000000"/>
        </w:rPr>
        <w:t>No.</w:t>
      </w:r>
    </w:p>
    <w:p w14:paraId="43739FFA" w14:textId="77777777" w:rsidR="00CA72CB" w:rsidRPr="00F84283" w:rsidRDefault="00CA72CB" w:rsidP="009849E4">
      <w:pPr>
        <w:spacing w:after="0" w:line="240" w:lineRule="auto"/>
        <w:rPr>
          <w:rFonts w:ascii="Arial" w:eastAsia="Times New Roman" w:hAnsi="Arial" w:cs="Arial"/>
          <w:b/>
          <w:bCs/>
          <w:color w:val="000000"/>
        </w:rPr>
      </w:pPr>
    </w:p>
    <w:p w14:paraId="45CD0A85" w14:textId="0017BF3D" w:rsidR="009849E4" w:rsidRDefault="009849E4" w:rsidP="009849E4">
      <w:pPr>
        <w:spacing w:after="0" w:line="240" w:lineRule="auto"/>
        <w:rPr>
          <w:rFonts w:ascii="Arial" w:eastAsia="Times New Roman" w:hAnsi="Arial" w:cs="Arial"/>
          <w:b/>
          <w:bCs/>
          <w:color w:val="000000"/>
        </w:rPr>
      </w:pPr>
      <w:r w:rsidRPr="00F84283">
        <w:rPr>
          <w:rFonts w:ascii="Arial" w:eastAsia="Times New Roman" w:hAnsi="Arial" w:cs="Arial"/>
          <w:b/>
          <w:bCs/>
          <w:color w:val="000000"/>
        </w:rPr>
        <w:t>What Procedures Are Available Once PI Enter Country?</w:t>
      </w:r>
    </w:p>
    <w:p w14:paraId="66195BD8" w14:textId="77777777" w:rsidR="00CA72CB" w:rsidRPr="00F84283" w:rsidRDefault="00CA72CB" w:rsidP="009849E4">
      <w:pPr>
        <w:spacing w:after="0" w:line="240" w:lineRule="auto"/>
        <w:rPr>
          <w:rFonts w:ascii="Arial" w:eastAsia="Times New Roman" w:hAnsi="Arial" w:cs="Arial"/>
          <w:b/>
          <w:bCs/>
          <w:color w:val="000000"/>
        </w:rPr>
      </w:pPr>
    </w:p>
    <w:p w14:paraId="75E54AE7" w14:textId="77777777" w:rsidR="00CA72CB" w:rsidRPr="00CA72CB" w:rsidRDefault="00CA72CB" w:rsidP="00CA72CB">
      <w:pPr>
        <w:spacing w:after="0" w:line="240" w:lineRule="auto"/>
        <w:rPr>
          <w:rFonts w:ascii="Arial" w:eastAsia="Times New Roman" w:hAnsi="Arial" w:cs="Arial"/>
          <w:color w:val="000000"/>
          <w:szCs w:val="28"/>
        </w:rPr>
      </w:pPr>
      <w:r w:rsidRPr="00CA72CB">
        <w:rPr>
          <w:rFonts w:ascii="Arial" w:eastAsia="Times New Roman" w:hAnsi="Arial" w:cs="Arial"/>
          <w:color w:val="000000"/>
          <w:szCs w:val="28"/>
        </w:rPr>
        <w:t>Civil litigation - criminal action</w:t>
      </w:r>
      <w:r>
        <w:rPr>
          <w:rFonts w:ascii="Arial" w:eastAsia="Times New Roman" w:hAnsi="Arial" w:cs="Arial"/>
          <w:color w:val="000000"/>
          <w:szCs w:val="28"/>
        </w:rPr>
        <w:t>.</w:t>
      </w:r>
    </w:p>
    <w:p w14:paraId="78776D29" w14:textId="77777777" w:rsidR="009849E4" w:rsidRPr="00F84283" w:rsidRDefault="009849E4" w:rsidP="009849E4">
      <w:pPr>
        <w:rPr>
          <w:rFonts w:ascii="Arial" w:hAnsi="Arial" w:cs="Arial"/>
        </w:rPr>
      </w:pPr>
    </w:p>
    <w:p w14:paraId="18A3B7CE" w14:textId="77777777" w:rsidR="009849E4" w:rsidRDefault="009849E4" w:rsidP="009849E4">
      <w:pPr>
        <w:spacing w:after="0" w:line="240" w:lineRule="auto"/>
        <w:rPr>
          <w:rFonts w:ascii="Arial" w:eastAsia="Times New Roman" w:hAnsi="Arial" w:cs="Arial"/>
          <w:b/>
          <w:bCs/>
          <w:color w:val="000000"/>
        </w:rPr>
      </w:pPr>
      <w:r w:rsidRPr="00F84283">
        <w:rPr>
          <w:rFonts w:ascii="Arial" w:eastAsia="Times New Roman" w:hAnsi="Arial" w:cs="Arial"/>
          <w:b/>
          <w:bCs/>
          <w:color w:val="000000"/>
        </w:rPr>
        <w:t>What Remedies Are Available?</w:t>
      </w:r>
    </w:p>
    <w:p w14:paraId="5BCF21B1" w14:textId="77777777" w:rsidR="00CA72CB" w:rsidRPr="00F84283" w:rsidRDefault="00CA72CB" w:rsidP="009849E4">
      <w:pPr>
        <w:spacing w:after="0" w:line="240" w:lineRule="auto"/>
        <w:rPr>
          <w:rFonts w:ascii="Arial" w:eastAsia="Times New Roman" w:hAnsi="Arial" w:cs="Arial"/>
          <w:b/>
          <w:bCs/>
          <w:color w:val="000000"/>
        </w:rPr>
      </w:pPr>
    </w:p>
    <w:p w14:paraId="344C648F" w14:textId="77777777" w:rsidR="00CA72CB" w:rsidRDefault="00CA72CB" w:rsidP="00CA72CB">
      <w:pPr>
        <w:spacing w:after="0" w:line="240" w:lineRule="auto"/>
        <w:rPr>
          <w:rFonts w:ascii="Arial" w:eastAsia="Times New Roman" w:hAnsi="Arial" w:cs="Arial"/>
          <w:color w:val="000000"/>
          <w:szCs w:val="28"/>
        </w:rPr>
      </w:pPr>
      <w:r w:rsidRPr="00CA72CB">
        <w:rPr>
          <w:rFonts w:ascii="Arial" w:eastAsia="Times New Roman" w:hAnsi="Arial" w:cs="Arial"/>
          <w:color w:val="000000"/>
          <w:szCs w:val="28"/>
        </w:rPr>
        <w:t>Seizure/destruction of infringing goods; no seizure of devices or containers; order to cease and desist; damages/compensation; information pertaining to origin of goods; publication of judgment; imprisonment if criminal offense; unjust enrichment may be able to be claimed</w:t>
      </w:r>
      <w:r>
        <w:rPr>
          <w:rFonts w:ascii="Arial" w:eastAsia="Times New Roman" w:hAnsi="Arial" w:cs="Arial"/>
          <w:color w:val="000000"/>
          <w:szCs w:val="28"/>
        </w:rPr>
        <w:t>.</w:t>
      </w:r>
    </w:p>
    <w:p w14:paraId="71BA92F2" w14:textId="77777777" w:rsidR="00CA72CB" w:rsidRDefault="00CA72CB" w:rsidP="00CA72CB">
      <w:pPr>
        <w:spacing w:after="0" w:line="240" w:lineRule="auto"/>
        <w:rPr>
          <w:rFonts w:ascii="Arial" w:eastAsia="Times New Roman" w:hAnsi="Arial" w:cs="Arial"/>
          <w:color w:val="000000"/>
          <w:szCs w:val="28"/>
        </w:rPr>
      </w:pPr>
    </w:p>
    <w:tbl>
      <w:tblPr>
        <w:tblStyle w:val="GridTable4-Accent21"/>
        <w:tblpPr w:leftFromText="180" w:rightFromText="180" w:vertAnchor="text" w:horzAnchor="page" w:tblpX="7795" w:tblpY="663"/>
        <w:tblW w:w="0" w:type="auto"/>
        <w:tblLook w:val="04A0" w:firstRow="1" w:lastRow="0" w:firstColumn="1" w:lastColumn="0" w:noHBand="0" w:noVBand="1"/>
      </w:tblPr>
      <w:tblGrid>
        <w:gridCol w:w="4432"/>
      </w:tblGrid>
      <w:tr w:rsidR="00026B47" w:rsidRPr="00932FE1" w14:paraId="3F9E3161" w14:textId="77777777" w:rsidTr="00026B47">
        <w:trPr>
          <w:cnfStyle w:val="100000000000" w:firstRow="1" w:lastRow="0" w:firstColumn="0" w:lastColumn="0" w:oddVBand="0" w:evenVBand="0" w:oddHBand="0"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4432" w:type="dxa"/>
            <w:shd w:val="clear" w:color="auto" w:fill="C00000"/>
          </w:tcPr>
          <w:p w14:paraId="1DA43551" w14:textId="77777777" w:rsidR="00026B47" w:rsidRPr="00932FE1" w:rsidRDefault="00026B47" w:rsidP="00026B47">
            <w:pPr>
              <w:rPr>
                <w:rFonts w:ascii="Arial" w:hAnsi="Arial" w:cs="Arial"/>
              </w:rPr>
            </w:pPr>
            <w:r w:rsidRPr="00932FE1">
              <w:rPr>
                <w:rFonts w:ascii="Arial" w:hAnsi="Arial" w:cs="Arial"/>
              </w:rPr>
              <w:t xml:space="preserve">Applicable Legislation </w:t>
            </w:r>
          </w:p>
        </w:tc>
      </w:tr>
      <w:tr w:rsidR="00026B47" w:rsidRPr="00932FE1" w14:paraId="4E787F12" w14:textId="77777777" w:rsidTr="005029DC">
        <w:trPr>
          <w:cnfStyle w:val="000000100000" w:firstRow="0" w:lastRow="0" w:firstColumn="0" w:lastColumn="0" w:oddVBand="0" w:evenVBand="0" w:oddHBand="1" w:evenHBand="0" w:firstRowFirstColumn="0" w:firstRowLastColumn="0" w:lastRowFirstColumn="0" w:lastRowLastColumn="0"/>
          <w:trHeight w:val="197"/>
        </w:trPr>
        <w:tc>
          <w:tcPr>
            <w:cnfStyle w:val="001000000000" w:firstRow="0" w:lastRow="0" w:firstColumn="1" w:lastColumn="0" w:oddVBand="0" w:evenVBand="0" w:oddHBand="0" w:evenHBand="0" w:firstRowFirstColumn="0" w:firstRowLastColumn="0" w:lastRowFirstColumn="0" w:lastRowLastColumn="0"/>
            <w:tcW w:w="4432" w:type="dxa"/>
            <w:shd w:val="clear" w:color="auto" w:fill="FFFFFF" w:themeFill="background1"/>
          </w:tcPr>
          <w:p w14:paraId="32D91E9F" w14:textId="77777777" w:rsidR="00026B47" w:rsidRPr="005029DC" w:rsidRDefault="00026B47" w:rsidP="00026B47">
            <w:pPr>
              <w:jc w:val="center"/>
              <w:rPr>
                <w:rFonts w:ascii="Arial" w:hAnsi="Arial" w:cs="Arial"/>
                <w:b w:val="0"/>
                <w:color w:val="000000"/>
                <w:szCs w:val="28"/>
              </w:rPr>
            </w:pPr>
            <w:r w:rsidRPr="005029DC">
              <w:rPr>
                <w:rFonts w:ascii="Arial" w:hAnsi="Arial" w:cs="Arial"/>
                <w:b w:val="0"/>
                <w:color w:val="000000"/>
                <w:szCs w:val="28"/>
              </w:rPr>
              <w:t>Article 50 of the Slovenian Industrial Property Act</w:t>
            </w:r>
          </w:p>
        </w:tc>
      </w:tr>
    </w:tbl>
    <w:p w14:paraId="7FAFB00D" w14:textId="77777777" w:rsidR="00CA72CB" w:rsidRPr="00CA72CB" w:rsidRDefault="00CA72CB" w:rsidP="00CA72CB">
      <w:pPr>
        <w:rPr>
          <w:rFonts w:ascii="Arial" w:eastAsia="Times New Roman" w:hAnsi="Arial" w:cs="Arial"/>
          <w:color w:val="000000"/>
        </w:rPr>
      </w:pPr>
      <w:r w:rsidRPr="00CA72CB">
        <w:rPr>
          <w:rFonts w:ascii="Arial" w:eastAsia="Times New Roman" w:hAnsi="Arial" w:cs="Arial"/>
          <w:b/>
          <w:color w:val="000000"/>
        </w:rPr>
        <w:t>Key Case Law:</w:t>
      </w:r>
      <w:r w:rsidRPr="00CA72CB">
        <w:rPr>
          <w:rFonts w:ascii="Arial" w:eastAsia="Times New Roman" w:hAnsi="Arial" w:cs="Arial"/>
          <w:color w:val="000000"/>
        </w:rPr>
        <w:t xml:space="preserve"> The issue of the owner's consent to distribution of goods is interpreted in Court of Justice of the European Union case law (such as C-414/99 and C-416/99) - no relevant Slovak case law is available.</w:t>
      </w:r>
    </w:p>
    <w:p w14:paraId="1201CCC0" w14:textId="77777777" w:rsidR="00CA72CB" w:rsidRPr="00CA72CB" w:rsidRDefault="00CA72CB" w:rsidP="00CA72CB">
      <w:pPr>
        <w:spacing w:after="0" w:line="240" w:lineRule="auto"/>
        <w:rPr>
          <w:rFonts w:ascii="Arial" w:eastAsia="Times New Roman" w:hAnsi="Arial" w:cs="Arial"/>
          <w:color w:val="000000"/>
          <w:szCs w:val="28"/>
        </w:rPr>
      </w:pPr>
    </w:p>
    <w:p w14:paraId="6A18961F" w14:textId="77777777" w:rsidR="009849E4" w:rsidRPr="00F84283" w:rsidRDefault="009849E4" w:rsidP="009849E4">
      <w:pPr>
        <w:rPr>
          <w:rFonts w:ascii="Arial" w:hAnsi="Arial" w:cs="Arial"/>
          <w:b/>
          <w:i/>
        </w:rPr>
      </w:pPr>
    </w:p>
    <w:p w14:paraId="4C442231" w14:textId="77777777" w:rsidR="009849E4" w:rsidRPr="00F84283" w:rsidRDefault="009849E4" w:rsidP="009849E4">
      <w:pPr>
        <w:rPr>
          <w:rFonts w:ascii="Arial" w:hAnsi="Arial" w:cs="Arial"/>
          <w:b/>
          <w:i/>
        </w:rPr>
      </w:pPr>
    </w:p>
    <w:tbl>
      <w:tblPr>
        <w:tblStyle w:val="GridTable4-Accent31"/>
        <w:tblpPr w:leftFromText="180" w:rightFromText="180" w:vertAnchor="page" w:horzAnchor="page" w:tblpX="7845" w:tblpY="11247"/>
        <w:tblW w:w="0" w:type="auto"/>
        <w:tblLook w:val="04A0" w:firstRow="1" w:lastRow="0" w:firstColumn="1" w:lastColumn="0" w:noHBand="0" w:noVBand="1"/>
      </w:tblPr>
      <w:tblGrid>
        <w:gridCol w:w="4378"/>
      </w:tblGrid>
      <w:tr w:rsidR="002602C3" w:rsidRPr="00F84283" w14:paraId="7B9F382A" w14:textId="77777777" w:rsidTr="002602C3">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4378" w:type="dxa"/>
            <w:shd w:val="clear" w:color="auto" w:fill="C00000"/>
          </w:tcPr>
          <w:p w14:paraId="6CE08019" w14:textId="77777777" w:rsidR="002602C3" w:rsidRPr="00F84283" w:rsidRDefault="002602C3" w:rsidP="002602C3">
            <w:pPr>
              <w:rPr>
                <w:rFonts w:ascii="Arial" w:hAnsi="Arial" w:cs="Arial"/>
              </w:rPr>
            </w:pPr>
            <w:r w:rsidRPr="00F84283">
              <w:rPr>
                <w:rFonts w:ascii="Arial" w:hAnsi="Arial" w:cs="Arial"/>
              </w:rPr>
              <w:t>Additional Comments</w:t>
            </w:r>
          </w:p>
        </w:tc>
      </w:tr>
      <w:tr w:rsidR="002602C3" w:rsidRPr="00F84283" w14:paraId="05969CA3" w14:textId="77777777" w:rsidTr="002302AA">
        <w:trPr>
          <w:cnfStyle w:val="000000100000" w:firstRow="0" w:lastRow="0" w:firstColumn="0" w:lastColumn="0" w:oddVBand="0" w:evenVBand="0" w:oddHBand="1" w:evenHBand="0" w:firstRowFirstColumn="0" w:firstRowLastColumn="0" w:lastRowFirstColumn="0" w:lastRowLastColumn="0"/>
          <w:trHeight w:val="1244"/>
        </w:trPr>
        <w:tc>
          <w:tcPr>
            <w:cnfStyle w:val="001000000000" w:firstRow="0" w:lastRow="0" w:firstColumn="1" w:lastColumn="0" w:oddVBand="0" w:evenVBand="0" w:oddHBand="0" w:evenHBand="0" w:firstRowFirstColumn="0" w:firstRowLastColumn="0" w:lastRowFirstColumn="0" w:lastRowLastColumn="0"/>
            <w:tcW w:w="4378" w:type="dxa"/>
            <w:shd w:val="clear" w:color="auto" w:fill="auto"/>
          </w:tcPr>
          <w:p w14:paraId="263A917B" w14:textId="77777777" w:rsidR="002602C3" w:rsidRPr="00F84283" w:rsidRDefault="002602C3" w:rsidP="002602C3">
            <w:pPr>
              <w:rPr>
                <w:rFonts w:ascii="Arial" w:hAnsi="Arial" w:cs="Arial"/>
                <w:b w:val="0"/>
              </w:rPr>
            </w:pPr>
          </w:p>
          <w:p w14:paraId="2FEBD6A7" w14:textId="77777777" w:rsidR="002602C3" w:rsidRPr="005029DC" w:rsidRDefault="002602C3" w:rsidP="002602C3">
            <w:pPr>
              <w:rPr>
                <w:rFonts w:ascii="Arial" w:hAnsi="Arial" w:cs="Arial"/>
                <w:b w:val="0"/>
              </w:rPr>
            </w:pPr>
            <w:r w:rsidRPr="005029DC">
              <w:rPr>
                <w:rFonts w:ascii="Arial" w:hAnsi="Arial" w:cs="Arial"/>
                <w:b w:val="0"/>
              </w:rPr>
              <w:t>Section 28(3) refers to international exhaustion. No precedent on parallel imports.</w:t>
            </w:r>
          </w:p>
        </w:tc>
      </w:tr>
    </w:tbl>
    <w:p w14:paraId="7E03D621" w14:textId="77777777" w:rsidR="00CF2B4F" w:rsidRPr="00932FE1" w:rsidRDefault="00CF2B4F">
      <w:pPr>
        <w:rPr>
          <w:rFonts w:ascii="Arial" w:hAnsi="Arial" w:cs="Arial"/>
          <w:b/>
          <w:i/>
          <w:sz w:val="24"/>
        </w:rPr>
      </w:pPr>
      <w:r w:rsidRPr="00932FE1">
        <w:rPr>
          <w:rFonts w:ascii="Arial" w:hAnsi="Arial" w:cs="Arial"/>
          <w:b/>
          <w:i/>
          <w:sz w:val="24"/>
        </w:rPr>
        <w:br w:type="page"/>
      </w:r>
    </w:p>
    <w:p w14:paraId="743AA3AD" w14:textId="77777777" w:rsidR="00B5651D" w:rsidRPr="00932FE1" w:rsidRDefault="00B5651D">
      <w:pPr>
        <w:rPr>
          <w:rFonts w:ascii="Arial" w:hAnsi="Arial" w:cs="Arial"/>
          <w:b/>
          <w:i/>
          <w:sz w:val="24"/>
        </w:rPr>
      </w:pPr>
      <w:r w:rsidRPr="00932FE1">
        <w:rPr>
          <w:rFonts w:ascii="Arial" w:hAnsi="Arial" w:cs="Arial"/>
          <w:noProof/>
        </w:rPr>
        <w:lastRenderedPageBreak/>
        <w:drawing>
          <wp:anchor distT="0" distB="0" distL="114300" distR="114300" simplePos="0" relativeHeight="252005375" behindDoc="0" locked="0" layoutInCell="1" allowOverlap="1" wp14:anchorId="482B2F0A" wp14:editId="3BB85CF6">
            <wp:simplePos x="0" y="0"/>
            <wp:positionH relativeFrom="page">
              <wp:align>left</wp:align>
            </wp:positionH>
            <wp:positionV relativeFrom="paragraph">
              <wp:posOffset>-920028</wp:posOffset>
            </wp:positionV>
            <wp:extent cx="7740650" cy="1229710"/>
            <wp:effectExtent l="0" t="0" r="0" b="8890"/>
            <wp:wrapNone/>
            <wp:docPr id="352" name="Picture 352" descr="http://www.inta.org/GlobalPortal/maps/Slove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inta.org/GlobalPortal/maps/Slovenia.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7740650" cy="12297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A60F13" w14:textId="77777777" w:rsidR="00CF2B4F" w:rsidRPr="00932FE1" w:rsidRDefault="00CF2B4F">
      <w:pPr>
        <w:rPr>
          <w:rFonts w:ascii="Arial" w:hAnsi="Arial" w:cs="Arial"/>
          <w:b/>
          <w:i/>
          <w:sz w:val="24"/>
        </w:rPr>
      </w:pPr>
    </w:p>
    <w:tbl>
      <w:tblPr>
        <w:tblStyle w:val="GridTable4-Accent21"/>
        <w:tblpPr w:leftFromText="180" w:rightFromText="180" w:vertAnchor="text" w:horzAnchor="page" w:tblpX="7919" w:tblpY="851"/>
        <w:tblW w:w="0" w:type="auto"/>
        <w:tblLook w:val="04A0" w:firstRow="1" w:lastRow="0" w:firstColumn="1" w:lastColumn="0" w:noHBand="0" w:noVBand="1"/>
      </w:tblPr>
      <w:tblGrid>
        <w:gridCol w:w="1985"/>
        <w:gridCol w:w="2335"/>
      </w:tblGrid>
      <w:tr w:rsidR="00B5651D" w:rsidRPr="00932FE1" w14:paraId="731BC8F8" w14:textId="77777777" w:rsidTr="00C92E8F">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shd w:val="clear" w:color="auto" w:fill="C00000"/>
          </w:tcPr>
          <w:p w14:paraId="659CFCAE" w14:textId="77777777" w:rsidR="00B5651D" w:rsidRPr="00932FE1" w:rsidRDefault="00B5651D" w:rsidP="00C92E8F">
            <w:pPr>
              <w:rPr>
                <w:rFonts w:ascii="Arial" w:hAnsi="Arial" w:cs="Arial"/>
              </w:rPr>
            </w:pPr>
            <w:r w:rsidRPr="00932FE1">
              <w:rPr>
                <w:rFonts w:ascii="Arial" w:hAnsi="Arial" w:cs="Arial"/>
              </w:rPr>
              <w:t>Type of Exhaustion</w:t>
            </w:r>
          </w:p>
        </w:tc>
        <w:tc>
          <w:tcPr>
            <w:tcW w:w="2335" w:type="dxa"/>
            <w:shd w:val="clear" w:color="auto" w:fill="C00000"/>
          </w:tcPr>
          <w:p w14:paraId="52968291" w14:textId="77777777" w:rsidR="00B5651D" w:rsidRPr="00932FE1" w:rsidRDefault="00B5651D" w:rsidP="00C92E8F">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932FE1">
              <w:rPr>
                <w:rFonts w:ascii="Arial" w:hAnsi="Arial" w:cs="Arial"/>
              </w:rPr>
              <w:t>Exceptions to Exhaustion</w:t>
            </w:r>
          </w:p>
        </w:tc>
      </w:tr>
      <w:tr w:rsidR="00B5651D" w:rsidRPr="00932FE1" w14:paraId="4DEBBE21" w14:textId="77777777" w:rsidTr="00C92E8F">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0BF9B933" w14:textId="4C3DB851" w:rsidR="00B5651D" w:rsidRPr="005029DC" w:rsidRDefault="000E5EB0" w:rsidP="00C92E8F">
            <w:pPr>
              <w:rPr>
                <w:rFonts w:ascii="Arial" w:hAnsi="Arial" w:cs="Arial"/>
                <w:b w:val="0"/>
                <w:color w:val="000000"/>
                <w:szCs w:val="28"/>
              </w:rPr>
            </w:pPr>
            <w:r w:rsidRPr="005029DC">
              <w:rPr>
                <w:rFonts w:ascii="Arial" w:hAnsi="Arial" w:cs="Arial"/>
                <w:b w:val="0"/>
                <w:color w:val="000000"/>
                <w:szCs w:val="28"/>
              </w:rPr>
              <w:t xml:space="preserve">Regional  </w:t>
            </w:r>
            <w:r w:rsidR="00B5651D" w:rsidRPr="005029DC">
              <w:rPr>
                <w:rFonts w:ascii="Arial" w:hAnsi="Arial" w:cs="Arial"/>
                <w:b w:val="0"/>
                <w:color w:val="000000"/>
                <w:szCs w:val="28"/>
              </w:rPr>
              <w:t>EU-wide</w:t>
            </w:r>
            <w:r w:rsidR="006B5EA4" w:rsidRPr="005029DC">
              <w:rPr>
                <w:rFonts w:ascii="Arial" w:hAnsi="Arial" w:cs="Arial"/>
                <w:b w:val="0"/>
                <w:color w:val="000000"/>
                <w:szCs w:val="28"/>
              </w:rPr>
              <w:t xml:space="preserve"> (+ material differences element)</w:t>
            </w:r>
          </w:p>
          <w:p w14:paraId="06428A9C" w14:textId="77777777" w:rsidR="00B5651D" w:rsidRPr="003F5E13" w:rsidRDefault="00B5651D" w:rsidP="00C92E8F">
            <w:pPr>
              <w:rPr>
                <w:rFonts w:ascii="Arial" w:hAnsi="Arial" w:cs="Arial"/>
                <w:b w:val="0"/>
                <w:color w:val="000000"/>
                <w:szCs w:val="28"/>
              </w:rPr>
            </w:pPr>
          </w:p>
          <w:p w14:paraId="41CC352C" w14:textId="77777777" w:rsidR="00B5651D" w:rsidRPr="003F5E13" w:rsidRDefault="00B5651D" w:rsidP="00C92E8F">
            <w:pPr>
              <w:rPr>
                <w:rFonts w:ascii="Arial" w:hAnsi="Arial" w:cs="Arial"/>
                <w:b w:val="0"/>
              </w:rPr>
            </w:pPr>
          </w:p>
        </w:tc>
        <w:tc>
          <w:tcPr>
            <w:tcW w:w="2335" w:type="dxa"/>
            <w:shd w:val="clear" w:color="auto" w:fill="auto"/>
          </w:tcPr>
          <w:p w14:paraId="5220C328" w14:textId="77777777" w:rsidR="00B5651D" w:rsidRPr="003F5E13" w:rsidRDefault="00B5651D" w:rsidP="00C92E8F">
            <w:pPr>
              <w:cnfStyle w:val="000000100000" w:firstRow="0" w:lastRow="0" w:firstColumn="0" w:lastColumn="0" w:oddVBand="0" w:evenVBand="0" w:oddHBand="1" w:evenHBand="0" w:firstRowFirstColumn="0" w:firstRowLastColumn="0" w:lastRowFirstColumn="0" w:lastRowLastColumn="0"/>
              <w:rPr>
                <w:rFonts w:ascii="Arial" w:hAnsi="Arial" w:cs="Arial"/>
                <w:color w:val="000000"/>
                <w:szCs w:val="28"/>
              </w:rPr>
            </w:pPr>
            <w:r w:rsidRPr="003F5E13">
              <w:rPr>
                <w:rFonts w:ascii="Arial" w:hAnsi="Arial" w:cs="Arial"/>
                <w:color w:val="000000"/>
                <w:szCs w:val="28"/>
              </w:rPr>
              <w:t xml:space="preserve">Does not apply where there is legitimate reason for the owner to oppose further commercialization - where the goods are changed or impaired without the owner's consent after being put on market. </w:t>
            </w:r>
          </w:p>
        </w:tc>
      </w:tr>
    </w:tbl>
    <w:p w14:paraId="67E9E7B4" w14:textId="77777777" w:rsidR="009849E4" w:rsidRPr="00932FE1" w:rsidRDefault="00CF2B4F" w:rsidP="00B5651D">
      <w:pPr>
        <w:pStyle w:val="Heading1"/>
        <w:pBdr>
          <w:bottom w:val="single" w:sz="4" w:space="1" w:color="auto"/>
        </w:pBdr>
        <w:rPr>
          <w:rFonts w:ascii="Arial" w:hAnsi="Arial" w:cs="Arial"/>
          <w:sz w:val="40"/>
        </w:rPr>
      </w:pPr>
      <w:bookmarkStart w:id="98" w:name="_Toc497904016"/>
      <w:r w:rsidRPr="00ED384C">
        <w:rPr>
          <w:rFonts w:ascii="Arial" w:hAnsi="Arial" w:cs="Arial"/>
          <w:sz w:val="40"/>
        </w:rPr>
        <w:t>Slovenia</w:t>
      </w:r>
      <w:bookmarkEnd w:id="98"/>
    </w:p>
    <w:p w14:paraId="136ADDED" w14:textId="77777777" w:rsidR="009849E4" w:rsidRPr="00932FE1" w:rsidRDefault="009849E4" w:rsidP="009849E4">
      <w:pPr>
        <w:rPr>
          <w:rFonts w:ascii="Arial" w:hAnsi="Arial" w:cs="Arial"/>
          <w:b/>
          <w:sz w:val="28"/>
        </w:rPr>
      </w:pPr>
      <w:r w:rsidRPr="00932FE1">
        <w:rPr>
          <w:rFonts w:ascii="Arial" w:hAnsi="Arial" w:cs="Arial"/>
          <w:b/>
          <w:sz w:val="28"/>
        </w:rPr>
        <w:t xml:space="preserve">Assessment of Parallel Imports </w:t>
      </w:r>
    </w:p>
    <w:p w14:paraId="05D09868" w14:textId="77777777" w:rsidR="009849E4" w:rsidRPr="003F5E13" w:rsidRDefault="009849E4" w:rsidP="009849E4">
      <w:pPr>
        <w:rPr>
          <w:rFonts w:ascii="Arial" w:hAnsi="Arial" w:cs="Arial"/>
        </w:rPr>
      </w:pPr>
      <w:r w:rsidRPr="003F5E13">
        <w:rPr>
          <w:rFonts w:ascii="Arial" w:hAnsi="Arial" w:cs="Arial"/>
          <w:b/>
        </w:rPr>
        <w:t>Can Unauthorized Parallel Imports Be Prevented From Entering Country?</w:t>
      </w:r>
    </w:p>
    <w:p w14:paraId="2E736FF3" w14:textId="77777777" w:rsidR="00B5651D" w:rsidRPr="003F5E13" w:rsidRDefault="00B5651D" w:rsidP="00B5651D">
      <w:pPr>
        <w:spacing w:after="0" w:line="240" w:lineRule="auto"/>
        <w:rPr>
          <w:rFonts w:ascii="Arial" w:eastAsia="Times New Roman" w:hAnsi="Arial" w:cs="Arial"/>
          <w:color w:val="000000"/>
        </w:rPr>
      </w:pPr>
      <w:r w:rsidRPr="003F5E13">
        <w:rPr>
          <w:rFonts w:ascii="Arial" w:eastAsia="Times New Roman" w:hAnsi="Arial" w:cs="Arial"/>
          <w:color w:val="000000"/>
        </w:rPr>
        <w:t xml:space="preserve">Civil litigation if the goods are infringing - can seek a preliminary injunction.  </w:t>
      </w:r>
    </w:p>
    <w:p w14:paraId="1D9A9086" w14:textId="77777777" w:rsidR="00B5651D" w:rsidRPr="003F5E13" w:rsidRDefault="00B5651D" w:rsidP="00B5651D">
      <w:pPr>
        <w:spacing w:after="0" w:line="240" w:lineRule="auto"/>
        <w:rPr>
          <w:rFonts w:ascii="Arial" w:eastAsia="Times New Roman" w:hAnsi="Arial" w:cs="Arial"/>
          <w:color w:val="000000"/>
        </w:rPr>
      </w:pPr>
    </w:p>
    <w:p w14:paraId="4DA736F3" w14:textId="2A103132" w:rsidR="009849E4" w:rsidRPr="003F5E13" w:rsidRDefault="009849E4" w:rsidP="009849E4">
      <w:pPr>
        <w:rPr>
          <w:rFonts w:ascii="Arial" w:hAnsi="Arial" w:cs="Arial"/>
          <w:b/>
        </w:rPr>
      </w:pPr>
      <w:r w:rsidRPr="003F5E13">
        <w:rPr>
          <w:rFonts w:ascii="Arial" w:hAnsi="Arial" w:cs="Arial"/>
          <w:b/>
        </w:rPr>
        <w:t>Does Customs Support/Assist Trademark Owner With PI?</w:t>
      </w:r>
    </w:p>
    <w:p w14:paraId="22F3F30D" w14:textId="77777777" w:rsidR="009849E4" w:rsidRPr="003F5E13" w:rsidRDefault="00B5651D" w:rsidP="009849E4">
      <w:pPr>
        <w:spacing w:after="0" w:line="240" w:lineRule="auto"/>
        <w:rPr>
          <w:rFonts w:ascii="Arial" w:eastAsia="Times New Roman" w:hAnsi="Arial" w:cs="Arial"/>
          <w:bCs/>
          <w:color w:val="000000"/>
        </w:rPr>
      </w:pPr>
      <w:r w:rsidRPr="003F5E13">
        <w:rPr>
          <w:rFonts w:ascii="Arial" w:eastAsia="Times New Roman" w:hAnsi="Arial" w:cs="Arial"/>
          <w:bCs/>
          <w:color w:val="000000"/>
        </w:rPr>
        <w:t>No.</w:t>
      </w:r>
    </w:p>
    <w:p w14:paraId="03C00D59" w14:textId="77777777" w:rsidR="00B5651D" w:rsidRPr="003F5E13" w:rsidRDefault="00B5651D" w:rsidP="009849E4">
      <w:pPr>
        <w:spacing w:after="0" w:line="240" w:lineRule="auto"/>
        <w:rPr>
          <w:rFonts w:ascii="Arial" w:eastAsia="Times New Roman" w:hAnsi="Arial" w:cs="Arial"/>
          <w:b/>
          <w:bCs/>
          <w:color w:val="000000"/>
        </w:rPr>
      </w:pPr>
    </w:p>
    <w:p w14:paraId="79CCB7B7" w14:textId="4A3C212F" w:rsidR="009849E4" w:rsidRPr="003F5E13" w:rsidRDefault="009849E4" w:rsidP="00B5651D">
      <w:pPr>
        <w:spacing w:after="0" w:line="240" w:lineRule="auto"/>
        <w:rPr>
          <w:rFonts w:ascii="Arial" w:eastAsia="Times New Roman" w:hAnsi="Arial" w:cs="Arial"/>
          <w:b/>
          <w:bCs/>
          <w:color w:val="000000"/>
        </w:rPr>
      </w:pPr>
      <w:r w:rsidRPr="003F5E13">
        <w:rPr>
          <w:rFonts w:ascii="Arial" w:eastAsia="Times New Roman" w:hAnsi="Arial" w:cs="Arial"/>
          <w:b/>
          <w:bCs/>
          <w:color w:val="000000"/>
        </w:rPr>
        <w:t>What Procedures Are Ava</w:t>
      </w:r>
      <w:r w:rsidR="00B5651D" w:rsidRPr="003F5E13">
        <w:rPr>
          <w:rFonts w:ascii="Arial" w:eastAsia="Times New Roman" w:hAnsi="Arial" w:cs="Arial"/>
          <w:b/>
          <w:bCs/>
          <w:color w:val="000000"/>
        </w:rPr>
        <w:t>ilable Once PI Enter Country?</w:t>
      </w:r>
    </w:p>
    <w:p w14:paraId="3DB0E403" w14:textId="77777777" w:rsidR="00B5651D" w:rsidRPr="003F5E13" w:rsidRDefault="00B5651D" w:rsidP="00B5651D">
      <w:pPr>
        <w:spacing w:after="0" w:line="240" w:lineRule="auto"/>
        <w:rPr>
          <w:rFonts w:ascii="Arial" w:eastAsia="Times New Roman" w:hAnsi="Arial" w:cs="Arial"/>
          <w:b/>
          <w:bCs/>
          <w:color w:val="000000"/>
        </w:rPr>
      </w:pPr>
    </w:p>
    <w:tbl>
      <w:tblPr>
        <w:tblStyle w:val="GridTable4-Accent31"/>
        <w:tblpPr w:leftFromText="180" w:rightFromText="180" w:vertAnchor="page" w:horzAnchor="page" w:tblpX="7938" w:tblpY="8716"/>
        <w:tblW w:w="0" w:type="auto"/>
        <w:tblLook w:val="04A0" w:firstRow="1" w:lastRow="0" w:firstColumn="1" w:lastColumn="0" w:noHBand="0" w:noVBand="1"/>
      </w:tblPr>
      <w:tblGrid>
        <w:gridCol w:w="4298"/>
      </w:tblGrid>
      <w:tr w:rsidR="00B5651D" w:rsidRPr="003F5E13" w14:paraId="0BE32361" w14:textId="77777777" w:rsidTr="00B5651D">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4298" w:type="dxa"/>
            <w:shd w:val="clear" w:color="auto" w:fill="C00000"/>
          </w:tcPr>
          <w:p w14:paraId="46281CBC" w14:textId="77777777" w:rsidR="00B5651D" w:rsidRPr="003F5E13" w:rsidRDefault="00B5651D" w:rsidP="00B5651D">
            <w:pPr>
              <w:rPr>
                <w:rFonts w:ascii="Arial" w:hAnsi="Arial" w:cs="Arial"/>
              </w:rPr>
            </w:pPr>
            <w:r w:rsidRPr="003F5E13">
              <w:rPr>
                <w:rFonts w:ascii="Arial" w:hAnsi="Arial" w:cs="Arial"/>
              </w:rPr>
              <w:t>Additional Comments</w:t>
            </w:r>
          </w:p>
        </w:tc>
      </w:tr>
      <w:tr w:rsidR="00B5651D" w:rsidRPr="003F5E13" w14:paraId="222844E5" w14:textId="77777777" w:rsidTr="00B5651D">
        <w:trPr>
          <w:cnfStyle w:val="000000100000" w:firstRow="0" w:lastRow="0" w:firstColumn="0" w:lastColumn="0" w:oddVBand="0" w:evenVBand="0" w:oddHBand="1" w:evenHBand="0" w:firstRowFirstColumn="0" w:firstRowLastColumn="0" w:lastRowFirstColumn="0" w:lastRowLastColumn="0"/>
          <w:trHeight w:val="954"/>
        </w:trPr>
        <w:tc>
          <w:tcPr>
            <w:cnfStyle w:val="001000000000" w:firstRow="0" w:lastRow="0" w:firstColumn="1" w:lastColumn="0" w:oddVBand="0" w:evenVBand="0" w:oddHBand="0" w:evenHBand="0" w:firstRowFirstColumn="0" w:firstRowLastColumn="0" w:lastRowFirstColumn="0" w:lastRowLastColumn="0"/>
            <w:tcW w:w="4298" w:type="dxa"/>
            <w:shd w:val="clear" w:color="auto" w:fill="auto"/>
          </w:tcPr>
          <w:p w14:paraId="23D0F3DE" w14:textId="77777777" w:rsidR="00B5651D" w:rsidRPr="005029DC" w:rsidRDefault="00B5651D" w:rsidP="00B5651D">
            <w:pPr>
              <w:rPr>
                <w:rFonts w:ascii="Arial" w:hAnsi="Arial" w:cs="Arial"/>
                <w:b w:val="0"/>
                <w:color w:val="000000"/>
              </w:rPr>
            </w:pPr>
            <w:r w:rsidRPr="005029DC">
              <w:rPr>
                <w:rFonts w:ascii="Arial" w:hAnsi="Arial" w:cs="Arial"/>
                <w:b w:val="0"/>
                <w:color w:val="000000"/>
              </w:rPr>
              <w:t>Rule of exhaustion for copyright/designs/patents is less favorable than trademarks.</w:t>
            </w:r>
          </w:p>
        </w:tc>
      </w:tr>
    </w:tbl>
    <w:p w14:paraId="7DE7D656" w14:textId="77777777" w:rsidR="00B5651D" w:rsidRPr="003F5E13" w:rsidRDefault="00B5651D" w:rsidP="00B5651D">
      <w:pPr>
        <w:spacing w:after="0" w:line="240" w:lineRule="auto"/>
        <w:rPr>
          <w:rFonts w:ascii="Arial" w:eastAsia="Times New Roman" w:hAnsi="Arial" w:cs="Arial"/>
          <w:color w:val="000000"/>
        </w:rPr>
      </w:pPr>
      <w:r w:rsidRPr="003F5E13">
        <w:rPr>
          <w:rFonts w:ascii="Arial" w:eastAsia="Times New Roman" w:hAnsi="Arial" w:cs="Arial"/>
          <w:color w:val="000000"/>
        </w:rPr>
        <w:t>Civil litigation - infringement action under Article 121 of the Slovenian Industrial Property Act; possibly Article 13 of the Slovenian Protection of Competition  Act for unfair competition; civil action on the basis of breach of contractual obligations if applicable between the trademark holder and the parallel importer; possibly criminal proceedings (although no precedent was located) .</w:t>
      </w:r>
    </w:p>
    <w:p w14:paraId="42169695" w14:textId="77777777" w:rsidR="00B5651D" w:rsidRPr="003F5E13" w:rsidRDefault="00B5651D" w:rsidP="009849E4">
      <w:pPr>
        <w:rPr>
          <w:rFonts w:ascii="Arial" w:hAnsi="Arial" w:cs="Arial"/>
        </w:rPr>
      </w:pPr>
    </w:p>
    <w:p w14:paraId="779B96FC" w14:textId="77777777" w:rsidR="009849E4" w:rsidRPr="003F5E13" w:rsidRDefault="009849E4" w:rsidP="009849E4">
      <w:pPr>
        <w:spacing w:after="0" w:line="240" w:lineRule="auto"/>
        <w:rPr>
          <w:rFonts w:ascii="Arial" w:eastAsia="Times New Roman" w:hAnsi="Arial" w:cs="Arial"/>
          <w:b/>
          <w:bCs/>
          <w:color w:val="000000"/>
        </w:rPr>
      </w:pPr>
      <w:r w:rsidRPr="003F5E13">
        <w:rPr>
          <w:rFonts w:ascii="Arial" w:eastAsia="Times New Roman" w:hAnsi="Arial" w:cs="Arial"/>
          <w:b/>
          <w:bCs/>
          <w:color w:val="000000"/>
        </w:rPr>
        <w:t>What Remedies Are Available?</w:t>
      </w:r>
    </w:p>
    <w:p w14:paraId="26FC3EFB" w14:textId="77777777" w:rsidR="00B5651D" w:rsidRPr="003F5E13" w:rsidRDefault="00B5651D" w:rsidP="009849E4">
      <w:pPr>
        <w:spacing w:after="0" w:line="240" w:lineRule="auto"/>
        <w:rPr>
          <w:rFonts w:ascii="Arial" w:eastAsia="Times New Roman" w:hAnsi="Arial" w:cs="Arial"/>
          <w:b/>
          <w:bCs/>
          <w:color w:val="000000"/>
        </w:rPr>
      </w:pPr>
    </w:p>
    <w:p w14:paraId="3608D95C" w14:textId="77777777" w:rsidR="00B5651D" w:rsidRPr="003F5E13" w:rsidRDefault="00B5651D" w:rsidP="00B5651D">
      <w:pPr>
        <w:spacing w:after="0" w:line="240" w:lineRule="auto"/>
        <w:rPr>
          <w:rFonts w:ascii="Arial" w:eastAsia="Times New Roman" w:hAnsi="Arial" w:cs="Arial"/>
          <w:color w:val="000000"/>
        </w:rPr>
      </w:pPr>
      <w:r w:rsidRPr="003F5E13">
        <w:rPr>
          <w:rFonts w:ascii="Arial" w:eastAsia="Times New Roman" w:hAnsi="Arial" w:cs="Arial"/>
          <w:color w:val="000000"/>
        </w:rPr>
        <w:t>Seizure/destruction of infringing goods and containers; order to cease and desist; damages/compensation; information pertaining to origin of goods; publication of judgment; imprisonment if criminal offense.</w:t>
      </w:r>
    </w:p>
    <w:p w14:paraId="0C875E6A" w14:textId="77777777" w:rsidR="009849E4" w:rsidRPr="00932FE1" w:rsidRDefault="009849E4" w:rsidP="009849E4">
      <w:pPr>
        <w:rPr>
          <w:rFonts w:ascii="Arial" w:hAnsi="Arial" w:cs="Arial"/>
          <w:b/>
          <w:i/>
          <w:sz w:val="24"/>
        </w:rPr>
      </w:pPr>
    </w:p>
    <w:p w14:paraId="403DC0A1" w14:textId="77777777" w:rsidR="009849E4" w:rsidRPr="00932FE1" w:rsidRDefault="009849E4" w:rsidP="009849E4">
      <w:pPr>
        <w:rPr>
          <w:rFonts w:ascii="Arial" w:hAnsi="Arial" w:cs="Arial"/>
          <w:b/>
          <w:sz w:val="24"/>
        </w:rPr>
      </w:pPr>
    </w:p>
    <w:p w14:paraId="1C13BC34" w14:textId="77777777" w:rsidR="00CF2B4F" w:rsidRPr="00932FE1" w:rsidRDefault="00B5651D" w:rsidP="009849E4">
      <w:pPr>
        <w:rPr>
          <w:rFonts w:ascii="Arial" w:hAnsi="Arial" w:cs="Arial"/>
        </w:rPr>
      </w:pPr>
      <w:r w:rsidRPr="00932FE1">
        <w:rPr>
          <w:rFonts w:ascii="Arial" w:hAnsi="Arial" w:cs="Arial"/>
          <w:noProof/>
        </w:rPr>
        <w:drawing>
          <wp:anchor distT="0" distB="0" distL="114300" distR="114300" simplePos="0" relativeHeight="252007423" behindDoc="0" locked="0" layoutInCell="1" allowOverlap="1" wp14:anchorId="2AD32A67" wp14:editId="020E6D84">
            <wp:simplePos x="0" y="0"/>
            <wp:positionH relativeFrom="page">
              <wp:posOffset>31750</wp:posOffset>
            </wp:positionH>
            <wp:positionV relativeFrom="page">
              <wp:posOffset>7994650</wp:posOffset>
            </wp:positionV>
            <wp:extent cx="7740650" cy="1229360"/>
            <wp:effectExtent l="0" t="0" r="0" b="8890"/>
            <wp:wrapNone/>
            <wp:docPr id="353" name="Picture 353" descr="http://www.inta.org/GlobalPortal/maps/Slove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inta.org/GlobalPortal/maps/Slovenia.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7740650" cy="1229360"/>
                    </a:xfrm>
                    <a:prstGeom prst="rect">
                      <a:avLst/>
                    </a:prstGeom>
                    <a:noFill/>
                    <a:ln>
                      <a:noFill/>
                    </a:ln>
                  </pic:spPr>
                </pic:pic>
              </a:graphicData>
            </a:graphic>
            <wp14:sizeRelH relativeFrom="page">
              <wp14:pctWidth>0</wp14:pctWidth>
            </wp14:sizeRelH>
            <wp14:sizeRelV relativeFrom="page">
              <wp14:pctHeight>0</wp14:pctHeight>
            </wp14:sizeRelV>
          </wp:anchor>
        </w:drawing>
      </w:r>
      <w:r w:rsidR="00CF2B4F" w:rsidRPr="00932FE1">
        <w:rPr>
          <w:rFonts w:ascii="Arial" w:hAnsi="Arial" w:cs="Arial"/>
        </w:rPr>
        <w:br w:type="page"/>
      </w:r>
    </w:p>
    <w:p w14:paraId="3C27D6F4" w14:textId="77777777" w:rsidR="00CF2B4F" w:rsidRPr="00932FE1" w:rsidRDefault="00B5651D">
      <w:pPr>
        <w:rPr>
          <w:rFonts w:ascii="Arial" w:hAnsi="Arial" w:cs="Arial"/>
          <w:b/>
          <w:i/>
          <w:sz w:val="24"/>
        </w:rPr>
      </w:pPr>
      <w:r w:rsidRPr="00932FE1">
        <w:rPr>
          <w:rFonts w:ascii="Arial" w:hAnsi="Arial" w:cs="Arial"/>
          <w:noProof/>
        </w:rPr>
        <w:lastRenderedPageBreak/>
        <w:drawing>
          <wp:anchor distT="0" distB="0" distL="114300" distR="114300" simplePos="0" relativeHeight="252008447" behindDoc="0" locked="0" layoutInCell="1" allowOverlap="1" wp14:anchorId="7E8C07FD" wp14:editId="5D1B671A">
            <wp:simplePos x="0" y="0"/>
            <wp:positionH relativeFrom="page">
              <wp:align>left</wp:align>
            </wp:positionH>
            <wp:positionV relativeFrom="paragraph">
              <wp:posOffset>-914400</wp:posOffset>
            </wp:positionV>
            <wp:extent cx="7740650" cy="1213945"/>
            <wp:effectExtent l="0" t="0" r="0" b="5715"/>
            <wp:wrapNone/>
            <wp:docPr id="354" name="Picture 354" descr="http://www.inta.org/GlobalPortal/maps/South%20Afr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nta.org/GlobalPortal/maps/South%20Africa.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7770796" cy="121867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6E3418" w14:textId="77777777" w:rsidR="009849E4" w:rsidRPr="00932FE1" w:rsidRDefault="00CF2B4F" w:rsidP="00C92E8F">
      <w:pPr>
        <w:pStyle w:val="Heading1"/>
        <w:pBdr>
          <w:bottom w:val="single" w:sz="4" w:space="1" w:color="auto"/>
        </w:pBdr>
        <w:rPr>
          <w:rFonts w:ascii="Arial" w:hAnsi="Arial" w:cs="Arial"/>
          <w:sz w:val="40"/>
        </w:rPr>
      </w:pPr>
      <w:bookmarkStart w:id="99" w:name="_Toc497904017"/>
      <w:r w:rsidRPr="009901BC">
        <w:rPr>
          <w:rFonts w:ascii="Arial" w:hAnsi="Arial" w:cs="Arial"/>
          <w:sz w:val="40"/>
        </w:rPr>
        <w:t>South Africa</w:t>
      </w:r>
      <w:bookmarkEnd w:id="99"/>
    </w:p>
    <w:tbl>
      <w:tblPr>
        <w:tblStyle w:val="GridTable4-Accent21"/>
        <w:tblpPr w:leftFromText="180" w:rightFromText="180" w:vertAnchor="text" w:horzAnchor="page" w:tblpX="7919" w:tblpY="99"/>
        <w:tblW w:w="0" w:type="auto"/>
        <w:tblLook w:val="04A0" w:firstRow="1" w:lastRow="0" w:firstColumn="1" w:lastColumn="0" w:noHBand="0" w:noVBand="1"/>
      </w:tblPr>
      <w:tblGrid>
        <w:gridCol w:w="1985"/>
        <w:gridCol w:w="2335"/>
      </w:tblGrid>
      <w:tr w:rsidR="00026B47" w:rsidRPr="003F5E13" w14:paraId="6389AD6E" w14:textId="77777777" w:rsidTr="00026B47">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shd w:val="clear" w:color="auto" w:fill="C00000"/>
          </w:tcPr>
          <w:p w14:paraId="21D15450" w14:textId="77777777" w:rsidR="00026B47" w:rsidRPr="003F5E13" w:rsidRDefault="00026B47" w:rsidP="00026B47">
            <w:pPr>
              <w:rPr>
                <w:rFonts w:ascii="Arial" w:hAnsi="Arial" w:cs="Arial"/>
              </w:rPr>
            </w:pPr>
            <w:r w:rsidRPr="003F5E13">
              <w:rPr>
                <w:rFonts w:ascii="Arial" w:hAnsi="Arial" w:cs="Arial"/>
              </w:rPr>
              <w:t>Type of Exhaustion</w:t>
            </w:r>
          </w:p>
        </w:tc>
        <w:tc>
          <w:tcPr>
            <w:tcW w:w="2335" w:type="dxa"/>
            <w:shd w:val="clear" w:color="auto" w:fill="C00000"/>
          </w:tcPr>
          <w:p w14:paraId="769C417F" w14:textId="77777777" w:rsidR="00026B47" w:rsidRPr="003F5E13" w:rsidRDefault="00026B47" w:rsidP="00026B47">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3F5E13">
              <w:rPr>
                <w:rFonts w:ascii="Arial" w:hAnsi="Arial" w:cs="Arial"/>
              </w:rPr>
              <w:t>Exceptions to Exhaustion</w:t>
            </w:r>
          </w:p>
        </w:tc>
      </w:tr>
      <w:tr w:rsidR="00026B47" w:rsidRPr="003F5E13" w14:paraId="231CFBD0" w14:textId="77777777" w:rsidTr="00026B47">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33CF3E63" w14:textId="57497CE6" w:rsidR="00026B47" w:rsidRPr="005029DC" w:rsidRDefault="00026B47" w:rsidP="00026B47">
            <w:pPr>
              <w:rPr>
                <w:rFonts w:ascii="Arial" w:hAnsi="Arial" w:cs="Arial"/>
                <w:b w:val="0"/>
                <w:color w:val="000000"/>
              </w:rPr>
            </w:pPr>
            <w:r w:rsidRPr="005029DC">
              <w:rPr>
                <w:rFonts w:ascii="Arial" w:hAnsi="Arial" w:cs="Arial"/>
                <w:b w:val="0"/>
                <w:color w:val="000000"/>
              </w:rPr>
              <w:t>International</w:t>
            </w:r>
            <w:r w:rsidR="006B5EA4" w:rsidRPr="005029DC">
              <w:rPr>
                <w:rFonts w:ascii="Arial" w:hAnsi="Arial" w:cs="Arial"/>
                <w:b w:val="0"/>
                <w:color w:val="000000"/>
              </w:rPr>
              <w:t xml:space="preserve"> (+ material differences element)</w:t>
            </w:r>
          </w:p>
          <w:p w14:paraId="3099253F" w14:textId="77777777" w:rsidR="00026B47" w:rsidRPr="003F5E13" w:rsidRDefault="00026B47" w:rsidP="00026B47">
            <w:pPr>
              <w:rPr>
                <w:rFonts w:ascii="Arial" w:hAnsi="Arial" w:cs="Arial"/>
                <w:b w:val="0"/>
                <w:color w:val="000000"/>
              </w:rPr>
            </w:pPr>
          </w:p>
          <w:p w14:paraId="7E36AE16" w14:textId="77777777" w:rsidR="00026B47" w:rsidRPr="003F5E13" w:rsidRDefault="00026B47" w:rsidP="00026B47">
            <w:pPr>
              <w:rPr>
                <w:rFonts w:ascii="Arial" w:hAnsi="Arial" w:cs="Arial"/>
                <w:b w:val="0"/>
              </w:rPr>
            </w:pPr>
          </w:p>
        </w:tc>
        <w:tc>
          <w:tcPr>
            <w:tcW w:w="2335" w:type="dxa"/>
            <w:shd w:val="clear" w:color="auto" w:fill="auto"/>
          </w:tcPr>
          <w:p w14:paraId="12C177C8" w14:textId="77777777" w:rsidR="00026B47" w:rsidRPr="003F5E13" w:rsidRDefault="00026B47" w:rsidP="00026B47">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3F5E13">
              <w:rPr>
                <w:rFonts w:ascii="Arial" w:hAnsi="Arial" w:cs="Arial"/>
                <w:color w:val="000000"/>
              </w:rPr>
              <w:t>None, unless goods themselves are altered.</w:t>
            </w:r>
          </w:p>
        </w:tc>
      </w:tr>
    </w:tbl>
    <w:p w14:paraId="29F53155" w14:textId="77777777" w:rsidR="009849E4" w:rsidRPr="00932FE1" w:rsidRDefault="009849E4" w:rsidP="009849E4">
      <w:pPr>
        <w:rPr>
          <w:rFonts w:ascii="Arial" w:hAnsi="Arial" w:cs="Arial"/>
          <w:b/>
          <w:sz w:val="28"/>
        </w:rPr>
      </w:pPr>
      <w:r w:rsidRPr="00932FE1">
        <w:rPr>
          <w:rFonts w:ascii="Arial" w:hAnsi="Arial" w:cs="Arial"/>
          <w:b/>
          <w:sz w:val="28"/>
        </w:rPr>
        <w:t xml:space="preserve">Assessment of Parallel Imports </w:t>
      </w:r>
    </w:p>
    <w:p w14:paraId="3E724A65" w14:textId="77777777" w:rsidR="009849E4" w:rsidRPr="003F5E13" w:rsidRDefault="009849E4" w:rsidP="009849E4">
      <w:pPr>
        <w:rPr>
          <w:rFonts w:ascii="Arial" w:hAnsi="Arial" w:cs="Arial"/>
        </w:rPr>
      </w:pPr>
      <w:r w:rsidRPr="003F5E13">
        <w:rPr>
          <w:rFonts w:ascii="Arial" w:hAnsi="Arial" w:cs="Arial"/>
          <w:b/>
        </w:rPr>
        <w:t>Can Unauthorized Parallel Imports Be Prevented From Entering Country?</w:t>
      </w:r>
    </w:p>
    <w:p w14:paraId="419CC73A" w14:textId="77777777" w:rsidR="00B5651D" w:rsidRPr="003F5E13" w:rsidRDefault="00B5651D" w:rsidP="009849E4">
      <w:pPr>
        <w:rPr>
          <w:rFonts w:ascii="Arial" w:hAnsi="Arial" w:cs="Arial"/>
        </w:rPr>
      </w:pPr>
      <w:r w:rsidRPr="003F5E13">
        <w:rPr>
          <w:rFonts w:ascii="Arial" w:hAnsi="Arial" w:cs="Arial"/>
        </w:rPr>
        <w:t>No.</w:t>
      </w:r>
    </w:p>
    <w:tbl>
      <w:tblPr>
        <w:tblStyle w:val="GridTable4-Accent21"/>
        <w:tblpPr w:leftFromText="180" w:rightFromText="180" w:vertAnchor="text" w:horzAnchor="page" w:tblpX="7798" w:tblpY="1323"/>
        <w:tblW w:w="0" w:type="auto"/>
        <w:tblLook w:val="04A0" w:firstRow="1" w:lastRow="0" w:firstColumn="1" w:lastColumn="0" w:noHBand="0" w:noVBand="1"/>
      </w:tblPr>
      <w:tblGrid>
        <w:gridCol w:w="4257"/>
      </w:tblGrid>
      <w:tr w:rsidR="00026B47" w:rsidRPr="00932FE1" w14:paraId="623709A8" w14:textId="77777777" w:rsidTr="005029DC">
        <w:trPr>
          <w:cnfStyle w:val="100000000000" w:firstRow="1" w:lastRow="0" w:firstColumn="0" w:lastColumn="0" w:oddVBand="0" w:evenVBand="0" w:oddHBand="0"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257" w:type="dxa"/>
            <w:shd w:val="clear" w:color="auto" w:fill="C00000"/>
          </w:tcPr>
          <w:p w14:paraId="3693E14D" w14:textId="77777777" w:rsidR="00026B47" w:rsidRPr="00932FE1" w:rsidRDefault="00026B47" w:rsidP="005029DC">
            <w:pPr>
              <w:rPr>
                <w:rFonts w:ascii="Arial" w:hAnsi="Arial" w:cs="Arial"/>
              </w:rPr>
            </w:pPr>
            <w:r w:rsidRPr="00932FE1">
              <w:rPr>
                <w:rFonts w:ascii="Arial" w:hAnsi="Arial" w:cs="Arial"/>
                <w:noProof/>
              </w:rPr>
              <w:drawing>
                <wp:anchor distT="0" distB="0" distL="114300" distR="114300" simplePos="0" relativeHeight="252174335" behindDoc="1" locked="0" layoutInCell="1" allowOverlap="1" wp14:anchorId="7F4F3A77" wp14:editId="1D82E842">
                  <wp:simplePos x="0" y="0"/>
                  <wp:positionH relativeFrom="page">
                    <wp:align>left</wp:align>
                  </wp:positionH>
                  <wp:positionV relativeFrom="page">
                    <wp:posOffset>8182632</wp:posOffset>
                  </wp:positionV>
                  <wp:extent cx="7762240" cy="1085215"/>
                  <wp:effectExtent l="0" t="0" r="0" b="635"/>
                  <wp:wrapNone/>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7762240" cy="1085215"/>
                          </a:xfrm>
                          <a:prstGeom prst="rect">
                            <a:avLst/>
                          </a:prstGeom>
                        </pic:spPr>
                      </pic:pic>
                    </a:graphicData>
                  </a:graphic>
                  <wp14:sizeRelH relativeFrom="page">
                    <wp14:pctWidth>0</wp14:pctWidth>
                  </wp14:sizeRelH>
                  <wp14:sizeRelV relativeFrom="page">
                    <wp14:pctHeight>0</wp14:pctHeight>
                  </wp14:sizeRelV>
                </wp:anchor>
              </w:drawing>
            </w:r>
            <w:r w:rsidRPr="00932FE1">
              <w:rPr>
                <w:rFonts w:ascii="Arial" w:hAnsi="Arial" w:cs="Arial"/>
              </w:rPr>
              <w:t xml:space="preserve">Applicable Legislation </w:t>
            </w:r>
          </w:p>
        </w:tc>
      </w:tr>
      <w:tr w:rsidR="00026B47" w:rsidRPr="00932FE1" w14:paraId="16890FF9" w14:textId="77777777" w:rsidTr="005029DC">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4257" w:type="dxa"/>
            <w:shd w:val="clear" w:color="auto" w:fill="auto"/>
          </w:tcPr>
          <w:p w14:paraId="747A6531" w14:textId="77777777" w:rsidR="00026B47" w:rsidRPr="005029DC" w:rsidRDefault="00026B47" w:rsidP="005029DC">
            <w:pPr>
              <w:rPr>
                <w:rFonts w:ascii="Arial" w:hAnsi="Arial" w:cs="Arial"/>
                <w:b w:val="0"/>
                <w:color w:val="000000"/>
                <w:szCs w:val="28"/>
              </w:rPr>
            </w:pPr>
            <w:r w:rsidRPr="005029DC">
              <w:rPr>
                <w:rFonts w:ascii="Arial" w:hAnsi="Arial" w:cs="Arial"/>
                <w:b w:val="0"/>
                <w:color w:val="000000"/>
                <w:szCs w:val="28"/>
              </w:rPr>
              <w:t>Trade Marks Act 194 (1993); Consumer Protection Act (2008); Copyright Act 98 (1978)</w:t>
            </w:r>
          </w:p>
        </w:tc>
      </w:tr>
    </w:tbl>
    <w:p w14:paraId="23369103" w14:textId="312267B3" w:rsidR="009849E4" w:rsidRPr="003F5E13" w:rsidRDefault="009849E4" w:rsidP="009849E4">
      <w:pPr>
        <w:rPr>
          <w:rFonts w:ascii="Arial" w:hAnsi="Arial" w:cs="Arial"/>
          <w:b/>
        </w:rPr>
      </w:pPr>
      <w:r w:rsidRPr="003F5E13">
        <w:rPr>
          <w:rFonts w:ascii="Arial" w:hAnsi="Arial" w:cs="Arial"/>
          <w:b/>
        </w:rPr>
        <w:t>Do</w:t>
      </w:r>
      <w:r w:rsidR="004D091F">
        <w:rPr>
          <w:rFonts w:ascii="Arial" w:hAnsi="Arial" w:cs="Arial"/>
          <w:b/>
        </w:rPr>
        <w:t>e</w:t>
      </w:r>
      <w:r w:rsidRPr="003F5E13">
        <w:rPr>
          <w:rFonts w:ascii="Arial" w:hAnsi="Arial" w:cs="Arial"/>
          <w:b/>
        </w:rPr>
        <w:t>s Customs Support/Assist Trademark Owner With PI?</w:t>
      </w:r>
    </w:p>
    <w:p w14:paraId="7F65D37D" w14:textId="77777777" w:rsidR="009849E4" w:rsidRPr="003F5E13" w:rsidRDefault="00B5651D" w:rsidP="009849E4">
      <w:pPr>
        <w:spacing w:after="0" w:line="240" w:lineRule="auto"/>
        <w:rPr>
          <w:rFonts w:ascii="Arial" w:eastAsia="Times New Roman" w:hAnsi="Arial" w:cs="Arial"/>
          <w:bCs/>
          <w:color w:val="000000"/>
        </w:rPr>
      </w:pPr>
      <w:r w:rsidRPr="003F5E13">
        <w:rPr>
          <w:rFonts w:ascii="Arial" w:eastAsia="Times New Roman" w:hAnsi="Arial" w:cs="Arial"/>
          <w:bCs/>
          <w:color w:val="000000"/>
        </w:rPr>
        <w:t>No.</w:t>
      </w:r>
    </w:p>
    <w:p w14:paraId="006F537B" w14:textId="77777777" w:rsidR="00B5651D" w:rsidRPr="003F5E13" w:rsidRDefault="00B5651D" w:rsidP="009849E4">
      <w:pPr>
        <w:spacing w:after="0" w:line="240" w:lineRule="auto"/>
        <w:rPr>
          <w:rFonts w:ascii="Arial" w:eastAsia="Times New Roman" w:hAnsi="Arial" w:cs="Arial"/>
          <w:b/>
          <w:bCs/>
          <w:color w:val="000000"/>
        </w:rPr>
      </w:pPr>
    </w:p>
    <w:p w14:paraId="49E24CE8" w14:textId="0FF10A62" w:rsidR="009849E4" w:rsidRDefault="009849E4" w:rsidP="009849E4">
      <w:pPr>
        <w:spacing w:after="0" w:line="240" w:lineRule="auto"/>
        <w:rPr>
          <w:rFonts w:ascii="Arial" w:eastAsia="Times New Roman" w:hAnsi="Arial" w:cs="Arial"/>
          <w:b/>
          <w:bCs/>
          <w:color w:val="000000"/>
        </w:rPr>
      </w:pPr>
      <w:r w:rsidRPr="003F5E13">
        <w:rPr>
          <w:rFonts w:ascii="Arial" w:eastAsia="Times New Roman" w:hAnsi="Arial" w:cs="Arial"/>
          <w:b/>
          <w:bCs/>
          <w:color w:val="000000"/>
        </w:rPr>
        <w:t>What Procedures Are Available Once PI Enter Country?</w:t>
      </w:r>
    </w:p>
    <w:p w14:paraId="09AD351B" w14:textId="77777777" w:rsidR="003F5E13" w:rsidRPr="003F5E13" w:rsidRDefault="003F5E13" w:rsidP="009849E4">
      <w:pPr>
        <w:spacing w:after="0" w:line="240" w:lineRule="auto"/>
        <w:rPr>
          <w:rFonts w:ascii="Arial" w:eastAsia="Times New Roman" w:hAnsi="Arial" w:cs="Arial"/>
          <w:b/>
          <w:bCs/>
          <w:color w:val="000000"/>
        </w:rPr>
      </w:pPr>
    </w:p>
    <w:p w14:paraId="54DAFD10" w14:textId="77777777" w:rsidR="00B5651D" w:rsidRPr="003F5E13" w:rsidRDefault="00B5651D" w:rsidP="009849E4">
      <w:pPr>
        <w:rPr>
          <w:rFonts w:ascii="Arial" w:hAnsi="Arial" w:cs="Arial"/>
        </w:rPr>
      </w:pPr>
      <w:r w:rsidRPr="003F5E13">
        <w:rPr>
          <w:rFonts w:ascii="Arial" w:hAnsi="Arial" w:cs="Arial"/>
        </w:rPr>
        <w:t>None.</w:t>
      </w:r>
    </w:p>
    <w:p w14:paraId="702B27C0" w14:textId="77777777" w:rsidR="009849E4" w:rsidRDefault="009849E4" w:rsidP="009849E4">
      <w:pPr>
        <w:spacing w:after="0" w:line="240" w:lineRule="auto"/>
        <w:rPr>
          <w:rFonts w:ascii="Arial" w:eastAsia="Times New Roman" w:hAnsi="Arial" w:cs="Arial"/>
          <w:b/>
          <w:bCs/>
          <w:color w:val="000000"/>
        </w:rPr>
      </w:pPr>
      <w:r w:rsidRPr="003F5E13">
        <w:rPr>
          <w:rFonts w:ascii="Arial" w:eastAsia="Times New Roman" w:hAnsi="Arial" w:cs="Arial"/>
          <w:b/>
          <w:bCs/>
          <w:color w:val="000000"/>
        </w:rPr>
        <w:t>What Remedies Are Available?</w:t>
      </w:r>
    </w:p>
    <w:p w14:paraId="42A0E1E4" w14:textId="77777777" w:rsidR="003F5E13" w:rsidRPr="003F5E13" w:rsidRDefault="003F5E13" w:rsidP="009849E4">
      <w:pPr>
        <w:spacing w:after="0" w:line="240" w:lineRule="auto"/>
        <w:rPr>
          <w:rFonts w:ascii="Arial" w:eastAsia="Times New Roman" w:hAnsi="Arial" w:cs="Arial"/>
          <w:b/>
          <w:bCs/>
          <w:color w:val="000000"/>
        </w:rPr>
      </w:pPr>
    </w:p>
    <w:p w14:paraId="3106CC75" w14:textId="77777777" w:rsidR="009849E4" w:rsidRPr="003F5E13" w:rsidRDefault="00B5651D" w:rsidP="009849E4">
      <w:pPr>
        <w:rPr>
          <w:rFonts w:ascii="Arial" w:hAnsi="Arial" w:cs="Arial"/>
        </w:rPr>
      </w:pPr>
      <w:r w:rsidRPr="003F5E13">
        <w:rPr>
          <w:rFonts w:ascii="Arial" w:hAnsi="Arial" w:cs="Arial"/>
        </w:rPr>
        <w:t>None.</w:t>
      </w:r>
    </w:p>
    <w:tbl>
      <w:tblPr>
        <w:tblStyle w:val="GridTable4-Accent31"/>
        <w:tblpPr w:leftFromText="180" w:rightFromText="180" w:vertAnchor="page" w:horzAnchor="margin" w:tblpXSpec="center" w:tblpY="9510"/>
        <w:tblW w:w="9866" w:type="dxa"/>
        <w:tblLook w:val="04A0" w:firstRow="1" w:lastRow="0" w:firstColumn="1" w:lastColumn="0" w:noHBand="0" w:noVBand="1"/>
      </w:tblPr>
      <w:tblGrid>
        <w:gridCol w:w="9866"/>
      </w:tblGrid>
      <w:tr w:rsidR="00B5651D" w:rsidRPr="003F5E13" w14:paraId="2E4E6B64" w14:textId="77777777" w:rsidTr="00B5651D">
        <w:trPr>
          <w:cnfStyle w:val="100000000000" w:firstRow="1" w:lastRow="0" w:firstColumn="0" w:lastColumn="0" w:oddVBand="0" w:evenVBand="0" w:oddHBand="0" w:evenHBand="0" w:firstRowFirstColumn="0" w:firstRowLastColumn="0" w:lastRowFirstColumn="0" w:lastRowLastColumn="0"/>
          <w:trHeight w:val="475"/>
        </w:trPr>
        <w:tc>
          <w:tcPr>
            <w:cnfStyle w:val="001000000000" w:firstRow="0" w:lastRow="0" w:firstColumn="1" w:lastColumn="0" w:oddVBand="0" w:evenVBand="0" w:oddHBand="0" w:evenHBand="0" w:firstRowFirstColumn="0" w:firstRowLastColumn="0" w:lastRowFirstColumn="0" w:lastRowLastColumn="0"/>
            <w:tcW w:w="9866" w:type="dxa"/>
            <w:shd w:val="clear" w:color="auto" w:fill="C00000"/>
          </w:tcPr>
          <w:p w14:paraId="6CDE7C2B" w14:textId="77777777" w:rsidR="00B5651D" w:rsidRPr="003F5E13" w:rsidRDefault="00B5651D" w:rsidP="00B5651D">
            <w:pPr>
              <w:rPr>
                <w:rFonts w:ascii="Arial" w:hAnsi="Arial" w:cs="Arial"/>
              </w:rPr>
            </w:pPr>
            <w:r w:rsidRPr="003F5E13">
              <w:rPr>
                <w:rFonts w:ascii="Arial" w:hAnsi="Arial" w:cs="Arial"/>
              </w:rPr>
              <w:t>Additional Comments</w:t>
            </w:r>
          </w:p>
        </w:tc>
      </w:tr>
      <w:tr w:rsidR="00B5651D" w:rsidRPr="003F5E13" w14:paraId="6BDCE0BB" w14:textId="77777777" w:rsidTr="00B5651D">
        <w:trPr>
          <w:cnfStyle w:val="000000100000" w:firstRow="0" w:lastRow="0" w:firstColumn="0" w:lastColumn="0" w:oddVBand="0" w:evenVBand="0" w:oddHBand="1" w:evenHBand="0" w:firstRowFirstColumn="0" w:firstRowLastColumn="0" w:lastRowFirstColumn="0" w:lastRowLastColumn="0"/>
          <w:trHeight w:val="2282"/>
        </w:trPr>
        <w:tc>
          <w:tcPr>
            <w:cnfStyle w:val="001000000000" w:firstRow="0" w:lastRow="0" w:firstColumn="1" w:lastColumn="0" w:oddVBand="0" w:evenVBand="0" w:oddHBand="0" w:evenHBand="0" w:firstRowFirstColumn="0" w:firstRowLastColumn="0" w:lastRowFirstColumn="0" w:lastRowLastColumn="0"/>
            <w:tcW w:w="9866" w:type="dxa"/>
            <w:shd w:val="clear" w:color="auto" w:fill="auto"/>
          </w:tcPr>
          <w:p w14:paraId="117AB937" w14:textId="77777777" w:rsidR="00B5651D" w:rsidRPr="005029DC" w:rsidRDefault="00B5651D" w:rsidP="00B5651D">
            <w:pPr>
              <w:rPr>
                <w:rFonts w:ascii="Arial" w:hAnsi="Arial" w:cs="Arial"/>
                <w:b w:val="0"/>
                <w:color w:val="000000"/>
              </w:rPr>
            </w:pPr>
            <w:r w:rsidRPr="005029DC">
              <w:rPr>
                <w:rFonts w:ascii="Arial" w:hAnsi="Arial" w:cs="Arial"/>
                <w:b w:val="0"/>
                <w:color w:val="000000"/>
              </w:rPr>
              <w:t xml:space="preserve"> 1. "Passing off" may occur if the distributor enjoys an independent reputation in the country where the goods are ultimately sold. The success of such an action depends upon whether the requirements of a passing off can be proved, i.e., that the reputation vests in the distributor and that the use of the mark is likely to deceive or cause confusion. </w:t>
            </w:r>
          </w:p>
          <w:p w14:paraId="2C203D50" w14:textId="77777777" w:rsidR="00B5651D" w:rsidRPr="003F5E13" w:rsidRDefault="00B5651D" w:rsidP="00B5651D">
            <w:pPr>
              <w:rPr>
                <w:rFonts w:ascii="Arial" w:hAnsi="Arial" w:cs="Arial"/>
                <w:b w:val="0"/>
                <w:color w:val="000000"/>
              </w:rPr>
            </w:pPr>
            <w:r w:rsidRPr="005029DC">
              <w:rPr>
                <w:rFonts w:ascii="Arial" w:hAnsi="Arial" w:cs="Arial"/>
                <w:b w:val="0"/>
                <w:color w:val="000000"/>
              </w:rPr>
              <w:t xml:space="preserve">  2.  In terms of Section 25(2) of the Consumer Protection Act ("CPA"), a person who markets any goods bearing a trademark, which have been imported without the approval or license of the registered owner of that trademark, must apply a conspicuous notice to those goods in the prescribed manner and form.</w:t>
            </w:r>
          </w:p>
        </w:tc>
      </w:tr>
    </w:tbl>
    <w:p w14:paraId="13A64864" w14:textId="77777777" w:rsidR="00B5651D" w:rsidRPr="003F5E13" w:rsidRDefault="00B5651D" w:rsidP="00B5651D">
      <w:pPr>
        <w:rPr>
          <w:rFonts w:ascii="Arial" w:eastAsia="Times New Roman" w:hAnsi="Arial" w:cs="Arial"/>
          <w:color w:val="000000"/>
        </w:rPr>
      </w:pPr>
      <w:r w:rsidRPr="003F5E13">
        <w:rPr>
          <w:rFonts w:ascii="Arial" w:hAnsi="Arial" w:cs="Arial"/>
          <w:b/>
        </w:rPr>
        <w:t>Key Case Law:</w:t>
      </w:r>
      <w:r w:rsidRPr="003F5E13">
        <w:rPr>
          <w:rFonts w:ascii="Arial" w:hAnsi="Arial" w:cs="Arial"/>
        </w:rPr>
        <w:t xml:space="preserve"> </w:t>
      </w:r>
      <w:r w:rsidRPr="003F5E13">
        <w:rPr>
          <w:rFonts w:ascii="Arial" w:eastAsia="Times New Roman" w:hAnsi="Arial" w:cs="Arial"/>
          <w:color w:val="000000"/>
        </w:rPr>
        <w:t>Protective Mining &amp; Industrial Equipment Systems (Pty) Limited (formerly Hampo Systems (Pty) Limited v Audio lens (Cape) (Pty) Limited.; Frank &amp; Hirsch (Proprietary) Limited v A Roopanand Brothers 1993 (4) SA 279 (A).</w:t>
      </w:r>
    </w:p>
    <w:p w14:paraId="6D33F1E0" w14:textId="77777777" w:rsidR="00CF2B4F" w:rsidRPr="00932FE1" w:rsidRDefault="00B5651D">
      <w:pPr>
        <w:rPr>
          <w:rFonts w:ascii="Arial" w:hAnsi="Arial" w:cs="Arial"/>
        </w:rPr>
      </w:pPr>
      <w:r w:rsidRPr="00932FE1">
        <w:rPr>
          <w:rFonts w:ascii="Arial" w:hAnsi="Arial" w:cs="Arial"/>
          <w:noProof/>
        </w:rPr>
        <w:drawing>
          <wp:anchor distT="0" distB="0" distL="114300" distR="114300" simplePos="0" relativeHeight="252010495" behindDoc="0" locked="0" layoutInCell="1" allowOverlap="1" wp14:anchorId="4214FDB9" wp14:editId="3A568291">
            <wp:simplePos x="0" y="0"/>
            <wp:positionH relativeFrom="page">
              <wp:posOffset>0</wp:posOffset>
            </wp:positionH>
            <wp:positionV relativeFrom="page">
              <wp:posOffset>8058150</wp:posOffset>
            </wp:positionV>
            <wp:extent cx="7740650" cy="1213485"/>
            <wp:effectExtent l="0" t="0" r="0" b="5715"/>
            <wp:wrapNone/>
            <wp:docPr id="355" name="Picture 355" descr="http://www.inta.org/GlobalPortal/maps/South%20Afr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nta.org/GlobalPortal/maps/South%20Africa.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7740650" cy="1213485"/>
                    </a:xfrm>
                    <a:prstGeom prst="rect">
                      <a:avLst/>
                    </a:prstGeom>
                    <a:noFill/>
                    <a:ln>
                      <a:noFill/>
                    </a:ln>
                  </pic:spPr>
                </pic:pic>
              </a:graphicData>
            </a:graphic>
            <wp14:sizeRelH relativeFrom="page">
              <wp14:pctWidth>0</wp14:pctWidth>
            </wp14:sizeRelH>
            <wp14:sizeRelV relativeFrom="page">
              <wp14:pctHeight>0</wp14:pctHeight>
            </wp14:sizeRelV>
          </wp:anchor>
        </w:drawing>
      </w:r>
      <w:r w:rsidR="00CF2B4F" w:rsidRPr="00932FE1">
        <w:rPr>
          <w:rFonts w:ascii="Arial" w:hAnsi="Arial" w:cs="Arial"/>
        </w:rPr>
        <w:br w:type="page"/>
      </w:r>
    </w:p>
    <w:p w14:paraId="7E7BA946" w14:textId="77777777" w:rsidR="0013552C" w:rsidRPr="00932FE1" w:rsidRDefault="00B92409">
      <w:pPr>
        <w:rPr>
          <w:rFonts w:ascii="Arial" w:hAnsi="Arial" w:cs="Arial"/>
          <w:b/>
          <w:i/>
          <w:sz w:val="24"/>
        </w:rPr>
      </w:pPr>
      <w:r w:rsidRPr="00932FE1">
        <w:rPr>
          <w:rFonts w:ascii="Arial" w:hAnsi="Arial" w:cs="Arial"/>
          <w:noProof/>
        </w:rPr>
        <w:lastRenderedPageBreak/>
        <w:drawing>
          <wp:anchor distT="0" distB="0" distL="114300" distR="114300" simplePos="0" relativeHeight="252030975" behindDoc="0" locked="0" layoutInCell="1" allowOverlap="1" wp14:anchorId="779A4979" wp14:editId="75019998">
            <wp:simplePos x="0" y="0"/>
            <wp:positionH relativeFrom="page">
              <wp:align>right</wp:align>
            </wp:positionH>
            <wp:positionV relativeFrom="paragraph">
              <wp:posOffset>-914400</wp:posOffset>
            </wp:positionV>
            <wp:extent cx="7723505" cy="1229710"/>
            <wp:effectExtent l="0" t="0" r="0" b="8890"/>
            <wp:wrapNone/>
            <wp:docPr id="366" name="Picture 366" descr="http://www.inta.org/GlobalPortal/maps/Sri%20Lan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inta.org/GlobalPortal/maps/Sri%20Lanka.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7739312" cy="123222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19ECF8" w14:textId="77777777" w:rsidR="0013552C" w:rsidRPr="00932FE1" w:rsidRDefault="005244D9" w:rsidP="005244D9">
      <w:pPr>
        <w:pStyle w:val="Heading1"/>
        <w:pBdr>
          <w:bottom w:val="single" w:sz="4" w:space="1" w:color="auto"/>
        </w:pBdr>
        <w:rPr>
          <w:rFonts w:ascii="Arial" w:hAnsi="Arial" w:cs="Arial"/>
          <w:sz w:val="40"/>
        </w:rPr>
      </w:pPr>
      <w:bookmarkStart w:id="100" w:name="_Toc497904018"/>
      <w:r w:rsidRPr="00932FE1">
        <w:rPr>
          <w:rFonts w:ascii="Arial" w:hAnsi="Arial" w:cs="Arial"/>
          <w:sz w:val="40"/>
        </w:rPr>
        <w:t>Sri Lanka</w:t>
      </w:r>
      <w:bookmarkEnd w:id="100"/>
    </w:p>
    <w:tbl>
      <w:tblPr>
        <w:tblStyle w:val="GridTable4-Accent21"/>
        <w:tblpPr w:leftFromText="180" w:rightFromText="180" w:vertAnchor="text" w:horzAnchor="page" w:tblpX="7919" w:tblpY="223"/>
        <w:tblW w:w="0" w:type="auto"/>
        <w:tblLook w:val="04A0" w:firstRow="1" w:lastRow="0" w:firstColumn="1" w:lastColumn="0" w:noHBand="0" w:noVBand="1"/>
      </w:tblPr>
      <w:tblGrid>
        <w:gridCol w:w="1985"/>
        <w:gridCol w:w="2335"/>
      </w:tblGrid>
      <w:tr w:rsidR="00026B47" w:rsidRPr="003F5E13" w14:paraId="35ACDEA3" w14:textId="77777777" w:rsidTr="00026B47">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tcBorders>
              <w:top w:val="single" w:sz="4" w:space="0" w:color="auto"/>
              <w:left w:val="single" w:sz="4" w:space="0" w:color="auto"/>
            </w:tcBorders>
            <w:shd w:val="clear" w:color="auto" w:fill="058536"/>
          </w:tcPr>
          <w:p w14:paraId="22A4E0C1" w14:textId="77777777" w:rsidR="00026B47" w:rsidRPr="003F5E13" w:rsidRDefault="00026B47" w:rsidP="00026B47">
            <w:pPr>
              <w:rPr>
                <w:rFonts w:ascii="Arial" w:hAnsi="Arial" w:cs="Arial"/>
              </w:rPr>
            </w:pPr>
            <w:r w:rsidRPr="003F5E13">
              <w:rPr>
                <w:rFonts w:ascii="Arial" w:hAnsi="Arial" w:cs="Arial"/>
              </w:rPr>
              <w:t>Type of Exhaustion</w:t>
            </w:r>
          </w:p>
        </w:tc>
        <w:tc>
          <w:tcPr>
            <w:tcW w:w="2335" w:type="dxa"/>
            <w:tcBorders>
              <w:top w:val="single" w:sz="4" w:space="0" w:color="auto"/>
              <w:right w:val="single" w:sz="4" w:space="0" w:color="auto"/>
            </w:tcBorders>
            <w:shd w:val="clear" w:color="auto" w:fill="058536"/>
          </w:tcPr>
          <w:p w14:paraId="2A4F0CDA" w14:textId="77777777" w:rsidR="00026B47" w:rsidRPr="003F5E13" w:rsidRDefault="00026B47" w:rsidP="00026B47">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3F5E13">
              <w:rPr>
                <w:rFonts w:ascii="Arial" w:hAnsi="Arial" w:cs="Arial"/>
              </w:rPr>
              <w:t>Exceptions to Exhaustion</w:t>
            </w:r>
          </w:p>
        </w:tc>
      </w:tr>
      <w:tr w:rsidR="00026B47" w:rsidRPr="003F5E13" w14:paraId="34008968" w14:textId="77777777" w:rsidTr="00026B47">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1985" w:type="dxa"/>
            <w:tcBorders>
              <w:top w:val="single" w:sz="4" w:space="0" w:color="C0504D" w:themeColor="accent2"/>
              <w:left w:val="single" w:sz="4" w:space="0" w:color="auto"/>
              <w:bottom w:val="single" w:sz="4" w:space="0" w:color="auto"/>
            </w:tcBorders>
            <w:shd w:val="clear" w:color="auto" w:fill="auto"/>
          </w:tcPr>
          <w:p w14:paraId="43E5EC14" w14:textId="43F03C0D" w:rsidR="00026B47" w:rsidRPr="005029DC" w:rsidRDefault="00026B47" w:rsidP="00026B47">
            <w:pPr>
              <w:rPr>
                <w:rFonts w:ascii="Arial" w:hAnsi="Arial" w:cs="Arial"/>
                <w:b w:val="0"/>
                <w:color w:val="000000"/>
              </w:rPr>
            </w:pPr>
            <w:r w:rsidRPr="005029DC">
              <w:rPr>
                <w:rFonts w:ascii="Arial" w:hAnsi="Arial" w:cs="Arial"/>
                <w:b w:val="0"/>
                <w:color w:val="000000"/>
              </w:rPr>
              <w:t>International</w:t>
            </w:r>
            <w:r w:rsidR="006B5EA4" w:rsidRPr="005029DC">
              <w:rPr>
                <w:rFonts w:ascii="Arial" w:hAnsi="Arial" w:cs="Arial"/>
                <w:b w:val="0"/>
                <w:color w:val="000000"/>
              </w:rPr>
              <w:t xml:space="preserve"> (+ material differences element)</w:t>
            </w:r>
          </w:p>
          <w:p w14:paraId="669EA570" w14:textId="77777777" w:rsidR="00026B47" w:rsidRPr="003F5E13" w:rsidRDefault="00026B47" w:rsidP="00026B47">
            <w:pPr>
              <w:rPr>
                <w:rFonts w:ascii="Arial" w:hAnsi="Arial" w:cs="Arial"/>
                <w:b w:val="0"/>
                <w:color w:val="000000"/>
              </w:rPr>
            </w:pPr>
          </w:p>
          <w:p w14:paraId="6F3DA249" w14:textId="77777777" w:rsidR="00026B47" w:rsidRPr="003F5E13" w:rsidRDefault="00026B47" w:rsidP="00026B47">
            <w:pPr>
              <w:rPr>
                <w:rFonts w:ascii="Arial" w:hAnsi="Arial" w:cs="Arial"/>
                <w:b w:val="0"/>
              </w:rPr>
            </w:pPr>
          </w:p>
        </w:tc>
        <w:tc>
          <w:tcPr>
            <w:tcW w:w="2335" w:type="dxa"/>
            <w:tcBorders>
              <w:top w:val="single" w:sz="4" w:space="0" w:color="C0504D" w:themeColor="accent2"/>
              <w:bottom w:val="single" w:sz="4" w:space="0" w:color="auto"/>
              <w:right w:val="single" w:sz="4" w:space="0" w:color="auto"/>
            </w:tcBorders>
            <w:shd w:val="clear" w:color="auto" w:fill="auto"/>
          </w:tcPr>
          <w:p w14:paraId="2A87BA3D" w14:textId="77777777" w:rsidR="00026B47" w:rsidRPr="003F5E13" w:rsidRDefault="00026B47" w:rsidP="00026B47">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3F5E13">
              <w:rPr>
                <w:rFonts w:ascii="Arial" w:hAnsi="Arial" w:cs="Arial"/>
                <w:color w:val="000000"/>
              </w:rPr>
              <w:t xml:space="preserve">If goods have undergone a change, then, under Section 122 of the Intellectual Property Act, importation may be restrained. </w:t>
            </w:r>
          </w:p>
        </w:tc>
      </w:tr>
    </w:tbl>
    <w:p w14:paraId="13A42D0E" w14:textId="77777777" w:rsidR="0013552C" w:rsidRPr="00932FE1" w:rsidRDefault="0013552C" w:rsidP="0013552C">
      <w:pPr>
        <w:rPr>
          <w:rFonts w:ascii="Arial" w:hAnsi="Arial" w:cs="Arial"/>
          <w:b/>
          <w:sz w:val="28"/>
        </w:rPr>
      </w:pPr>
      <w:r w:rsidRPr="00932FE1">
        <w:rPr>
          <w:rFonts w:ascii="Arial" w:hAnsi="Arial" w:cs="Arial"/>
          <w:b/>
          <w:sz w:val="28"/>
        </w:rPr>
        <w:t xml:space="preserve">Assessment of Parallel Imports </w:t>
      </w:r>
    </w:p>
    <w:p w14:paraId="1C61367F" w14:textId="77777777" w:rsidR="0013552C" w:rsidRPr="003F5E13" w:rsidRDefault="0013552C" w:rsidP="0013552C">
      <w:pPr>
        <w:rPr>
          <w:rFonts w:ascii="Arial" w:hAnsi="Arial" w:cs="Arial"/>
          <w:b/>
        </w:rPr>
      </w:pPr>
      <w:r w:rsidRPr="003F5E13">
        <w:rPr>
          <w:rFonts w:ascii="Arial" w:hAnsi="Arial" w:cs="Arial"/>
          <w:b/>
        </w:rPr>
        <w:t>Can Unauthorized Parallel Imports Be Prevented From Entering Country?</w:t>
      </w:r>
    </w:p>
    <w:p w14:paraId="587479C1" w14:textId="77777777" w:rsidR="0013552C" w:rsidRPr="003F5E13" w:rsidRDefault="005244D9" w:rsidP="005244D9">
      <w:pPr>
        <w:spacing w:after="0" w:line="240" w:lineRule="auto"/>
        <w:rPr>
          <w:rFonts w:ascii="Arial" w:eastAsia="Times New Roman" w:hAnsi="Arial" w:cs="Arial"/>
          <w:color w:val="000000"/>
        </w:rPr>
      </w:pPr>
      <w:r w:rsidRPr="003F5E13">
        <w:rPr>
          <w:rFonts w:ascii="Arial" w:eastAsia="Times New Roman" w:hAnsi="Arial" w:cs="Arial"/>
          <w:color w:val="000000"/>
        </w:rPr>
        <w:t>Yes, if goods have undergone a change.</w:t>
      </w:r>
    </w:p>
    <w:p w14:paraId="076FD63B" w14:textId="77777777" w:rsidR="005244D9" w:rsidRPr="003F5E13" w:rsidRDefault="005244D9" w:rsidP="005244D9">
      <w:pPr>
        <w:spacing w:after="0" w:line="240" w:lineRule="auto"/>
        <w:rPr>
          <w:rFonts w:ascii="Arial" w:eastAsia="Times New Roman" w:hAnsi="Arial" w:cs="Arial"/>
          <w:color w:val="000000"/>
        </w:rPr>
      </w:pPr>
    </w:p>
    <w:p w14:paraId="687A453C" w14:textId="2D28089A" w:rsidR="0013552C" w:rsidRPr="003F5E13" w:rsidRDefault="0013552C" w:rsidP="0013552C">
      <w:pPr>
        <w:rPr>
          <w:rFonts w:ascii="Arial" w:hAnsi="Arial" w:cs="Arial"/>
          <w:b/>
        </w:rPr>
      </w:pPr>
      <w:r w:rsidRPr="003F5E13">
        <w:rPr>
          <w:rFonts w:ascii="Arial" w:hAnsi="Arial" w:cs="Arial"/>
          <w:b/>
        </w:rPr>
        <w:t>Does Customs Support/Assist Trademark Owner With PI?</w:t>
      </w:r>
    </w:p>
    <w:p w14:paraId="35BF0AA7" w14:textId="77777777" w:rsidR="005244D9" w:rsidRPr="003F5E13" w:rsidRDefault="005244D9" w:rsidP="005244D9">
      <w:pPr>
        <w:spacing w:after="0" w:line="240" w:lineRule="auto"/>
        <w:rPr>
          <w:rFonts w:ascii="Arial" w:eastAsia="Times New Roman" w:hAnsi="Arial" w:cs="Arial"/>
          <w:color w:val="000000"/>
        </w:rPr>
      </w:pPr>
      <w:r w:rsidRPr="003F5E13">
        <w:rPr>
          <w:rFonts w:ascii="Arial" w:eastAsia="Times New Roman" w:hAnsi="Arial" w:cs="Arial"/>
          <w:color w:val="000000"/>
        </w:rPr>
        <w:t>Yes, if you can demonstrate the change to customs.</w:t>
      </w:r>
    </w:p>
    <w:tbl>
      <w:tblPr>
        <w:tblStyle w:val="GridTable4-Accent21"/>
        <w:tblpPr w:leftFromText="180" w:rightFromText="180" w:vertAnchor="text" w:horzAnchor="page" w:tblpX="7880" w:tblpY="86"/>
        <w:tblW w:w="0" w:type="auto"/>
        <w:tblBorders>
          <w:top w:val="single" w:sz="4" w:space="0" w:color="auto"/>
          <w:left w:val="single" w:sz="4" w:space="0" w:color="auto"/>
          <w:bottom w:val="single" w:sz="4" w:space="0" w:color="auto"/>
          <w:right w:val="single" w:sz="4" w:space="0" w:color="auto"/>
          <w:insideH w:val="single" w:sz="4" w:space="0" w:color="C0504D" w:themeColor="accent2"/>
          <w:insideV w:val="single" w:sz="4" w:space="0" w:color="C0504D" w:themeColor="accent2"/>
        </w:tblBorders>
        <w:tblLook w:val="04A0" w:firstRow="1" w:lastRow="0" w:firstColumn="1" w:lastColumn="0" w:noHBand="0" w:noVBand="1"/>
      </w:tblPr>
      <w:tblGrid>
        <w:gridCol w:w="4347"/>
      </w:tblGrid>
      <w:tr w:rsidR="00026B47" w:rsidRPr="00932FE1" w14:paraId="4BF65637" w14:textId="77777777" w:rsidTr="00026B47">
        <w:trPr>
          <w:cnfStyle w:val="100000000000" w:firstRow="1" w:lastRow="0" w:firstColumn="0" w:lastColumn="0" w:oddVBand="0" w:evenVBand="0" w:oddHBand="0" w:evenHBand="0" w:firstRowFirstColumn="0" w:firstRowLastColumn="0" w:lastRowFirstColumn="0" w:lastRowLastColumn="0"/>
          <w:trHeight w:val="595"/>
        </w:trPr>
        <w:tc>
          <w:tcPr>
            <w:cnfStyle w:val="001000000000" w:firstRow="0" w:lastRow="0" w:firstColumn="1" w:lastColumn="0" w:oddVBand="0" w:evenVBand="0" w:oddHBand="0" w:evenHBand="0" w:firstRowFirstColumn="0" w:firstRowLastColumn="0" w:lastRowFirstColumn="0" w:lastRowLastColumn="0"/>
            <w:tcW w:w="4347" w:type="dxa"/>
            <w:shd w:val="clear" w:color="auto" w:fill="058536"/>
          </w:tcPr>
          <w:p w14:paraId="7D088C2B" w14:textId="77777777" w:rsidR="00026B47" w:rsidRPr="00932FE1" w:rsidRDefault="00026B47" w:rsidP="00026B47">
            <w:pPr>
              <w:rPr>
                <w:rFonts w:ascii="Arial" w:hAnsi="Arial" w:cs="Arial"/>
              </w:rPr>
            </w:pPr>
            <w:r w:rsidRPr="00932FE1">
              <w:rPr>
                <w:rFonts w:ascii="Arial" w:hAnsi="Arial" w:cs="Arial"/>
                <w:noProof/>
              </w:rPr>
              <w:drawing>
                <wp:anchor distT="0" distB="0" distL="114300" distR="114300" simplePos="0" relativeHeight="252176383" behindDoc="1" locked="0" layoutInCell="1" allowOverlap="1" wp14:anchorId="596E591F" wp14:editId="795DF2AB">
                  <wp:simplePos x="0" y="0"/>
                  <wp:positionH relativeFrom="page">
                    <wp:align>left</wp:align>
                  </wp:positionH>
                  <wp:positionV relativeFrom="page">
                    <wp:posOffset>8182632</wp:posOffset>
                  </wp:positionV>
                  <wp:extent cx="7762240" cy="1085215"/>
                  <wp:effectExtent l="0" t="0" r="0" b="635"/>
                  <wp:wrapNone/>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7762240" cy="1085215"/>
                          </a:xfrm>
                          <a:prstGeom prst="rect">
                            <a:avLst/>
                          </a:prstGeom>
                        </pic:spPr>
                      </pic:pic>
                    </a:graphicData>
                  </a:graphic>
                  <wp14:sizeRelH relativeFrom="page">
                    <wp14:pctWidth>0</wp14:pctWidth>
                  </wp14:sizeRelH>
                  <wp14:sizeRelV relativeFrom="page">
                    <wp14:pctHeight>0</wp14:pctHeight>
                  </wp14:sizeRelV>
                </wp:anchor>
              </w:drawing>
            </w:r>
            <w:r w:rsidRPr="00932FE1">
              <w:rPr>
                <w:rFonts w:ascii="Arial" w:hAnsi="Arial" w:cs="Arial"/>
              </w:rPr>
              <w:t xml:space="preserve">Applicable Legislation </w:t>
            </w:r>
          </w:p>
        </w:tc>
      </w:tr>
      <w:tr w:rsidR="00026B47" w:rsidRPr="00932FE1" w14:paraId="3FEAA22B" w14:textId="77777777" w:rsidTr="00026B47">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4347" w:type="dxa"/>
            <w:shd w:val="clear" w:color="auto" w:fill="auto"/>
          </w:tcPr>
          <w:p w14:paraId="44565AEA" w14:textId="77777777" w:rsidR="00026B47" w:rsidRPr="005029DC" w:rsidRDefault="00026B47" w:rsidP="00026B47">
            <w:pPr>
              <w:rPr>
                <w:rFonts w:ascii="Arial" w:hAnsi="Arial" w:cs="Arial"/>
                <w:b w:val="0"/>
              </w:rPr>
            </w:pPr>
            <w:r w:rsidRPr="005029DC">
              <w:rPr>
                <w:rFonts w:ascii="Arial" w:hAnsi="Arial" w:cs="Arial"/>
                <w:b w:val="0"/>
                <w:color w:val="000000"/>
                <w:szCs w:val="28"/>
              </w:rPr>
              <w:t>Section 122 of the Intellectual Property Act</w:t>
            </w:r>
          </w:p>
        </w:tc>
      </w:tr>
    </w:tbl>
    <w:p w14:paraId="275C1953" w14:textId="77777777" w:rsidR="0013552C" w:rsidRPr="003F5E13" w:rsidRDefault="0013552C" w:rsidP="0013552C">
      <w:pPr>
        <w:spacing w:after="0" w:line="240" w:lineRule="auto"/>
        <w:rPr>
          <w:rFonts w:ascii="Arial" w:eastAsia="Times New Roman" w:hAnsi="Arial" w:cs="Arial"/>
          <w:b/>
          <w:bCs/>
          <w:color w:val="000000"/>
        </w:rPr>
      </w:pPr>
    </w:p>
    <w:p w14:paraId="1344467E" w14:textId="73DEBBDB" w:rsidR="0013552C" w:rsidRPr="003F5E13" w:rsidRDefault="0013552C" w:rsidP="0013552C">
      <w:pPr>
        <w:spacing w:after="0" w:line="240" w:lineRule="auto"/>
        <w:rPr>
          <w:rFonts w:ascii="Arial" w:eastAsia="Times New Roman" w:hAnsi="Arial" w:cs="Arial"/>
          <w:b/>
          <w:bCs/>
          <w:color w:val="000000"/>
        </w:rPr>
      </w:pPr>
      <w:r w:rsidRPr="003F5E13">
        <w:rPr>
          <w:rFonts w:ascii="Arial" w:eastAsia="Times New Roman" w:hAnsi="Arial" w:cs="Arial"/>
          <w:b/>
          <w:bCs/>
          <w:color w:val="000000"/>
        </w:rPr>
        <w:t>What Procedures Are Available Once PI Enter Country?</w:t>
      </w:r>
    </w:p>
    <w:p w14:paraId="3D51123C" w14:textId="77777777" w:rsidR="005244D9" w:rsidRPr="003F5E13" w:rsidRDefault="005244D9" w:rsidP="005244D9">
      <w:pPr>
        <w:spacing w:after="0" w:line="240" w:lineRule="auto"/>
        <w:rPr>
          <w:rFonts w:ascii="Arial" w:hAnsi="Arial" w:cs="Arial"/>
        </w:rPr>
      </w:pPr>
    </w:p>
    <w:p w14:paraId="6A35660E" w14:textId="77777777" w:rsidR="0013552C" w:rsidRPr="003F5E13" w:rsidRDefault="005244D9" w:rsidP="005244D9">
      <w:pPr>
        <w:spacing w:after="0" w:line="240" w:lineRule="auto"/>
        <w:rPr>
          <w:rFonts w:ascii="Arial" w:eastAsia="Times New Roman" w:hAnsi="Arial" w:cs="Arial"/>
          <w:color w:val="000000"/>
        </w:rPr>
      </w:pPr>
      <w:r w:rsidRPr="003F5E13">
        <w:rPr>
          <w:rFonts w:ascii="Arial" w:eastAsia="Times New Roman" w:hAnsi="Arial" w:cs="Arial"/>
          <w:color w:val="000000"/>
        </w:rPr>
        <w:t>Civil litigation.</w:t>
      </w:r>
    </w:p>
    <w:p w14:paraId="1D991442" w14:textId="77777777" w:rsidR="005244D9" w:rsidRPr="003F5E13" w:rsidRDefault="005244D9" w:rsidP="005244D9">
      <w:pPr>
        <w:spacing w:after="0" w:line="240" w:lineRule="auto"/>
        <w:rPr>
          <w:rFonts w:ascii="Arial" w:eastAsia="Times New Roman" w:hAnsi="Arial" w:cs="Arial"/>
          <w:color w:val="000000"/>
        </w:rPr>
      </w:pPr>
    </w:p>
    <w:p w14:paraId="14AAF468" w14:textId="77777777" w:rsidR="0013552C" w:rsidRPr="003F5E13" w:rsidRDefault="005244D9" w:rsidP="005244D9">
      <w:pPr>
        <w:spacing w:after="0" w:line="240" w:lineRule="auto"/>
        <w:rPr>
          <w:rFonts w:ascii="Arial" w:eastAsia="Times New Roman" w:hAnsi="Arial" w:cs="Arial"/>
          <w:b/>
          <w:bCs/>
          <w:color w:val="000000"/>
        </w:rPr>
      </w:pPr>
      <w:r w:rsidRPr="003F5E13">
        <w:rPr>
          <w:rFonts w:ascii="Arial" w:eastAsia="Times New Roman" w:hAnsi="Arial" w:cs="Arial"/>
          <w:b/>
          <w:bCs/>
          <w:color w:val="000000"/>
        </w:rPr>
        <w:t>What Remedies Are Available?</w:t>
      </w:r>
    </w:p>
    <w:p w14:paraId="7D6EF7BE" w14:textId="77777777" w:rsidR="005244D9" w:rsidRPr="003F5E13" w:rsidRDefault="005244D9" w:rsidP="005244D9">
      <w:pPr>
        <w:spacing w:after="0" w:line="240" w:lineRule="auto"/>
        <w:rPr>
          <w:rFonts w:ascii="Arial" w:eastAsia="Times New Roman" w:hAnsi="Arial" w:cs="Arial"/>
          <w:b/>
          <w:bCs/>
          <w:color w:val="000000"/>
        </w:rPr>
      </w:pPr>
    </w:p>
    <w:p w14:paraId="25233C8B" w14:textId="77777777" w:rsidR="005244D9" w:rsidRPr="003F5E13" w:rsidRDefault="005244D9" w:rsidP="005244D9">
      <w:pPr>
        <w:spacing w:after="0" w:line="240" w:lineRule="auto"/>
        <w:rPr>
          <w:rFonts w:ascii="Arial" w:eastAsia="Times New Roman" w:hAnsi="Arial" w:cs="Arial"/>
          <w:color w:val="000000"/>
        </w:rPr>
      </w:pPr>
      <w:r w:rsidRPr="003F5E13">
        <w:rPr>
          <w:rFonts w:ascii="Arial" w:eastAsia="Times New Roman" w:hAnsi="Arial" w:cs="Arial"/>
          <w:color w:val="000000"/>
        </w:rPr>
        <w:t>Injunctions through a civil court.</w:t>
      </w:r>
    </w:p>
    <w:p w14:paraId="53D67889" w14:textId="77777777" w:rsidR="005244D9" w:rsidRPr="003F5E13" w:rsidRDefault="005244D9" w:rsidP="0013552C">
      <w:pPr>
        <w:rPr>
          <w:rFonts w:ascii="Arial" w:hAnsi="Arial" w:cs="Arial"/>
          <w:b/>
        </w:rPr>
      </w:pPr>
    </w:p>
    <w:p w14:paraId="65DB0A04" w14:textId="77777777" w:rsidR="005244D9" w:rsidRPr="003F5E13" w:rsidRDefault="005244D9" w:rsidP="0013552C">
      <w:pPr>
        <w:rPr>
          <w:rFonts w:ascii="Arial" w:hAnsi="Arial" w:cs="Arial"/>
          <w:b/>
        </w:rPr>
      </w:pPr>
      <w:r w:rsidRPr="003F5E13">
        <w:rPr>
          <w:rFonts w:ascii="Arial" w:hAnsi="Arial" w:cs="Arial"/>
          <w:b/>
        </w:rPr>
        <w:t xml:space="preserve">Key Case Law: </w:t>
      </w:r>
      <w:r w:rsidRPr="003F5E13">
        <w:rPr>
          <w:rFonts w:ascii="Arial" w:hAnsi="Arial" w:cs="Arial"/>
        </w:rPr>
        <w:t>There is very little case law on the matter.</w:t>
      </w:r>
    </w:p>
    <w:p w14:paraId="1F1C2B06" w14:textId="77777777" w:rsidR="0013552C" w:rsidRPr="00932FE1" w:rsidRDefault="0013552C" w:rsidP="0013552C">
      <w:pPr>
        <w:rPr>
          <w:rFonts w:ascii="Arial" w:hAnsi="Arial" w:cs="Arial"/>
          <w:b/>
          <w:i/>
          <w:sz w:val="24"/>
        </w:rPr>
      </w:pPr>
    </w:p>
    <w:tbl>
      <w:tblPr>
        <w:tblStyle w:val="GridTable4-Accent31"/>
        <w:tblpPr w:leftFromText="180" w:rightFromText="180" w:vertAnchor="page" w:horzAnchor="page" w:tblpX="7845" w:tblpY="9708"/>
        <w:tblW w:w="0" w:type="auto"/>
        <w:tblLook w:val="04A0" w:firstRow="1" w:lastRow="0" w:firstColumn="1" w:lastColumn="0" w:noHBand="0" w:noVBand="1"/>
      </w:tblPr>
      <w:tblGrid>
        <w:gridCol w:w="3759"/>
      </w:tblGrid>
      <w:tr w:rsidR="005244D9" w:rsidRPr="00932FE1" w14:paraId="4452980E" w14:textId="77777777" w:rsidTr="005029DC">
        <w:trPr>
          <w:cnfStyle w:val="100000000000" w:firstRow="1" w:lastRow="0" w:firstColumn="0" w:lastColumn="0" w:oddVBand="0" w:evenVBand="0" w:oddHBand="0" w:evenHBand="0" w:firstRowFirstColumn="0" w:firstRowLastColumn="0" w:lastRowFirstColumn="0" w:lastRowLastColumn="0"/>
          <w:trHeight w:val="162"/>
        </w:trPr>
        <w:tc>
          <w:tcPr>
            <w:cnfStyle w:val="001000000000" w:firstRow="0" w:lastRow="0" w:firstColumn="1" w:lastColumn="0" w:oddVBand="0" w:evenVBand="0" w:oddHBand="0" w:evenHBand="0" w:firstRowFirstColumn="0" w:firstRowLastColumn="0" w:lastRowFirstColumn="0" w:lastRowLastColumn="0"/>
            <w:tcW w:w="3759" w:type="dxa"/>
            <w:shd w:val="clear" w:color="auto" w:fill="058536"/>
          </w:tcPr>
          <w:p w14:paraId="16AB4A6B" w14:textId="77777777" w:rsidR="005244D9" w:rsidRPr="00932FE1" w:rsidRDefault="005244D9" w:rsidP="005244D9">
            <w:pPr>
              <w:rPr>
                <w:rFonts w:ascii="Arial" w:hAnsi="Arial" w:cs="Arial"/>
                <w:sz w:val="24"/>
              </w:rPr>
            </w:pPr>
            <w:r w:rsidRPr="00932FE1">
              <w:rPr>
                <w:rFonts w:ascii="Arial" w:hAnsi="Arial" w:cs="Arial"/>
                <w:sz w:val="24"/>
              </w:rPr>
              <w:t>Additional Comments</w:t>
            </w:r>
          </w:p>
        </w:tc>
      </w:tr>
      <w:tr w:rsidR="005244D9" w:rsidRPr="00932FE1" w14:paraId="51D08A4E" w14:textId="77777777" w:rsidTr="005029DC">
        <w:trPr>
          <w:cnfStyle w:val="000000100000" w:firstRow="0" w:lastRow="0" w:firstColumn="0" w:lastColumn="0" w:oddVBand="0" w:evenVBand="0" w:oddHBand="1" w:evenHBand="0" w:firstRowFirstColumn="0" w:firstRowLastColumn="0" w:lastRowFirstColumn="0" w:lastRowLastColumn="0"/>
          <w:trHeight w:val="939"/>
        </w:trPr>
        <w:tc>
          <w:tcPr>
            <w:cnfStyle w:val="001000000000" w:firstRow="0" w:lastRow="0" w:firstColumn="1" w:lastColumn="0" w:oddVBand="0" w:evenVBand="0" w:oddHBand="0" w:evenHBand="0" w:firstRowFirstColumn="0" w:firstRowLastColumn="0" w:lastRowFirstColumn="0" w:lastRowLastColumn="0"/>
            <w:tcW w:w="3759" w:type="dxa"/>
            <w:shd w:val="clear" w:color="auto" w:fill="auto"/>
          </w:tcPr>
          <w:p w14:paraId="2BE6D6F0" w14:textId="77777777" w:rsidR="005244D9" w:rsidRPr="005029DC" w:rsidRDefault="005244D9" w:rsidP="005244D9">
            <w:pPr>
              <w:rPr>
                <w:rFonts w:ascii="Arial" w:hAnsi="Arial" w:cs="Arial"/>
                <w:b w:val="0"/>
              </w:rPr>
            </w:pPr>
            <w:r w:rsidRPr="005029DC">
              <w:rPr>
                <w:rFonts w:ascii="Arial" w:hAnsi="Arial" w:cs="Arial"/>
                <w:b w:val="0"/>
              </w:rPr>
              <w:t>Section 28(3) refers to international exhaustion. No precedent on parallel imports.</w:t>
            </w:r>
          </w:p>
        </w:tc>
      </w:tr>
    </w:tbl>
    <w:p w14:paraId="4856B95D" w14:textId="77777777" w:rsidR="00CF2B4F" w:rsidRPr="00932FE1" w:rsidRDefault="00B92409">
      <w:pPr>
        <w:rPr>
          <w:rFonts w:ascii="Arial" w:hAnsi="Arial" w:cs="Arial"/>
          <w:b/>
          <w:i/>
          <w:sz w:val="24"/>
        </w:rPr>
      </w:pPr>
      <w:r w:rsidRPr="00932FE1">
        <w:rPr>
          <w:rFonts w:ascii="Arial" w:hAnsi="Arial" w:cs="Arial"/>
          <w:noProof/>
        </w:rPr>
        <w:drawing>
          <wp:anchor distT="0" distB="0" distL="114300" distR="114300" simplePos="0" relativeHeight="252033023" behindDoc="0" locked="0" layoutInCell="1" allowOverlap="1" wp14:anchorId="2433865B" wp14:editId="67B60AD4">
            <wp:simplePos x="0" y="0"/>
            <wp:positionH relativeFrom="margin">
              <wp:posOffset>-889635</wp:posOffset>
            </wp:positionH>
            <wp:positionV relativeFrom="page">
              <wp:posOffset>7995920</wp:posOffset>
            </wp:positionV>
            <wp:extent cx="7723505" cy="1261110"/>
            <wp:effectExtent l="0" t="0" r="0" b="0"/>
            <wp:wrapNone/>
            <wp:docPr id="367" name="Picture 367" descr="http://www.inta.org/GlobalPortal/maps/Sri%20Lan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inta.org/GlobalPortal/maps/Sri%20Lanka.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7723505" cy="1261110"/>
                    </a:xfrm>
                    <a:prstGeom prst="rect">
                      <a:avLst/>
                    </a:prstGeom>
                    <a:noFill/>
                    <a:ln>
                      <a:noFill/>
                    </a:ln>
                  </pic:spPr>
                </pic:pic>
              </a:graphicData>
            </a:graphic>
            <wp14:sizeRelH relativeFrom="page">
              <wp14:pctWidth>0</wp14:pctWidth>
            </wp14:sizeRelH>
            <wp14:sizeRelV relativeFrom="page">
              <wp14:pctHeight>0</wp14:pctHeight>
            </wp14:sizeRelV>
          </wp:anchor>
        </w:drawing>
      </w:r>
      <w:r w:rsidR="00CF2B4F" w:rsidRPr="00932FE1">
        <w:rPr>
          <w:rFonts w:ascii="Arial" w:hAnsi="Arial" w:cs="Arial"/>
          <w:b/>
          <w:i/>
          <w:sz w:val="24"/>
        </w:rPr>
        <w:br w:type="page"/>
      </w:r>
    </w:p>
    <w:p w14:paraId="4211F542" w14:textId="3069FC75" w:rsidR="0013552C" w:rsidRPr="00932FE1" w:rsidRDefault="0013552C">
      <w:pPr>
        <w:rPr>
          <w:rFonts w:ascii="Arial" w:hAnsi="Arial" w:cs="Arial"/>
          <w:b/>
          <w:i/>
          <w:sz w:val="24"/>
        </w:rPr>
      </w:pPr>
    </w:p>
    <w:p w14:paraId="45FAC1F6" w14:textId="77777777" w:rsidR="0013552C" w:rsidRPr="00932FE1" w:rsidRDefault="0013552C">
      <w:pPr>
        <w:rPr>
          <w:rFonts w:ascii="Arial" w:hAnsi="Arial" w:cs="Arial"/>
          <w:b/>
          <w:i/>
          <w:sz w:val="24"/>
        </w:rPr>
      </w:pPr>
    </w:p>
    <w:p w14:paraId="2C3469CB" w14:textId="6315266B" w:rsidR="0013552C" w:rsidRPr="00932FE1" w:rsidRDefault="003420AC" w:rsidP="005029DC">
      <w:pPr>
        <w:pStyle w:val="Heading1"/>
        <w:pBdr>
          <w:bottom w:val="single" w:sz="4" w:space="1" w:color="auto"/>
        </w:pBdr>
        <w:rPr>
          <w:rFonts w:ascii="Arial" w:hAnsi="Arial" w:cs="Arial"/>
          <w:sz w:val="40"/>
        </w:rPr>
      </w:pPr>
      <w:bookmarkStart w:id="101" w:name="_Toc497904019"/>
      <w:r w:rsidRPr="00932FE1">
        <w:rPr>
          <w:rFonts w:ascii="Arial" w:hAnsi="Arial" w:cs="Arial"/>
          <w:sz w:val="40"/>
        </w:rPr>
        <w:t>Sudan</w:t>
      </w:r>
      <w:bookmarkEnd w:id="101"/>
    </w:p>
    <w:tbl>
      <w:tblPr>
        <w:tblStyle w:val="GridTable4-Accent21"/>
        <w:tblpPr w:leftFromText="180" w:rightFromText="180" w:vertAnchor="text" w:horzAnchor="page" w:tblpX="7919" w:tblpY="298"/>
        <w:tblW w:w="0" w:type="auto"/>
        <w:tblLook w:val="04A0" w:firstRow="1" w:lastRow="0" w:firstColumn="1" w:lastColumn="0" w:noHBand="0" w:noVBand="1"/>
      </w:tblPr>
      <w:tblGrid>
        <w:gridCol w:w="1985"/>
        <w:gridCol w:w="2335"/>
      </w:tblGrid>
      <w:tr w:rsidR="00026B47" w:rsidRPr="00932FE1" w14:paraId="2B2941C3" w14:textId="77777777" w:rsidTr="00026B47">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shd w:val="clear" w:color="auto" w:fill="C00000"/>
          </w:tcPr>
          <w:p w14:paraId="71CB596C" w14:textId="77777777" w:rsidR="00026B47" w:rsidRPr="00932FE1" w:rsidRDefault="00026B47" w:rsidP="00026B47">
            <w:pPr>
              <w:rPr>
                <w:rFonts w:ascii="Arial" w:hAnsi="Arial" w:cs="Arial"/>
              </w:rPr>
            </w:pPr>
            <w:r w:rsidRPr="00932FE1">
              <w:rPr>
                <w:rFonts w:ascii="Arial" w:hAnsi="Arial" w:cs="Arial"/>
              </w:rPr>
              <w:t>Type of Exhaustion</w:t>
            </w:r>
          </w:p>
        </w:tc>
        <w:tc>
          <w:tcPr>
            <w:tcW w:w="2335" w:type="dxa"/>
            <w:shd w:val="clear" w:color="auto" w:fill="C00000"/>
          </w:tcPr>
          <w:p w14:paraId="21328BC8" w14:textId="77777777" w:rsidR="00026B47" w:rsidRPr="00932FE1" w:rsidRDefault="00026B47" w:rsidP="00026B47">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932FE1">
              <w:rPr>
                <w:rFonts w:ascii="Arial" w:hAnsi="Arial" w:cs="Arial"/>
              </w:rPr>
              <w:t>Exceptions to Exhaustion</w:t>
            </w:r>
          </w:p>
        </w:tc>
      </w:tr>
      <w:tr w:rsidR="00026B47" w:rsidRPr="00932FE1" w14:paraId="644944E4" w14:textId="77777777" w:rsidTr="00026B47">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4320" w:type="dxa"/>
            <w:gridSpan w:val="2"/>
            <w:shd w:val="clear" w:color="auto" w:fill="auto"/>
          </w:tcPr>
          <w:p w14:paraId="68CCA1F7" w14:textId="77777777" w:rsidR="00026B47" w:rsidRPr="005029DC" w:rsidRDefault="00026B47" w:rsidP="00026B47">
            <w:pPr>
              <w:rPr>
                <w:rFonts w:ascii="Arial" w:hAnsi="Arial" w:cs="Arial"/>
                <w:b w:val="0"/>
                <w:color w:val="000000"/>
                <w:szCs w:val="28"/>
              </w:rPr>
            </w:pPr>
            <w:r w:rsidRPr="005029DC">
              <w:rPr>
                <w:rFonts w:ascii="Arial" w:hAnsi="Arial" w:cs="Arial"/>
                <w:b w:val="0"/>
                <w:color w:val="000000"/>
                <w:szCs w:val="28"/>
              </w:rPr>
              <w:t>International</w:t>
            </w:r>
          </w:p>
          <w:p w14:paraId="0D6E6F8E" w14:textId="77777777" w:rsidR="00026B47" w:rsidRPr="005029DC" w:rsidRDefault="00026B47" w:rsidP="00026B47">
            <w:pPr>
              <w:rPr>
                <w:rFonts w:ascii="Arial" w:hAnsi="Arial" w:cs="Arial"/>
                <w:b w:val="0"/>
                <w:color w:val="000000"/>
                <w:szCs w:val="28"/>
              </w:rPr>
            </w:pPr>
          </w:p>
          <w:p w14:paraId="60BA407F" w14:textId="77777777" w:rsidR="00026B47" w:rsidRPr="003F5E13" w:rsidRDefault="00026B47" w:rsidP="00026B47">
            <w:pPr>
              <w:rPr>
                <w:rFonts w:ascii="Arial" w:hAnsi="Arial" w:cs="Arial"/>
                <w:b w:val="0"/>
                <w:color w:val="000000"/>
                <w:sz w:val="24"/>
                <w:szCs w:val="28"/>
              </w:rPr>
            </w:pPr>
            <w:r w:rsidRPr="005029DC">
              <w:rPr>
                <w:rFonts w:ascii="Arial" w:hAnsi="Arial" w:cs="Arial"/>
                <w:b w:val="0"/>
                <w:color w:val="000000"/>
                <w:szCs w:val="28"/>
              </w:rPr>
              <w:t>The ‘Sudan trademark law’ (Law no. 8 of 1969), ‘Sudan customs act’ (Act no. 11 of 1986), ‘Sudan Imports and export act of 2012’ (South Sudan) does not have specific provisions to stop parallel importing.  The ‘Weights and measures act of 2012’ (South Sudan) deals with weights and measures and have certain restrictive provisions about the standards of weights and measures under which the goods should be manufactured or sold in the local markets.</w:t>
            </w:r>
          </w:p>
        </w:tc>
      </w:tr>
    </w:tbl>
    <w:p w14:paraId="69E4C939" w14:textId="77777777" w:rsidR="0013552C" w:rsidRPr="00932FE1" w:rsidRDefault="0013552C" w:rsidP="0013552C">
      <w:pPr>
        <w:rPr>
          <w:rFonts w:ascii="Arial" w:hAnsi="Arial" w:cs="Arial"/>
          <w:b/>
          <w:sz w:val="28"/>
        </w:rPr>
      </w:pPr>
      <w:r w:rsidRPr="00932FE1">
        <w:rPr>
          <w:rFonts w:ascii="Arial" w:hAnsi="Arial" w:cs="Arial"/>
          <w:b/>
          <w:sz w:val="28"/>
        </w:rPr>
        <w:t xml:space="preserve">Assessment of Parallel Imports </w:t>
      </w:r>
    </w:p>
    <w:p w14:paraId="09088D37" w14:textId="77777777" w:rsidR="0013552C" w:rsidRPr="00932FE1" w:rsidRDefault="003420AC" w:rsidP="0013552C">
      <w:pPr>
        <w:rPr>
          <w:rFonts w:ascii="Arial" w:hAnsi="Arial" w:cs="Arial"/>
          <w:b/>
        </w:rPr>
      </w:pPr>
      <w:r w:rsidRPr="00932FE1">
        <w:rPr>
          <w:rFonts w:ascii="Arial" w:hAnsi="Arial" w:cs="Arial"/>
          <w:noProof/>
        </w:rPr>
        <w:drawing>
          <wp:anchor distT="0" distB="0" distL="114300" distR="114300" simplePos="0" relativeHeight="252037119" behindDoc="1" locked="0" layoutInCell="1" allowOverlap="1" wp14:anchorId="2BDEB7FB" wp14:editId="1A44D69A">
            <wp:simplePos x="0" y="0"/>
            <wp:positionH relativeFrom="column">
              <wp:posOffset>-205740</wp:posOffset>
            </wp:positionH>
            <wp:positionV relativeFrom="paragraph">
              <wp:posOffset>129540</wp:posOffset>
            </wp:positionV>
            <wp:extent cx="6283325" cy="5676900"/>
            <wp:effectExtent l="0" t="0" r="3175" b="0"/>
            <wp:wrapNone/>
            <wp:docPr id="371" name="Picture 371" descr="http://www.unc.edu/~jacobc/assign4/sud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unc.edu/~jacobc/assign4/sudan.jpg"/>
                    <pic:cNvPicPr>
                      <a:picLocks noChangeAspect="1" noChangeArrowheads="1"/>
                    </pic:cNvPicPr>
                  </pic:nvPicPr>
                  <pic:blipFill>
                    <a:blip r:embed="rId127">
                      <a:lum bright="70000" contrast="-70000"/>
                      <a:extLst>
                        <a:ext uri="{BEBA8EAE-BF5A-486C-A8C5-ECC9F3942E4B}">
                          <a14:imgProps xmlns:a14="http://schemas.microsoft.com/office/drawing/2010/main">
                            <a14:imgLayer r:embed="rId12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283325" cy="5676900"/>
                    </a:xfrm>
                    <a:prstGeom prst="rect">
                      <a:avLst/>
                    </a:prstGeom>
                    <a:noFill/>
                    <a:ln>
                      <a:noFill/>
                    </a:ln>
                  </pic:spPr>
                </pic:pic>
              </a:graphicData>
            </a:graphic>
            <wp14:sizeRelH relativeFrom="page">
              <wp14:pctWidth>0</wp14:pctWidth>
            </wp14:sizeRelH>
            <wp14:sizeRelV relativeFrom="page">
              <wp14:pctHeight>0</wp14:pctHeight>
            </wp14:sizeRelV>
          </wp:anchor>
        </w:drawing>
      </w:r>
      <w:r w:rsidR="0013552C" w:rsidRPr="00932FE1">
        <w:rPr>
          <w:rFonts w:ascii="Arial" w:hAnsi="Arial" w:cs="Arial"/>
          <w:b/>
        </w:rPr>
        <w:t>Can Unauthorized Parallel Imports Be Prevented From Entering Country?</w:t>
      </w:r>
    </w:p>
    <w:p w14:paraId="281E33F9" w14:textId="77777777" w:rsidR="0013552C" w:rsidRPr="00932FE1" w:rsidRDefault="0014090F" w:rsidP="0013552C">
      <w:pPr>
        <w:rPr>
          <w:rFonts w:ascii="Arial" w:hAnsi="Arial" w:cs="Arial"/>
        </w:rPr>
      </w:pPr>
      <w:r w:rsidRPr="00932FE1">
        <w:rPr>
          <w:rFonts w:ascii="Arial" w:hAnsi="Arial" w:cs="Arial"/>
        </w:rPr>
        <w:t>No.</w:t>
      </w:r>
    </w:p>
    <w:p w14:paraId="29BCABC1" w14:textId="42D9BE70" w:rsidR="0013552C" w:rsidRPr="00932FE1" w:rsidRDefault="0013552C" w:rsidP="0013552C">
      <w:pPr>
        <w:rPr>
          <w:rFonts w:ascii="Arial" w:hAnsi="Arial" w:cs="Arial"/>
          <w:b/>
        </w:rPr>
      </w:pPr>
      <w:r w:rsidRPr="00932FE1">
        <w:rPr>
          <w:rFonts w:ascii="Arial" w:hAnsi="Arial" w:cs="Arial"/>
          <w:b/>
        </w:rPr>
        <w:t>Does Customs Support/Assist Trademark Owner With PI?</w:t>
      </w:r>
    </w:p>
    <w:p w14:paraId="4615CBDA" w14:textId="77777777" w:rsidR="0013552C" w:rsidRPr="00932FE1" w:rsidRDefault="0014090F" w:rsidP="0013552C">
      <w:pPr>
        <w:spacing w:after="0" w:line="240" w:lineRule="auto"/>
        <w:rPr>
          <w:rFonts w:ascii="Arial" w:eastAsia="Times New Roman" w:hAnsi="Arial" w:cs="Arial"/>
          <w:bCs/>
          <w:color w:val="000000"/>
        </w:rPr>
      </w:pPr>
      <w:r w:rsidRPr="00932FE1">
        <w:rPr>
          <w:rFonts w:ascii="Arial" w:eastAsia="Times New Roman" w:hAnsi="Arial" w:cs="Arial"/>
          <w:bCs/>
          <w:color w:val="000000"/>
        </w:rPr>
        <w:t>No.</w:t>
      </w:r>
    </w:p>
    <w:p w14:paraId="4D3A41A3" w14:textId="77777777" w:rsidR="0013552C" w:rsidRPr="00932FE1" w:rsidRDefault="0013552C" w:rsidP="0013552C">
      <w:pPr>
        <w:spacing w:after="0" w:line="240" w:lineRule="auto"/>
        <w:rPr>
          <w:rFonts w:ascii="Arial" w:eastAsia="Times New Roman" w:hAnsi="Arial" w:cs="Arial"/>
          <w:b/>
          <w:bCs/>
          <w:color w:val="000000"/>
        </w:rPr>
      </w:pPr>
    </w:p>
    <w:p w14:paraId="4EF4E314" w14:textId="366BAE86" w:rsidR="0013552C" w:rsidRPr="00932FE1" w:rsidRDefault="0013552C" w:rsidP="0014090F">
      <w:pPr>
        <w:spacing w:after="0" w:line="240" w:lineRule="auto"/>
        <w:rPr>
          <w:rFonts w:ascii="Arial" w:eastAsia="Times New Roman" w:hAnsi="Arial" w:cs="Arial"/>
          <w:b/>
          <w:bCs/>
          <w:color w:val="000000"/>
        </w:rPr>
      </w:pPr>
      <w:r w:rsidRPr="00932FE1">
        <w:rPr>
          <w:rFonts w:ascii="Arial" w:eastAsia="Times New Roman" w:hAnsi="Arial" w:cs="Arial"/>
          <w:b/>
          <w:bCs/>
          <w:color w:val="000000"/>
        </w:rPr>
        <w:t>What Procedures Are Ava</w:t>
      </w:r>
      <w:r w:rsidR="0014090F" w:rsidRPr="00932FE1">
        <w:rPr>
          <w:rFonts w:ascii="Arial" w:eastAsia="Times New Roman" w:hAnsi="Arial" w:cs="Arial"/>
          <w:b/>
          <w:bCs/>
          <w:color w:val="000000"/>
        </w:rPr>
        <w:t>ilable Once PI Enter Country?</w:t>
      </w:r>
    </w:p>
    <w:p w14:paraId="23B86071" w14:textId="77777777" w:rsidR="0014090F" w:rsidRPr="00932FE1" w:rsidRDefault="0014090F" w:rsidP="0014090F">
      <w:pPr>
        <w:spacing w:after="0" w:line="240" w:lineRule="auto"/>
        <w:rPr>
          <w:rFonts w:ascii="Arial" w:eastAsia="Times New Roman" w:hAnsi="Arial" w:cs="Arial"/>
          <w:b/>
          <w:bCs/>
          <w:color w:val="000000"/>
        </w:rPr>
      </w:pPr>
    </w:p>
    <w:p w14:paraId="73589149" w14:textId="77777777" w:rsidR="0013552C" w:rsidRPr="00932FE1" w:rsidRDefault="0014090F" w:rsidP="0013552C">
      <w:pPr>
        <w:rPr>
          <w:rFonts w:ascii="Arial" w:hAnsi="Arial" w:cs="Arial"/>
        </w:rPr>
      </w:pPr>
      <w:r w:rsidRPr="00932FE1">
        <w:rPr>
          <w:rFonts w:ascii="Arial" w:hAnsi="Arial" w:cs="Arial"/>
        </w:rPr>
        <w:t>No.</w:t>
      </w:r>
    </w:p>
    <w:p w14:paraId="27CA8D3D" w14:textId="77777777" w:rsidR="0013552C" w:rsidRPr="00932FE1" w:rsidRDefault="0013552C" w:rsidP="0013552C">
      <w:pPr>
        <w:spacing w:after="0" w:line="240" w:lineRule="auto"/>
        <w:rPr>
          <w:rFonts w:ascii="Arial" w:eastAsia="Times New Roman" w:hAnsi="Arial" w:cs="Arial"/>
          <w:b/>
          <w:bCs/>
          <w:color w:val="000000"/>
        </w:rPr>
      </w:pPr>
      <w:r w:rsidRPr="00932FE1">
        <w:rPr>
          <w:rFonts w:ascii="Arial" w:eastAsia="Times New Roman" w:hAnsi="Arial" w:cs="Arial"/>
          <w:b/>
          <w:bCs/>
          <w:color w:val="000000"/>
        </w:rPr>
        <w:t>What Remedies Are Available?</w:t>
      </w:r>
    </w:p>
    <w:p w14:paraId="20993068" w14:textId="77777777" w:rsidR="0014090F" w:rsidRPr="00932FE1" w:rsidRDefault="0014090F" w:rsidP="0013552C">
      <w:pPr>
        <w:spacing w:after="0" w:line="240" w:lineRule="auto"/>
        <w:rPr>
          <w:rFonts w:ascii="Arial" w:eastAsia="Times New Roman" w:hAnsi="Arial" w:cs="Arial"/>
          <w:b/>
          <w:bCs/>
          <w:color w:val="000000"/>
        </w:rPr>
      </w:pPr>
    </w:p>
    <w:p w14:paraId="2FE2D80E" w14:textId="77777777" w:rsidR="0014090F" w:rsidRPr="00932FE1" w:rsidRDefault="0014090F" w:rsidP="0013552C">
      <w:pPr>
        <w:spacing w:after="0" w:line="240" w:lineRule="auto"/>
        <w:rPr>
          <w:rFonts w:ascii="Arial" w:eastAsia="Times New Roman" w:hAnsi="Arial" w:cs="Arial"/>
          <w:bCs/>
          <w:color w:val="000000"/>
        </w:rPr>
      </w:pPr>
      <w:r w:rsidRPr="00932FE1">
        <w:rPr>
          <w:rFonts w:ascii="Arial" w:eastAsia="Times New Roman" w:hAnsi="Arial" w:cs="Arial"/>
          <w:bCs/>
          <w:color w:val="000000"/>
        </w:rPr>
        <w:t>No.</w:t>
      </w:r>
    </w:p>
    <w:p w14:paraId="2C87557F" w14:textId="77777777" w:rsidR="0013552C" w:rsidRPr="00932FE1" w:rsidRDefault="0013552C" w:rsidP="0013552C">
      <w:pPr>
        <w:rPr>
          <w:rFonts w:ascii="Arial" w:hAnsi="Arial" w:cs="Arial"/>
          <w:b/>
          <w:i/>
          <w:sz w:val="24"/>
        </w:rPr>
      </w:pPr>
    </w:p>
    <w:tbl>
      <w:tblPr>
        <w:tblStyle w:val="GridTable4-Accent21"/>
        <w:tblpPr w:leftFromText="180" w:rightFromText="180" w:vertAnchor="text" w:horzAnchor="page" w:tblpX="7970" w:tblpY="-91"/>
        <w:tblW w:w="0" w:type="auto"/>
        <w:tblLook w:val="04A0" w:firstRow="1" w:lastRow="0" w:firstColumn="1" w:lastColumn="0" w:noHBand="0" w:noVBand="1"/>
      </w:tblPr>
      <w:tblGrid>
        <w:gridCol w:w="4257"/>
      </w:tblGrid>
      <w:tr w:rsidR="00026B47" w:rsidRPr="00932FE1" w14:paraId="7B412D39" w14:textId="77777777" w:rsidTr="00026B47">
        <w:trPr>
          <w:cnfStyle w:val="100000000000" w:firstRow="1" w:lastRow="0" w:firstColumn="0" w:lastColumn="0" w:oddVBand="0" w:evenVBand="0" w:oddHBand="0" w:evenHBand="0" w:firstRowFirstColumn="0" w:firstRowLastColumn="0" w:lastRowFirstColumn="0" w:lastRowLastColumn="0"/>
          <w:trHeight w:val="595"/>
        </w:trPr>
        <w:tc>
          <w:tcPr>
            <w:cnfStyle w:val="001000000000" w:firstRow="0" w:lastRow="0" w:firstColumn="1" w:lastColumn="0" w:oddVBand="0" w:evenVBand="0" w:oddHBand="0" w:evenHBand="0" w:firstRowFirstColumn="0" w:firstRowLastColumn="0" w:lastRowFirstColumn="0" w:lastRowLastColumn="0"/>
            <w:tcW w:w="4257" w:type="dxa"/>
            <w:shd w:val="clear" w:color="auto" w:fill="C00000"/>
          </w:tcPr>
          <w:p w14:paraId="5EE7BCC1" w14:textId="77777777" w:rsidR="00026B47" w:rsidRPr="00932FE1" w:rsidRDefault="00026B47" w:rsidP="00026B47">
            <w:pPr>
              <w:rPr>
                <w:rFonts w:ascii="Arial" w:hAnsi="Arial" w:cs="Arial"/>
              </w:rPr>
            </w:pPr>
            <w:r w:rsidRPr="00932FE1">
              <w:rPr>
                <w:rFonts w:ascii="Arial" w:hAnsi="Arial" w:cs="Arial"/>
                <w:noProof/>
              </w:rPr>
              <w:drawing>
                <wp:anchor distT="0" distB="0" distL="114300" distR="114300" simplePos="0" relativeHeight="252178431" behindDoc="1" locked="0" layoutInCell="1" allowOverlap="1" wp14:anchorId="5DE9912F" wp14:editId="64739D9A">
                  <wp:simplePos x="0" y="0"/>
                  <wp:positionH relativeFrom="page">
                    <wp:align>left</wp:align>
                  </wp:positionH>
                  <wp:positionV relativeFrom="page">
                    <wp:posOffset>8182632</wp:posOffset>
                  </wp:positionV>
                  <wp:extent cx="7762240" cy="1085215"/>
                  <wp:effectExtent l="0" t="0" r="0" b="635"/>
                  <wp:wrapNone/>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7762240" cy="1085215"/>
                          </a:xfrm>
                          <a:prstGeom prst="rect">
                            <a:avLst/>
                          </a:prstGeom>
                        </pic:spPr>
                      </pic:pic>
                    </a:graphicData>
                  </a:graphic>
                  <wp14:sizeRelH relativeFrom="page">
                    <wp14:pctWidth>0</wp14:pctWidth>
                  </wp14:sizeRelH>
                  <wp14:sizeRelV relativeFrom="page">
                    <wp14:pctHeight>0</wp14:pctHeight>
                  </wp14:sizeRelV>
                </wp:anchor>
              </w:drawing>
            </w:r>
            <w:r w:rsidRPr="00932FE1">
              <w:rPr>
                <w:rFonts w:ascii="Arial" w:hAnsi="Arial" w:cs="Arial"/>
              </w:rPr>
              <w:t xml:space="preserve">Applicable Legislation </w:t>
            </w:r>
          </w:p>
        </w:tc>
      </w:tr>
      <w:tr w:rsidR="00026B47" w:rsidRPr="00932FE1" w14:paraId="011CFEEB" w14:textId="77777777" w:rsidTr="00026B47">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4257" w:type="dxa"/>
            <w:shd w:val="clear" w:color="auto" w:fill="auto"/>
          </w:tcPr>
          <w:p w14:paraId="1B5759CE" w14:textId="257A2D8F" w:rsidR="00026B47" w:rsidRPr="005029DC" w:rsidRDefault="00026B47" w:rsidP="008868AC">
            <w:pPr>
              <w:rPr>
                <w:rFonts w:ascii="Arial" w:hAnsi="Arial" w:cs="Arial"/>
                <w:b w:val="0"/>
              </w:rPr>
            </w:pPr>
            <w:r w:rsidRPr="005029DC">
              <w:rPr>
                <w:rFonts w:ascii="Arial" w:hAnsi="Arial" w:cs="Arial"/>
                <w:b w:val="0"/>
                <w:color w:val="000000"/>
                <w:szCs w:val="28"/>
              </w:rPr>
              <w:t xml:space="preserve">The ‘Sudan trademark law’ (Law no. 8 of 1969), ‘Sudan customs act’ (Act no. 11 of 1986), ‘Sudan Imports and export act of 2012’ (South Sudan) does not have specific provisions to stop parallel importing.  </w:t>
            </w:r>
          </w:p>
        </w:tc>
      </w:tr>
    </w:tbl>
    <w:p w14:paraId="506C30FF" w14:textId="77777777" w:rsidR="0013552C" w:rsidRPr="00932FE1" w:rsidRDefault="0013552C" w:rsidP="0013552C">
      <w:pPr>
        <w:rPr>
          <w:rFonts w:ascii="Arial" w:hAnsi="Arial" w:cs="Arial"/>
          <w:b/>
          <w:i/>
          <w:sz w:val="24"/>
        </w:rPr>
      </w:pPr>
    </w:p>
    <w:p w14:paraId="61A0863F" w14:textId="77777777" w:rsidR="00CF2B4F" w:rsidRPr="00932FE1" w:rsidRDefault="00CF2B4F" w:rsidP="003420AC">
      <w:pPr>
        <w:tabs>
          <w:tab w:val="left" w:pos="4019"/>
        </w:tabs>
        <w:rPr>
          <w:rFonts w:ascii="Arial" w:hAnsi="Arial" w:cs="Arial"/>
          <w:b/>
          <w:i/>
          <w:sz w:val="24"/>
        </w:rPr>
      </w:pPr>
      <w:r w:rsidRPr="00932FE1">
        <w:rPr>
          <w:rFonts w:ascii="Arial" w:hAnsi="Arial" w:cs="Arial"/>
          <w:b/>
          <w:i/>
          <w:sz w:val="24"/>
        </w:rPr>
        <w:br w:type="page"/>
      </w:r>
      <w:r w:rsidR="001678A3" w:rsidRPr="00932FE1">
        <w:rPr>
          <w:rFonts w:ascii="Arial" w:hAnsi="Arial" w:cs="Arial"/>
          <w:noProof/>
        </w:rPr>
        <w:lastRenderedPageBreak/>
        <w:drawing>
          <wp:anchor distT="0" distB="0" distL="114300" distR="114300" simplePos="0" relativeHeight="252038143" behindDoc="0" locked="0" layoutInCell="1" allowOverlap="1" wp14:anchorId="4271FB81" wp14:editId="29CA668C">
            <wp:simplePos x="0" y="0"/>
            <wp:positionH relativeFrom="page">
              <wp:posOffset>54591</wp:posOffset>
            </wp:positionH>
            <wp:positionV relativeFrom="paragraph">
              <wp:posOffset>-914400</wp:posOffset>
            </wp:positionV>
            <wp:extent cx="7724140" cy="1310185"/>
            <wp:effectExtent l="0" t="0" r="0" b="4445"/>
            <wp:wrapNone/>
            <wp:docPr id="372" name="Picture 372" descr="http://www.inta.org/GlobalPortal/maps/Surina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inta.org/GlobalPortal/maps/Suriname.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7730254" cy="1311222"/>
                    </a:xfrm>
                    <a:prstGeom prst="rect">
                      <a:avLst/>
                    </a:prstGeom>
                    <a:noFill/>
                    <a:ln>
                      <a:noFill/>
                    </a:ln>
                  </pic:spPr>
                </pic:pic>
              </a:graphicData>
            </a:graphic>
            <wp14:sizeRelH relativeFrom="page">
              <wp14:pctWidth>0</wp14:pctWidth>
            </wp14:sizeRelH>
            <wp14:sizeRelV relativeFrom="page">
              <wp14:pctHeight>0</wp14:pctHeight>
            </wp14:sizeRelV>
          </wp:anchor>
        </w:drawing>
      </w:r>
      <w:r w:rsidR="003420AC" w:rsidRPr="00932FE1">
        <w:rPr>
          <w:rFonts w:ascii="Arial" w:hAnsi="Arial" w:cs="Arial"/>
          <w:b/>
          <w:i/>
          <w:sz w:val="24"/>
        </w:rPr>
        <w:tab/>
      </w:r>
    </w:p>
    <w:p w14:paraId="664AFB7F" w14:textId="77777777" w:rsidR="0013552C" w:rsidRPr="00932FE1" w:rsidRDefault="0013552C">
      <w:pPr>
        <w:rPr>
          <w:rFonts w:ascii="Arial" w:hAnsi="Arial" w:cs="Arial"/>
          <w:b/>
          <w:i/>
          <w:sz w:val="24"/>
        </w:rPr>
      </w:pPr>
    </w:p>
    <w:p w14:paraId="659F2475" w14:textId="77777777" w:rsidR="0013552C" w:rsidRPr="00932FE1" w:rsidRDefault="001678A3" w:rsidP="001678A3">
      <w:pPr>
        <w:pStyle w:val="Heading1"/>
        <w:pBdr>
          <w:bottom w:val="single" w:sz="4" w:space="1" w:color="auto"/>
        </w:pBdr>
        <w:rPr>
          <w:rFonts w:ascii="Arial" w:hAnsi="Arial" w:cs="Arial"/>
          <w:sz w:val="40"/>
        </w:rPr>
      </w:pPr>
      <w:bookmarkStart w:id="102" w:name="_Toc497904020"/>
      <w:r w:rsidRPr="00932FE1">
        <w:rPr>
          <w:rFonts w:ascii="Arial" w:hAnsi="Arial" w:cs="Arial"/>
          <w:sz w:val="40"/>
        </w:rPr>
        <w:t>Suriname</w:t>
      </w:r>
      <w:bookmarkEnd w:id="102"/>
    </w:p>
    <w:tbl>
      <w:tblPr>
        <w:tblStyle w:val="GridTable4-Accent21"/>
        <w:tblpPr w:leftFromText="180" w:rightFromText="180" w:vertAnchor="text" w:horzAnchor="page" w:tblpX="7919" w:tblpY="301"/>
        <w:tblW w:w="0" w:type="auto"/>
        <w:tblLook w:val="04A0" w:firstRow="1" w:lastRow="0" w:firstColumn="1" w:lastColumn="0" w:noHBand="0" w:noVBand="1"/>
      </w:tblPr>
      <w:tblGrid>
        <w:gridCol w:w="1985"/>
        <w:gridCol w:w="2335"/>
      </w:tblGrid>
      <w:tr w:rsidR="00026B47" w:rsidRPr="00932FE1" w14:paraId="271B5534" w14:textId="77777777" w:rsidTr="00026B47">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shd w:val="clear" w:color="auto" w:fill="C00000"/>
          </w:tcPr>
          <w:p w14:paraId="254676DF" w14:textId="77777777" w:rsidR="00026B47" w:rsidRPr="00932FE1" w:rsidRDefault="00026B47" w:rsidP="00026B47">
            <w:pPr>
              <w:rPr>
                <w:rFonts w:ascii="Arial" w:hAnsi="Arial" w:cs="Arial"/>
              </w:rPr>
            </w:pPr>
            <w:r w:rsidRPr="00932FE1">
              <w:rPr>
                <w:rFonts w:ascii="Arial" w:hAnsi="Arial" w:cs="Arial"/>
              </w:rPr>
              <w:t>Type of Exhaustion</w:t>
            </w:r>
          </w:p>
        </w:tc>
        <w:tc>
          <w:tcPr>
            <w:tcW w:w="2335" w:type="dxa"/>
            <w:shd w:val="clear" w:color="auto" w:fill="C00000"/>
          </w:tcPr>
          <w:p w14:paraId="1B4AFEBD" w14:textId="77777777" w:rsidR="00026B47" w:rsidRPr="00932FE1" w:rsidRDefault="00026B47" w:rsidP="00026B47">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932FE1">
              <w:rPr>
                <w:rFonts w:ascii="Arial" w:hAnsi="Arial" w:cs="Arial"/>
              </w:rPr>
              <w:t>Exceptions to Exhaustion</w:t>
            </w:r>
          </w:p>
        </w:tc>
      </w:tr>
      <w:tr w:rsidR="00026B47" w:rsidRPr="00932FE1" w14:paraId="4A57BA5A" w14:textId="77777777" w:rsidTr="00026B47">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5EA07CBD" w14:textId="77777777" w:rsidR="00026B47" w:rsidRPr="005029DC" w:rsidRDefault="00026B47" w:rsidP="00026B47">
            <w:pPr>
              <w:rPr>
                <w:rFonts w:ascii="Arial" w:hAnsi="Arial" w:cs="Arial"/>
                <w:b w:val="0"/>
                <w:color w:val="000000"/>
                <w:szCs w:val="28"/>
              </w:rPr>
            </w:pPr>
            <w:r w:rsidRPr="005029DC">
              <w:rPr>
                <w:rFonts w:ascii="Arial" w:hAnsi="Arial" w:cs="Arial"/>
                <w:b w:val="0"/>
                <w:color w:val="000000"/>
                <w:szCs w:val="28"/>
              </w:rPr>
              <w:t>International</w:t>
            </w:r>
          </w:p>
          <w:p w14:paraId="4DDE3820" w14:textId="77777777" w:rsidR="00026B47" w:rsidRPr="003F5E13" w:rsidRDefault="00026B47" w:rsidP="00026B47">
            <w:pPr>
              <w:rPr>
                <w:rFonts w:ascii="Arial" w:hAnsi="Arial" w:cs="Arial"/>
                <w:b w:val="0"/>
                <w:color w:val="000000"/>
                <w:szCs w:val="28"/>
              </w:rPr>
            </w:pPr>
          </w:p>
          <w:p w14:paraId="611BF8D1" w14:textId="77777777" w:rsidR="00026B47" w:rsidRPr="003F5E13" w:rsidRDefault="00026B47" w:rsidP="00026B47">
            <w:pPr>
              <w:rPr>
                <w:rFonts w:ascii="Arial" w:hAnsi="Arial" w:cs="Arial"/>
                <w:b w:val="0"/>
              </w:rPr>
            </w:pPr>
          </w:p>
        </w:tc>
        <w:tc>
          <w:tcPr>
            <w:tcW w:w="2335" w:type="dxa"/>
            <w:shd w:val="clear" w:color="auto" w:fill="auto"/>
          </w:tcPr>
          <w:p w14:paraId="092557ED" w14:textId="77777777" w:rsidR="00026B47" w:rsidRPr="003F5E13" w:rsidRDefault="00026B47" w:rsidP="00026B47">
            <w:pPr>
              <w:cnfStyle w:val="000000100000" w:firstRow="0" w:lastRow="0" w:firstColumn="0" w:lastColumn="0" w:oddVBand="0" w:evenVBand="0" w:oddHBand="1" w:evenHBand="0" w:firstRowFirstColumn="0" w:firstRowLastColumn="0" w:lastRowFirstColumn="0" w:lastRowLastColumn="0"/>
              <w:rPr>
                <w:rFonts w:ascii="Arial" w:hAnsi="Arial" w:cs="Arial"/>
                <w:color w:val="000000"/>
                <w:szCs w:val="28"/>
              </w:rPr>
            </w:pPr>
            <w:r w:rsidRPr="003F5E13">
              <w:rPr>
                <w:rFonts w:ascii="Arial" w:hAnsi="Arial" w:cs="Arial"/>
                <w:color w:val="000000"/>
                <w:szCs w:val="28"/>
              </w:rPr>
              <w:t>None.</w:t>
            </w:r>
          </w:p>
          <w:p w14:paraId="78AAC515" w14:textId="77777777" w:rsidR="00026B47" w:rsidRPr="003F5E13" w:rsidRDefault="00026B47" w:rsidP="00026B47">
            <w:pPr>
              <w:cnfStyle w:val="000000100000" w:firstRow="0" w:lastRow="0" w:firstColumn="0" w:lastColumn="0" w:oddVBand="0" w:evenVBand="0" w:oddHBand="1" w:evenHBand="0" w:firstRowFirstColumn="0" w:firstRowLastColumn="0" w:lastRowFirstColumn="0" w:lastRowLastColumn="0"/>
              <w:rPr>
                <w:rFonts w:ascii="Arial" w:hAnsi="Arial" w:cs="Arial"/>
              </w:rPr>
            </w:pPr>
          </w:p>
        </w:tc>
      </w:tr>
    </w:tbl>
    <w:p w14:paraId="2294F520" w14:textId="77777777" w:rsidR="0013552C" w:rsidRPr="00932FE1" w:rsidRDefault="0013552C" w:rsidP="0013552C">
      <w:pPr>
        <w:rPr>
          <w:rFonts w:ascii="Arial" w:hAnsi="Arial" w:cs="Arial"/>
          <w:b/>
          <w:sz w:val="28"/>
        </w:rPr>
      </w:pPr>
      <w:r w:rsidRPr="00932FE1">
        <w:rPr>
          <w:rFonts w:ascii="Arial" w:hAnsi="Arial" w:cs="Arial"/>
          <w:b/>
          <w:sz w:val="28"/>
        </w:rPr>
        <w:t xml:space="preserve">Assessment of Parallel Imports </w:t>
      </w:r>
    </w:p>
    <w:p w14:paraId="478C8BB7" w14:textId="77777777" w:rsidR="0013552C" w:rsidRPr="00932FE1" w:rsidRDefault="0013552C" w:rsidP="0013552C">
      <w:pPr>
        <w:rPr>
          <w:rFonts w:ascii="Arial" w:hAnsi="Arial" w:cs="Arial"/>
          <w:b/>
        </w:rPr>
      </w:pPr>
      <w:r w:rsidRPr="00932FE1">
        <w:rPr>
          <w:rFonts w:ascii="Arial" w:hAnsi="Arial" w:cs="Arial"/>
          <w:b/>
        </w:rPr>
        <w:t>Can Unauthorized Parallel Imports Be Prevented From Entering Country?</w:t>
      </w:r>
    </w:p>
    <w:p w14:paraId="75D8C312" w14:textId="77777777" w:rsidR="0013552C" w:rsidRPr="00932FE1" w:rsidRDefault="001678A3" w:rsidP="0013552C">
      <w:pPr>
        <w:rPr>
          <w:rFonts w:ascii="Arial" w:hAnsi="Arial" w:cs="Arial"/>
        </w:rPr>
      </w:pPr>
      <w:r w:rsidRPr="00932FE1">
        <w:rPr>
          <w:rFonts w:ascii="Arial" w:hAnsi="Arial" w:cs="Arial"/>
        </w:rPr>
        <w:t>No.</w:t>
      </w:r>
    </w:p>
    <w:tbl>
      <w:tblPr>
        <w:tblStyle w:val="GridTable4-Accent21"/>
        <w:tblpPr w:leftFromText="180" w:rightFromText="180" w:vertAnchor="text" w:horzAnchor="page" w:tblpX="7880" w:tblpY="271"/>
        <w:tblW w:w="0" w:type="auto"/>
        <w:tblLook w:val="04A0" w:firstRow="1" w:lastRow="0" w:firstColumn="1" w:lastColumn="0" w:noHBand="0" w:noVBand="1"/>
      </w:tblPr>
      <w:tblGrid>
        <w:gridCol w:w="4347"/>
      </w:tblGrid>
      <w:tr w:rsidR="00026B47" w:rsidRPr="00932FE1" w14:paraId="4CA29B89" w14:textId="77777777" w:rsidTr="00026B47">
        <w:trPr>
          <w:cnfStyle w:val="100000000000" w:firstRow="1" w:lastRow="0" w:firstColumn="0" w:lastColumn="0" w:oddVBand="0" w:evenVBand="0" w:oddHBand="0" w:evenHBand="0" w:firstRowFirstColumn="0" w:firstRowLastColumn="0" w:lastRowFirstColumn="0" w:lastRowLastColumn="0"/>
          <w:trHeight w:val="595"/>
        </w:trPr>
        <w:tc>
          <w:tcPr>
            <w:cnfStyle w:val="001000000000" w:firstRow="0" w:lastRow="0" w:firstColumn="1" w:lastColumn="0" w:oddVBand="0" w:evenVBand="0" w:oddHBand="0" w:evenHBand="0" w:firstRowFirstColumn="0" w:firstRowLastColumn="0" w:lastRowFirstColumn="0" w:lastRowLastColumn="0"/>
            <w:tcW w:w="4347" w:type="dxa"/>
            <w:shd w:val="clear" w:color="auto" w:fill="C00000"/>
          </w:tcPr>
          <w:p w14:paraId="17C07058" w14:textId="77777777" w:rsidR="00026B47" w:rsidRPr="00932FE1" w:rsidRDefault="00026B47" w:rsidP="00026B47">
            <w:pPr>
              <w:rPr>
                <w:rFonts w:ascii="Arial" w:hAnsi="Arial" w:cs="Arial"/>
              </w:rPr>
            </w:pPr>
            <w:r w:rsidRPr="00932FE1">
              <w:rPr>
                <w:rFonts w:ascii="Arial" w:hAnsi="Arial" w:cs="Arial"/>
                <w:noProof/>
              </w:rPr>
              <w:drawing>
                <wp:anchor distT="0" distB="0" distL="114300" distR="114300" simplePos="0" relativeHeight="252180479" behindDoc="1" locked="0" layoutInCell="1" allowOverlap="1" wp14:anchorId="54CCC4CD" wp14:editId="4EA6D24D">
                  <wp:simplePos x="0" y="0"/>
                  <wp:positionH relativeFrom="page">
                    <wp:align>left</wp:align>
                  </wp:positionH>
                  <wp:positionV relativeFrom="page">
                    <wp:posOffset>8182632</wp:posOffset>
                  </wp:positionV>
                  <wp:extent cx="7762240" cy="1085215"/>
                  <wp:effectExtent l="0" t="0" r="0" b="635"/>
                  <wp:wrapNone/>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7762240" cy="1085215"/>
                          </a:xfrm>
                          <a:prstGeom prst="rect">
                            <a:avLst/>
                          </a:prstGeom>
                        </pic:spPr>
                      </pic:pic>
                    </a:graphicData>
                  </a:graphic>
                  <wp14:sizeRelH relativeFrom="page">
                    <wp14:pctWidth>0</wp14:pctWidth>
                  </wp14:sizeRelH>
                  <wp14:sizeRelV relativeFrom="page">
                    <wp14:pctHeight>0</wp14:pctHeight>
                  </wp14:sizeRelV>
                </wp:anchor>
              </w:drawing>
            </w:r>
            <w:r w:rsidRPr="00932FE1">
              <w:rPr>
                <w:rFonts w:ascii="Arial" w:hAnsi="Arial" w:cs="Arial"/>
              </w:rPr>
              <w:t xml:space="preserve">Applicable Legislation </w:t>
            </w:r>
          </w:p>
        </w:tc>
      </w:tr>
      <w:tr w:rsidR="00026B47" w:rsidRPr="00932FE1" w14:paraId="4A182793" w14:textId="77777777" w:rsidTr="00026B47">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4347" w:type="dxa"/>
            <w:shd w:val="clear" w:color="auto" w:fill="auto"/>
          </w:tcPr>
          <w:p w14:paraId="1535C01F" w14:textId="77777777" w:rsidR="00026B47" w:rsidRPr="005029DC" w:rsidRDefault="00026B47" w:rsidP="00026B47">
            <w:pPr>
              <w:rPr>
                <w:rFonts w:ascii="Arial" w:hAnsi="Arial" w:cs="Arial"/>
                <w:b w:val="0"/>
                <w:color w:val="000000"/>
                <w:szCs w:val="28"/>
              </w:rPr>
            </w:pPr>
            <w:r w:rsidRPr="005029DC">
              <w:rPr>
                <w:rFonts w:ascii="Arial" w:hAnsi="Arial" w:cs="Arial"/>
                <w:b w:val="0"/>
                <w:color w:val="000000"/>
                <w:szCs w:val="28"/>
              </w:rPr>
              <w:t>Suriname Law is still largely based on Dutch Law. There are no legal dispositions concerning parallel imports or customs regulations.</w:t>
            </w:r>
          </w:p>
        </w:tc>
      </w:tr>
    </w:tbl>
    <w:p w14:paraId="1BB302BA" w14:textId="5C130A5E" w:rsidR="0013552C" w:rsidRPr="00932FE1" w:rsidRDefault="0013552C" w:rsidP="0013552C">
      <w:pPr>
        <w:rPr>
          <w:rFonts w:ascii="Arial" w:hAnsi="Arial" w:cs="Arial"/>
          <w:b/>
        </w:rPr>
      </w:pPr>
      <w:r w:rsidRPr="00932FE1">
        <w:rPr>
          <w:rFonts w:ascii="Arial" w:hAnsi="Arial" w:cs="Arial"/>
          <w:b/>
        </w:rPr>
        <w:t>Does Customs Support/Assist Trademark Owner With PI?</w:t>
      </w:r>
    </w:p>
    <w:p w14:paraId="3D7C689F" w14:textId="77777777" w:rsidR="0013552C" w:rsidRPr="00932FE1" w:rsidRDefault="001678A3" w:rsidP="0013552C">
      <w:pPr>
        <w:spacing w:after="0" w:line="240" w:lineRule="auto"/>
        <w:rPr>
          <w:rFonts w:ascii="Arial" w:eastAsia="Times New Roman" w:hAnsi="Arial" w:cs="Arial"/>
          <w:bCs/>
          <w:color w:val="000000"/>
        </w:rPr>
      </w:pPr>
      <w:r w:rsidRPr="00932FE1">
        <w:rPr>
          <w:rFonts w:ascii="Arial" w:eastAsia="Times New Roman" w:hAnsi="Arial" w:cs="Arial"/>
          <w:bCs/>
          <w:color w:val="000000"/>
        </w:rPr>
        <w:t>No.</w:t>
      </w:r>
    </w:p>
    <w:p w14:paraId="68C66770" w14:textId="77777777" w:rsidR="0013552C" w:rsidRPr="00932FE1" w:rsidRDefault="0013552C" w:rsidP="0013552C">
      <w:pPr>
        <w:spacing w:after="0" w:line="240" w:lineRule="auto"/>
        <w:rPr>
          <w:rFonts w:ascii="Arial" w:eastAsia="Times New Roman" w:hAnsi="Arial" w:cs="Arial"/>
          <w:b/>
          <w:bCs/>
          <w:color w:val="000000"/>
        </w:rPr>
      </w:pPr>
    </w:p>
    <w:p w14:paraId="1E7B1F10" w14:textId="6181A11F" w:rsidR="0013552C" w:rsidRPr="00932FE1" w:rsidRDefault="0013552C" w:rsidP="0013552C">
      <w:pPr>
        <w:spacing w:after="0" w:line="240" w:lineRule="auto"/>
        <w:rPr>
          <w:rFonts w:ascii="Arial" w:eastAsia="Times New Roman" w:hAnsi="Arial" w:cs="Arial"/>
          <w:b/>
          <w:bCs/>
          <w:color w:val="000000"/>
        </w:rPr>
      </w:pPr>
      <w:r w:rsidRPr="00932FE1">
        <w:rPr>
          <w:rFonts w:ascii="Arial" w:eastAsia="Times New Roman" w:hAnsi="Arial" w:cs="Arial"/>
          <w:b/>
          <w:bCs/>
          <w:color w:val="000000"/>
        </w:rPr>
        <w:t>What Procedures Are Available Once PI Enter Country?</w:t>
      </w:r>
    </w:p>
    <w:p w14:paraId="74636773" w14:textId="77777777" w:rsidR="001678A3" w:rsidRPr="00932FE1" w:rsidRDefault="001678A3" w:rsidP="0013552C">
      <w:pPr>
        <w:spacing w:after="0" w:line="240" w:lineRule="auto"/>
        <w:rPr>
          <w:rFonts w:ascii="Arial" w:hAnsi="Arial" w:cs="Arial"/>
        </w:rPr>
      </w:pPr>
    </w:p>
    <w:p w14:paraId="2484A149" w14:textId="77777777" w:rsidR="001678A3" w:rsidRPr="00932FE1" w:rsidRDefault="001678A3" w:rsidP="0013552C">
      <w:pPr>
        <w:spacing w:after="0" w:line="240" w:lineRule="auto"/>
        <w:rPr>
          <w:rFonts w:ascii="Arial" w:eastAsia="Times New Roman" w:hAnsi="Arial" w:cs="Arial"/>
          <w:bCs/>
          <w:color w:val="000000"/>
        </w:rPr>
      </w:pPr>
      <w:r w:rsidRPr="00932FE1">
        <w:rPr>
          <w:rFonts w:ascii="Arial" w:eastAsia="Times New Roman" w:hAnsi="Arial" w:cs="Arial"/>
          <w:bCs/>
          <w:color w:val="000000"/>
        </w:rPr>
        <w:t>None.</w:t>
      </w:r>
    </w:p>
    <w:p w14:paraId="0F2C46C3" w14:textId="77777777" w:rsidR="001678A3" w:rsidRPr="00932FE1" w:rsidRDefault="001678A3" w:rsidP="0013552C">
      <w:pPr>
        <w:spacing w:after="0" w:line="240" w:lineRule="auto"/>
        <w:rPr>
          <w:rFonts w:ascii="Arial" w:eastAsia="Times New Roman" w:hAnsi="Arial" w:cs="Arial"/>
          <w:b/>
          <w:bCs/>
          <w:color w:val="000000"/>
        </w:rPr>
      </w:pPr>
    </w:p>
    <w:p w14:paraId="30A36721" w14:textId="77777777" w:rsidR="0013552C" w:rsidRPr="00932FE1" w:rsidRDefault="0013552C" w:rsidP="001678A3">
      <w:pPr>
        <w:spacing w:after="0" w:line="240" w:lineRule="auto"/>
        <w:rPr>
          <w:rFonts w:ascii="Arial" w:eastAsia="Times New Roman" w:hAnsi="Arial" w:cs="Arial"/>
          <w:b/>
          <w:bCs/>
          <w:color w:val="000000"/>
        </w:rPr>
      </w:pPr>
      <w:r w:rsidRPr="00932FE1">
        <w:rPr>
          <w:rFonts w:ascii="Arial" w:eastAsia="Times New Roman" w:hAnsi="Arial" w:cs="Arial"/>
          <w:b/>
          <w:bCs/>
          <w:color w:val="000000"/>
        </w:rPr>
        <w:t>What Reme</w:t>
      </w:r>
      <w:r w:rsidR="001678A3" w:rsidRPr="00932FE1">
        <w:rPr>
          <w:rFonts w:ascii="Arial" w:eastAsia="Times New Roman" w:hAnsi="Arial" w:cs="Arial"/>
          <w:b/>
          <w:bCs/>
          <w:color w:val="000000"/>
        </w:rPr>
        <w:t>dies Are Available?</w:t>
      </w:r>
    </w:p>
    <w:p w14:paraId="07B830FD" w14:textId="77777777" w:rsidR="001678A3" w:rsidRPr="00932FE1" w:rsidRDefault="001678A3" w:rsidP="001678A3">
      <w:pPr>
        <w:spacing w:after="0" w:line="240" w:lineRule="auto"/>
        <w:rPr>
          <w:rFonts w:ascii="Arial" w:eastAsia="Times New Roman" w:hAnsi="Arial" w:cs="Arial"/>
          <w:b/>
          <w:bCs/>
          <w:color w:val="000000"/>
        </w:rPr>
      </w:pPr>
    </w:p>
    <w:p w14:paraId="403BFEC6" w14:textId="77777777" w:rsidR="001678A3" w:rsidRPr="00932FE1" w:rsidRDefault="001678A3" w:rsidP="0013552C">
      <w:pPr>
        <w:rPr>
          <w:rFonts w:ascii="Arial" w:hAnsi="Arial" w:cs="Arial"/>
          <w:sz w:val="24"/>
        </w:rPr>
      </w:pPr>
      <w:r w:rsidRPr="00932FE1">
        <w:rPr>
          <w:rFonts w:ascii="Arial" w:hAnsi="Arial" w:cs="Arial"/>
          <w:sz w:val="24"/>
        </w:rPr>
        <w:t>None.</w:t>
      </w:r>
    </w:p>
    <w:p w14:paraId="58A9D9DB" w14:textId="77777777" w:rsidR="0013552C" w:rsidRPr="00932FE1" w:rsidRDefault="0013552C" w:rsidP="0013552C">
      <w:pPr>
        <w:rPr>
          <w:rFonts w:ascii="Arial" w:hAnsi="Arial" w:cs="Arial"/>
          <w:b/>
          <w:i/>
          <w:sz w:val="24"/>
        </w:rPr>
      </w:pPr>
    </w:p>
    <w:tbl>
      <w:tblPr>
        <w:tblStyle w:val="GridTable4-Accent31"/>
        <w:tblpPr w:leftFromText="180" w:rightFromText="180" w:vertAnchor="page" w:horzAnchor="page" w:tblpX="7855" w:tblpY="8941"/>
        <w:tblW w:w="0" w:type="auto"/>
        <w:tblLook w:val="04A0" w:firstRow="1" w:lastRow="0" w:firstColumn="1" w:lastColumn="0" w:noHBand="0" w:noVBand="1"/>
      </w:tblPr>
      <w:tblGrid>
        <w:gridCol w:w="4378"/>
      </w:tblGrid>
      <w:tr w:rsidR="0013552C" w:rsidRPr="00932FE1" w14:paraId="2B46BEFF" w14:textId="77777777" w:rsidTr="001678A3">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4378" w:type="dxa"/>
            <w:shd w:val="clear" w:color="auto" w:fill="C00000"/>
          </w:tcPr>
          <w:p w14:paraId="07177DEE" w14:textId="77777777" w:rsidR="0013552C" w:rsidRPr="00932FE1" w:rsidRDefault="0013552C" w:rsidP="001678A3">
            <w:pPr>
              <w:rPr>
                <w:rFonts w:ascii="Arial" w:hAnsi="Arial" w:cs="Arial"/>
                <w:sz w:val="24"/>
              </w:rPr>
            </w:pPr>
            <w:r w:rsidRPr="00932FE1">
              <w:rPr>
                <w:rFonts w:ascii="Arial" w:hAnsi="Arial" w:cs="Arial"/>
                <w:sz w:val="24"/>
              </w:rPr>
              <w:t>Additional Comments</w:t>
            </w:r>
          </w:p>
        </w:tc>
      </w:tr>
      <w:tr w:rsidR="0013552C" w:rsidRPr="00932FE1" w14:paraId="543168CB" w14:textId="77777777" w:rsidTr="005029DC">
        <w:trPr>
          <w:cnfStyle w:val="000000100000" w:firstRow="0" w:lastRow="0" w:firstColumn="0" w:lastColumn="0" w:oddVBand="0" w:evenVBand="0" w:oddHBand="1" w:evenHBand="0" w:firstRowFirstColumn="0" w:firstRowLastColumn="0" w:lastRowFirstColumn="0" w:lastRowLastColumn="0"/>
          <w:trHeight w:val="835"/>
        </w:trPr>
        <w:tc>
          <w:tcPr>
            <w:cnfStyle w:val="001000000000" w:firstRow="0" w:lastRow="0" w:firstColumn="1" w:lastColumn="0" w:oddVBand="0" w:evenVBand="0" w:oddHBand="0" w:evenHBand="0" w:firstRowFirstColumn="0" w:firstRowLastColumn="0" w:lastRowFirstColumn="0" w:lastRowLastColumn="0"/>
            <w:tcW w:w="4378" w:type="dxa"/>
            <w:shd w:val="clear" w:color="auto" w:fill="auto"/>
          </w:tcPr>
          <w:p w14:paraId="052E16E8" w14:textId="77777777" w:rsidR="0013552C" w:rsidRPr="005029DC" w:rsidRDefault="0013552C" w:rsidP="001678A3">
            <w:pPr>
              <w:rPr>
                <w:rFonts w:ascii="Arial" w:hAnsi="Arial" w:cs="Arial"/>
                <w:b w:val="0"/>
              </w:rPr>
            </w:pPr>
            <w:r w:rsidRPr="005029DC">
              <w:rPr>
                <w:rFonts w:ascii="Arial" w:hAnsi="Arial" w:cs="Arial"/>
                <w:b w:val="0"/>
              </w:rPr>
              <w:t>Section 28(3) refers to international exhaustion. No precedent on parallel imports.</w:t>
            </w:r>
          </w:p>
        </w:tc>
      </w:tr>
    </w:tbl>
    <w:p w14:paraId="068E1B87" w14:textId="77777777" w:rsidR="00CF2B4F" w:rsidRPr="00932FE1" w:rsidRDefault="001678A3">
      <w:pPr>
        <w:rPr>
          <w:rFonts w:ascii="Arial" w:hAnsi="Arial" w:cs="Arial"/>
          <w:b/>
          <w:i/>
          <w:sz w:val="24"/>
        </w:rPr>
      </w:pPr>
      <w:r w:rsidRPr="00932FE1">
        <w:rPr>
          <w:rFonts w:ascii="Arial" w:hAnsi="Arial" w:cs="Arial"/>
          <w:noProof/>
        </w:rPr>
        <w:drawing>
          <wp:anchor distT="0" distB="0" distL="114300" distR="114300" simplePos="0" relativeHeight="252040191" behindDoc="0" locked="0" layoutInCell="1" allowOverlap="1" wp14:anchorId="70DEA80A" wp14:editId="28E18032">
            <wp:simplePos x="0" y="0"/>
            <wp:positionH relativeFrom="page">
              <wp:posOffset>0</wp:posOffset>
            </wp:positionH>
            <wp:positionV relativeFrom="page">
              <wp:posOffset>7914640</wp:posOffset>
            </wp:positionV>
            <wp:extent cx="7724140" cy="1310005"/>
            <wp:effectExtent l="0" t="0" r="0" b="4445"/>
            <wp:wrapNone/>
            <wp:docPr id="373" name="Picture 373" descr="http://www.inta.org/GlobalPortal/maps/Surina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inta.org/GlobalPortal/maps/Suriname.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7724140" cy="1310005"/>
                    </a:xfrm>
                    <a:prstGeom prst="rect">
                      <a:avLst/>
                    </a:prstGeom>
                    <a:noFill/>
                    <a:ln>
                      <a:noFill/>
                    </a:ln>
                  </pic:spPr>
                </pic:pic>
              </a:graphicData>
            </a:graphic>
            <wp14:sizeRelH relativeFrom="page">
              <wp14:pctWidth>0</wp14:pctWidth>
            </wp14:sizeRelH>
            <wp14:sizeRelV relativeFrom="page">
              <wp14:pctHeight>0</wp14:pctHeight>
            </wp14:sizeRelV>
          </wp:anchor>
        </w:drawing>
      </w:r>
      <w:r w:rsidR="00CF2B4F" w:rsidRPr="00932FE1">
        <w:rPr>
          <w:rFonts w:ascii="Arial" w:hAnsi="Arial" w:cs="Arial"/>
          <w:b/>
          <w:i/>
          <w:sz w:val="24"/>
        </w:rPr>
        <w:br w:type="page"/>
      </w:r>
    </w:p>
    <w:p w14:paraId="14C2AD1D" w14:textId="77777777" w:rsidR="0013552C" w:rsidRPr="00932FE1" w:rsidRDefault="0026091B">
      <w:pPr>
        <w:rPr>
          <w:rFonts w:ascii="Arial" w:hAnsi="Arial" w:cs="Arial"/>
          <w:b/>
          <w:i/>
          <w:sz w:val="24"/>
        </w:rPr>
      </w:pPr>
      <w:r w:rsidRPr="00932FE1">
        <w:rPr>
          <w:rFonts w:ascii="Arial" w:hAnsi="Arial" w:cs="Arial"/>
          <w:noProof/>
        </w:rPr>
        <w:lastRenderedPageBreak/>
        <w:drawing>
          <wp:anchor distT="0" distB="0" distL="114300" distR="114300" simplePos="0" relativeHeight="252041215" behindDoc="0" locked="0" layoutInCell="1" allowOverlap="1" wp14:anchorId="6DFFBBAD" wp14:editId="06CFE0ED">
            <wp:simplePos x="0" y="0"/>
            <wp:positionH relativeFrom="page">
              <wp:posOffset>0</wp:posOffset>
            </wp:positionH>
            <wp:positionV relativeFrom="paragraph">
              <wp:posOffset>-900752</wp:posOffset>
            </wp:positionV>
            <wp:extent cx="7765415" cy="1282889"/>
            <wp:effectExtent l="0" t="0" r="6985" b="0"/>
            <wp:wrapNone/>
            <wp:docPr id="374" name="Picture 374" descr="http://www.inta.org/GlobalPortal/maps/Swed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nta.org/GlobalPortal/maps/Sweden.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7778377" cy="12850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77E550" w14:textId="77777777" w:rsidR="0013552C" w:rsidRPr="00932FE1" w:rsidRDefault="0013552C">
      <w:pPr>
        <w:rPr>
          <w:rFonts w:ascii="Arial" w:hAnsi="Arial" w:cs="Arial"/>
          <w:b/>
          <w:i/>
          <w:sz w:val="24"/>
        </w:rPr>
      </w:pPr>
    </w:p>
    <w:p w14:paraId="11A4F53F" w14:textId="77777777" w:rsidR="0026091B" w:rsidRPr="00932FE1" w:rsidRDefault="0026091B" w:rsidP="0026091B">
      <w:pPr>
        <w:pStyle w:val="Heading1"/>
        <w:pBdr>
          <w:bottom w:val="single" w:sz="4" w:space="1" w:color="auto"/>
        </w:pBdr>
        <w:rPr>
          <w:rFonts w:ascii="Arial" w:hAnsi="Arial" w:cs="Arial"/>
          <w:sz w:val="40"/>
        </w:rPr>
      </w:pPr>
      <w:bookmarkStart w:id="103" w:name="_Toc497904021"/>
      <w:r w:rsidRPr="00ED384C">
        <w:rPr>
          <w:rFonts w:ascii="Arial" w:hAnsi="Arial" w:cs="Arial"/>
          <w:sz w:val="40"/>
        </w:rPr>
        <w:t>Sweden</w:t>
      </w:r>
      <w:bookmarkEnd w:id="103"/>
    </w:p>
    <w:tbl>
      <w:tblPr>
        <w:tblStyle w:val="GridTable4-Accent21"/>
        <w:tblpPr w:leftFromText="180" w:rightFromText="180" w:vertAnchor="text" w:horzAnchor="page" w:tblpX="7919" w:tblpY="3"/>
        <w:tblW w:w="0" w:type="auto"/>
        <w:tblLook w:val="04A0" w:firstRow="1" w:lastRow="0" w:firstColumn="1" w:lastColumn="0" w:noHBand="0" w:noVBand="1"/>
      </w:tblPr>
      <w:tblGrid>
        <w:gridCol w:w="1985"/>
        <w:gridCol w:w="2335"/>
      </w:tblGrid>
      <w:tr w:rsidR="00026B47" w:rsidRPr="0001340B" w14:paraId="3EBDD8A0" w14:textId="77777777" w:rsidTr="00026B47">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tcBorders>
              <w:top w:val="single" w:sz="4" w:space="0" w:color="auto"/>
              <w:left w:val="single" w:sz="4" w:space="0" w:color="auto"/>
            </w:tcBorders>
            <w:shd w:val="clear" w:color="auto" w:fill="0070C0"/>
          </w:tcPr>
          <w:p w14:paraId="00613ACC" w14:textId="77777777" w:rsidR="00026B47" w:rsidRPr="0001340B" w:rsidRDefault="00026B47" w:rsidP="00026B47">
            <w:pPr>
              <w:rPr>
                <w:rFonts w:ascii="Arial" w:hAnsi="Arial" w:cs="Arial"/>
              </w:rPr>
            </w:pPr>
            <w:r w:rsidRPr="0001340B">
              <w:rPr>
                <w:rFonts w:ascii="Arial" w:hAnsi="Arial" w:cs="Arial"/>
              </w:rPr>
              <w:t>Type of Exhaustion</w:t>
            </w:r>
          </w:p>
        </w:tc>
        <w:tc>
          <w:tcPr>
            <w:tcW w:w="2335" w:type="dxa"/>
            <w:tcBorders>
              <w:top w:val="single" w:sz="4" w:space="0" w:color="auto"/>
              <w:right w:val="single" w:sz="4" w:space="0" w:color="auto"/>
            </w:tcBorders>
            <w:shd w:val="clear" w:color="auto" w:fill="0070C0"/>
          </w:tcPr>
          <w:p w14:paraId="2D194D79" w14:textId="77777777" w:rsidR="00026B47" w:rsidRPr="0001340B" w:rsidRDefault="00026B47" w:rsidP="00026B47">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01340B">
              <w:rPr>
                <w:rFonts w:ascii="Arial" w:hAnsi="Arial" w:cs="Arial"/>
              </w:rPr>
              <w:t>Exceptions to Exhaustion</w:t>
            </w:r>
          </w:p>
        </w:tc>
      </w:tr>
      <w:tr w:rsidR="00026B47" w:rsidRPr="0001340B" w14:paraId="4414B364" w14:textId="77777777" w:rsidTr="00026B47">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1985" w:type="dxa"/>
            <w:tcBorders>
              <w:top w:val="single" w:sz="4" w:space="0" w:color="C0504D" w:themeColor="accent2"/>
              <w:left w:val="single" w:sz="4" w:space="0" w:color="auto"/>
              <w:bottom w:val="single" w:sz="4" w:space="0" w:color="auto"/>
            </w:tcBorders>
            <w:shd w:val="clear" w:color="auto" w:fill="auto"/>
          </w:tcPr>
          <w:p w14:paraId="142C46CC" w14:textId="1CD1A089" w:rsidR="00026B47" w:rsidRPr="0001340B" w:rsidRDefault="000E5EB0" w:rsidP="00026B47">
            <w:pPr>
              <w:rPr>
                <w:rFonts w:ascii="Arial" w:hAnsi="Arial" w:cs="Arial"/>
                <w:b w:val="0"/>
                <w:color w:val="000000"/>
              </w:rPr>
            </w:pPr>
            <w:r w:rsidRPr="005029DC">
              <w:rPr>
                <w:rFonts w:ascii="Arial" w:hAnsi="Arial" w:cs="Arial"/>
                <w:b w:val="0"/>
                <w:color w:val="000000"/>
              </w:rPr>
              <w:t xml:space="preserve">Regional </w:t>
            </w:r>
            <w:r w:rsidR="00026B47" w:rsidRPr="005029DC">
              <w:rPr>
                <w:rFonts w:ascii="Arial" w:hAnsi="Arial" w:cs="Arial"/>
                <w:b w:val="0"/>
                <w:color w:val="000000"/>
              </w:rPr>
              <w:t>EU-wide</w:t>
            </w:r>
            <w:r w:rsidR="006B5EA4" w:rsidRPr="005029DC">
              <w:rPr>
                <w:rFonts w:ascii="Arial" w:hAnsi="Arial" w:cs="Arial"/>
                <w:b w:val="0"/>
                <w:color w:val="000000"/>
              </w:rPr>
              <w:t xml:space="preserve"> (+ material differences element</w:t>
            </w:r>
            <w:r w:rsidR="006B5EA4" w:rsidRPr="006B5EA4">
              <w:rPr>
                <w:rFonts w:ascii="Arial" w:hAnsi="Arial" w:cs="Arial"/>
                <w:color w:val="000000"/>
              </w:rPr>
              <w:t>)</w:t>
            </w:r>
          </w:p>
          <w:p w14:paraId="01A4BD54" w14:textId="77777777" w:rsidR="00026B47" w:rsidRPr="0001340B" w:rsidRDefault="00026B47" w:rsidP="00026B47">
            <w:pPr>
              <w:rPr>
                <w:rFonts w:ascii="Arial" w:hAnsi="Arial" w:cs="Arial"/>
                <w:b w:val="0"/>
                <w:color w:val="000000"/>
              </w:rPr>
            </w:pPr>
          </w:p>
          <w:p w14:paraId="2800025A" w14:textId="77777777" w:rsidR="00026B47" w:rsidRPr="0001340B" w:rsidRDefault="00026B47" w:rsidP="00026B47">
            <w:pPr>
              <w:rPr>
                <w:rFonts w:ascii="Arial" w:hAnsi="Arial" w:cs="Arial"/>
                <w:b w:val="0"/>
              </w:rPr>
            </w:pPr>
          </w:p>
        </w:tc>
        <w:tc>
          <w:tcPr>
            <w:tcW w:w="2335" w:type="dxa"/>
            <w:tcBorders>
              <w:top w:val="single" w:sz="4" w:space="0" w:color="C0504D" w:themeColor="accent2"/>
              <w:bottom w:val="single" w:sz="4" w:space="0" w:color="auto"/>
              <w:right w:val="single" w:sz="4" w:space="0" w:color="auto"/>
            </w:tcBorders>
            <w:shd w:val="clear" w:color="auto" w:fill="auto"/>
          </w:tcPr>
          <w:p w14:paraId="23671170" w14:textId="77777777" w:rsidR="00026B47" w:rsidRPr="0001340B" w:rsidRDefault="00026B47" w:rsidP="00026B47">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01340B">
              <w:rPr>
                <w:rFonts w:ascii="Arial" w:hAnsi="Arial" w:cs="Arial"/>
                <w:color w:val="000000"/>
              </w:rPr>
              <w:t xml:space="preserve">If the rights holder has a "reasonable justification" for opposing the sale of the goods - including if the goods are altered or reduced after being put on the market - without the consent of the owner.   </w:t>
            </w:r>
          </w:p>
        </w:tc>
      </w:tr>
    </w:tbl>
    <w:p w14:paraId="6932E046" w14:textId="77777777" w:rsidR="0013552C" w:rsidRPr="0001340B" w:rsidRDefault="0013552C" w:rsidP="0013552C">
      <w:pPr>
        <w:rPr>
          <w:rFonts w:ascii="Arial" w:hAnsi="Arial" w:cs="Arial"/>
          <w:b/>
        </w:rPr>
      </w:pPr>
      <w:r w:rsidRPr="0001340B">
        <w:rPr>
          <w:rFonts w:ascii="Arial" w:hAnsi="Arial" w:cs="Arial"/>
          <w:b/>
        </w:rPr>
        <w:t xml:space="preserve">Assessment of Parallel Imports </w:t>
      </w:r>
    </w:p>
    <w:p w14:paraId="5FD2D6F6" w14:textId="77777777" w:rsidR="0013552C" w:rsidRPr="0001340B" w:rsidRDefault="0013552C" w:rsidP="0013552C">
      <w:pPr>
        <w:rPr>
          <w:rFonts w:ascii="Arial" w:hAnsi="Arial" w:cs="Arial"/>
          <w:b/>
        </w:rPr>
      </w:pPr>
      <w:r w:rsidRPr="0001340B">
        <w:rPr>
          <w:rFonts w:ascii="Arial" w:hAnsi="Arial" w:cs="Arial"/>
          <w:b/>
        </w:rPr>
        <w:t>Can Unauthorized Parallel Imports Be Prevented From Entering Country?</w:t>
      </w:r>
    </w:p>
    <w:p w14:paraId="368D8D09" w14:textId="77777777" w:rsidR="0013552C" w:rsidRPr="0001340B" w:rsidRDefault="0026091B" w:rsidP="0013552C">
      <w:pPr>
        <w:rPr>
          <w:rFonts w:ascii="Arial" w:hAnsi="Arial" w:cs="Arial"/>
        </w:rPr>
      </w:pPr>
      <w:r w:rsidRPr="0001340B">
        <w:rPr>
          <w:rFonts w:ascii="Arial" w:hAnsi="Arial" w:cs="Arial"/>
        </w:rPr>
        <w:t>No.</w:t>
      </w:r>
    </w:p>
    <w:p w14:paraId="6F685ACC" w14:textId="450F0E75" w:rsidR="0013552C" w:rsidRPr="0001340B" w:rsidRDefault="0013552C" w:rsidP="0013552C">
      <w:pPr>
        <w:rPr>
          <w:rFonts w:ascii="Arial" w:hAnsi="Arial" w:cs="Arial"/>
          <w:b/>
        </w:rPr>
      </w:pPr>
      <w:r w:rsidRPr="0001340B">
        <w:rPr>
          <w:rFonts w:ascii="Arial" w:hAnsi="Arial" w:cs="Arial"/>
          <w:b/>
        </w:rPr>
        <w:t>Does Customs Support/Assist Trademark Owner With PI?</w:t>
      </w:r>
    </w:p>
    <w:p w14:paraId="11703DB9" w14:textId="77777777" w:rsidR="0013552C" w:rsidRPr="0001340B" w:rsidRDefault="0026091B" w:rsidP="0013552C">
      <w:pPr>
        <w:spacing w:after="0" w:line="240" w:lineRule="auto"/>
        <w:rPr>
          <w:rFonts w:ascii="Arial" w:eastAsia="Times New Roman" w:hAnsi="Arial" w:cs="Arial"/>
          <w:bCs/>
          <w:color w:val="000000"/>
        </w:rPr>
      </w:pPr>
      <w:r w:rsidRPr="0001340B">
        <w:rPr>
          <w:rFonts w:ascii="Arial" w:eastAsia="Times New Roman" w:hAnsi="Arial" w:cs="Arial"/>
          <w:bCs/>
          <w:color w:val="000000"/>
        </w:rPr>
        <w:t>No.</w:t>
      </w:r>
    </w:p>
    <w:p w14:paraId="19FC8E31" w14:textId="77777777" w:rsidR="0013552C" w:rsidRPr="0001340B" w:rsidRDefault="0013552C" w:rsidP="0013552C">
      <w:pPr>
        <w:spacing w:after="0" w:line="240" w:lineRule="auto"/>
        <w:rPr>
          <w:rFonts w:ascii="Arial" w:eastAsia="Times New Roman" w:hAnsi="Arial" w:cs="Arial"/>
          <w:b/>
          <w:bCs/>
          <w:color w:val="000000"/>
        </w:rPr>
      </w:pPr>
    </w:p>
    <w:p w14:paraId="08E7B92F" w14:textId="6DAA836E" w:rsidR="0013552C" w:rsidRPr="0001340B" w:rsidRDefault="0013552C" w:rsidP="0013552C">
      <w:pPr>
        <w:spacing w:after="0" w:line="240" w:lineRule="auto"/>
        <w:rPr>
          <w:rFonts w:ascii="Arial" w:eastAsia="Times New Roman" w:hAnsi="Arial" w:cs="Arial"/>
          <w:b/>
          <w:bCs/>
          <w:color w:val="000000"/>
        </w:rPr>
      </w:pPr>
      <w:r w:rsidRPr="0001340B">
        <w:rPr>
          <w:rFonts w:ascii="Arial" w:eastAsia="Times New Roman" w:hAnsi="Arial" w:cs="Arial"/>
          <w:b/>
          <w:bCs/>
          <w:color w:val="000000"/>
        </w:rPr>
        <w:t>What Procedures Are Available Once PI Enter Country?</w:t>
      </w:r>
    </w:p>
    <w:tbl>
      <w:tblPr>
        <w:tblStyle w:val="GridTable4-Accent21"/>
        <w:tblpPr w:leftFromText="180" w:rightFromText="180" w:vertAnchor="text" w:horzAnchor="page" w:tblpX="7894" w:tblpY="-49"/>
        <w:tblW w:w="0" w:type="auto"/>
        <w:tblBorders>
          <w:top w:val="single" w:sz="4" w:space="0" w:color="auto"/>
          <w:left w:val="single" w:sz="4" w:space="0" w:color="auto"/>
          <w:bottom w:val="single" w:sz="4" w:space="0" w:color="auto"/>
          <w:right w:val="single" w:sz="4" w:space="0" w:color="auto"/>
          <w:insideH w:val="single" w:sz="4" w:space="0" w:color="C0504D" w:themeColor="accent2"/>
          <w:insideV w:val="single" w:sz="4" w:space="0" w:color="C0504D" w:themeColor="accent2"/>
        </w:tblBorders>
        <w:tblLook w:val="04A0" w:firstRow="1" w:lastRow="0" w:firstColumn="1" w:lastColumn="0" w:noHBand="0" w:noVBand="1"/>
      </w:tblPr>
      <w:tblGrid>
        <w:gridCol w:w="4347"/>
      </w:tblGrid>
      <w:tr w:rsidR="00026B47" w:rsidRPr="00932FE1" w14:paraId="767A8BBD" w14:textId="77777777" w:rsidTr="00026B47">
        <w:trPr>
          <w:cnfStyle w:val="100000000000" w:firstRow="1" w:lastRow="0" w:firstColumn="0" w:lastColumn="0" w:oddVBand="0" w:evenVBand="0" w:oddHBand="0" w:evenHBand="0" w:firstRowFirstColumn="0" w:firstRowLastColumn="0" w:lastRowFirstColumn="0" w:lastRowLastColumn="0"/>
          <w:trHeight w:val="595"/>
        </w:trPr>
        <w:tc>
          <w:tcPr>
            <w:cnfStyle w:val="001000000000" w:firstRow="0" w:lastRow="0" w:firstColumn="1" w:lastColumn="0" w:oddVBand="0" w:evenVBand="0" w:oddHBand="0" w:evenHBand="0" w:firstRowFirstColumn="0" w:firstRowLastColumn="0" w:lastRowFirstColumn="0" w:lastRowLastColumn="0"/>
            <w:tcW w:w="4347" w:type="dxa"/>
            <w:shd w:val="clear" w:color="auto" w:fill="0070C0"/>
          </w:tcPr>
          <w:p w14:paraId="3CB7E936" w14:textId="77777777" w:rsidR="00026B47" w:rsidRPr="00932FE1" w:rsidRDefault="00026B47" w:rsidP="00026B47">
            <w:pPr>
              <w:rPr>
                <w:rFonts w:ascii="Arial" w:hAnsi="Arial" w:cs="Arial"/>
              </w:rPr>
            </w:pPr>
            <w:r w:rsidRPr="00932FE1">
              <w:rPr>
                <w:rFonts w:ascii="Arial" w:hAnsi="Arial" w:cs="Arial"/>
                <w:noProof/>
              </w:rPr>
              <w:drawing>
                <wp:anchor distT="0" distB="0" distL="114300" distR="114300" simplePos="0" relativeHeight="252182527" behindDoc="1" locked="0" layoutInCell="1" allowOverlap="1" wp14:anchorId="6FF487FC" wp14:editId="1311CEFA">
                  <wp:simplePos x="0" y="0"/>
                  <wp:positionH relativeFrom="page">
                    <wp:align>left</wp:align>
                  </wp:positionH>
                  <wp:positionV relativeFrom="page">
                    <wp:posOffset>8182632</wp:posOffset>
                  </wp:positionV>
                  <wp:extent cx="7762240" cy="1085215"/>
                  <wp:effectExtent l="0" t="0" r="0" b="635"/>
                  <wp:wrapNone/>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7762240" cy="1085215"/>
                          </a:xfrm>
                          <a:prstGeom prst="rect">
                            <a:avLst/>
                          </a:prstGeom>
                        </pic:spPr>
                      </pic:pic>
                    </a:graphicData>
                  </a:graphic>
                  <wp14:sizeRelH relativeFrom="page">
                    <wp14:pctWidth>0</wp14:pctWidth>
                  </wp14:sizeRelH>
                  <wp14:sizeRelV relativeFrom="page">
                    <wp14:pctHeight>0</wp14:pctHeight>
                  </wp14:sizeRelV>
                </wp:anchor>
              </w:drawing>
            </w:r>
            <w:r w:rsidRPr="00932FE1">
              <w:rPr>
                <w:rFonts w:ascii="Arial" w:hAnsi="Arial" w:cs="Arial"/>
              </w:rPr>
              <w:t xml:space="preserve">Applicable Legislation </w:t>
            </w:r>
          </w:p>
        </w:tc>
      </w:tr>
      <w:tr w:rsidR="00026B47" w:rsidRPr="00932FE1" w14:paraId="4E1EE972" w14:textId="77777777" w:rsidTr="00026B47">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4347" w:type="dxa"/>
            <w:shd w:val="clear" w:color="auto" w:fill="auto"/>
          </w:tcPr>
          <w:p w14:paraId="564FCAAB" w14:textId="77777777" w:rsidR="00026B47" w:rsidRPr="005029DC" w:rsidRDefault="00026B47" w:rsidP="00026B47">
            <w:pPr>
              <w:rPr>
                <w:rFonts w:ascii="Arial" w:hAnsi="Arial" w:cs="Arial"/>
                <w:b w:val="0"/>
                <w:color w:val="000000"/>
                <w:szCs w:val="28"/>
              </w:rPr>
            </w:pPr>
            <w:r w:rsidRPr="005029DC">
              <w:rPr>
                <w:rFonts w:ascii="Arial" w:hAnsi="Arial" w:cs="Arial"/>
                <w:b w:val="0"/>
                <w:color w:val="000000"/>
                <w:szCs w:val="28"/>
              </w:rPr>
              <w:t>Swedish Trademark Act chapter 1 section 12 para 2</w:t>
            </w:r>
          </w:p>
        </w:tc>
      </w:tr>
    </w:tbl>
    <w:p w14:paraId="12EEA6C3" w14:textId="77777777" w:rsidR="0026091B" w:rsidRPr="0001340B" w:rsidRDefault="0026091B" w:rsidP="0026091B">
      <w:pPr>
        <w:spacing w:after="0" w:line="240" w:lineRule="auto"/>
        <w:rPr>
          <w:rFonts w:ascii="Arial" w:eastAsia="Times New Roman" w:hAnsi="Arial" w:cs="Arial"/>
          <w:color w:val="000000"/>
        </w:rPr>
      </w:pPr>
    </w:p>
    <w:p w14:paraId="68805357" w14:textId="77777777" w:rsidR="0013552C" w:rsidRPr="0001340B" w:rsidRDefault="0026091B" w:rsidP="0026091B">
      <w:pPr>
        <w:spacing w:after="0" w:line="240" w:lineRule="auto"/>
        <w:rPr>
          <w:rFonts w:ascii="Arial" w:eastAsia="Times New Roman" w:hAnsi="Arial" w:cs="Arial"/>
          <w:color w:val="000000"/>
        </w:rPr>
      </w:pPr>
      <w:r w:rsidRPr="0001340B">
        <w:rPr>
          <w:rFonts w:ascii="Arial" w:eastAsia="Times New Roman" w:hAnsi="Arial" w:cs="Arial"/>
          <w:color w:val="000000"/>
        </w:rPr>
        <w:t>Civil litigation - prohibitory injunction, interim injunction, order to provide information; criminal proceeding (rarely) - usually only if in the public interest with potentially harmful products or large scale counterfeits.</w:t>
      </w:r>
    </w:p>
    <w:tbl>
      <w:tblPr>
        <w:tblStyle w:val="GridTable4-Accent31"/>
        <w:tblpPr w:leftFromText="180" w:rightFromText="180" w:vertAnchor="page" w:horzAnchor="page" w:tblpX="7944" w:tblpY="8691"/>
        <w:tblW w:w="0" w:type="auto"/>
        <w:tblBorders>
          <w:top w:val="single" w:sz="4" w:space="0" w:color="auto"/>
          <w:left w:val="single" w:sz="4" w:space="0" w:color="auto"/>
          <w:bottom w:val="single" w:sz="4" w:space="0" w:color="auto"/>
          <w:right w:val="single" w:sz="4" w:space="0" w:color="auto"/>
          <w:insideH w:val="single" w:sz="4" w:space="0" w:color="9BBB59" w:themeColor="accent3"/>
          <w:insideV w:val="single" w:sz="4" w:space="0" w:color="9BBB59" w:themeColor="accent3"/>
        </w:tblBorders>
        <w:tblLook w:val="04A0" w:firstRow="1" w:lastRow="0" w:firstColumn="1" w:lastColumn="0" w:noHBand="0" w:noVBand="1"/>
      </w:tblPr>
      <w:tblGrid>
        <w:gridCol w:w="4293"/>
      </w:tblGrid>
      <w:tr w:rsidR="00026B47" w:rsidRPr="0001340B" w14:paraId="04DD4AF5" w14:textId="77777777" w:rsidTr="00026B47">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4293" w:type="dxa"/>
            <w:shd w:val="clear" w:color="auto" w:fill="0070C0"/>
          </w:tcPr>
          <w:p w14:paraId="1E0A1BE8" w14:textId="77777777" w:rsidR="00026B47" w:rsidRPr="0001340B" w:rsidRDefault="00026B47" w:rsidP="00026B47">
            <w:pPr>
              <w:rPr>
                <w:rFonts w:ascii="Arial" w:hAnsi="Arial" w:cs="Arial"/>
              </w:rPr>
            </w:pPr>
            <w:r w:rsidRPr="0001340B">
              <w:rPr>
                <w:rFonts w:ascii="Arial" w:hAnsi="Arial" w:cs="Arial"/>
              </w:rPr>
              <w:t>Additional Comments</w:t>
            </w:r>
          </w:p>
        </w:tc>
      </w:tr>
      <w:tr w:rsidR="00026B47" w:rsidRPr="0001340B" w14:paraId="7CE23DBE" w14:textId="77777777" w:rsidTr="00026B47">
        <w:trPr>
          <w:cnfStyle w:val="000000100000" w:firstRow="0" w:lastRow="0" w:firstColumn="0" w:lastColumn="0" w:oddVBand="0" w:evenVBand="0" w:oddHBand="1" w:evenHBand="0" w:firstRowFirstColumn="0" w:firstRowLastColumn="0" w:lastRowFirstColumn="0" w:lastRowLastColumn="0"/>
          <w:trHeight w:val="1244"/>
        </w:trPr>
        <w:tc>
          <w:tcPr>
            <w:cnfStyle w:val="001000000000" w:firstRow="0" w:lastRow="0" w:firstColumn="1" w:lastColumn="0" w:oddVBand="0" w:evenVBand="0" w:oddHBand="0" w:evenHBand="0" w:firstRowFirstColumn="0" w:firstRowLastColumn="0" w:lastRowFirstColumn="0" w:lastRowLastColumn="0"/>
            <w:tcW w:w="4293" w:type="dxa"/>
            <w:shd w:val="clear" w:color="auto" w:fill="auto"/>
          </w:tcPr>
          <w:p w14:paraId="38F37F12" w14:textId="41810680" w:rsidR="00026B47" w:rsidRPr="005029DC" w:rsidRDefault="00026B47" w:rsidP="00026B47">
            <w:pPr>
              <w:rPr>
                <w:rFonts w:ascii="Arial" w:hAnsi="Arial" w:cs="Arial"/>
                <w:b w:val="0"/>
                <w:color w:val="000000"/>
              </w:rPr>
            </w:pPr>
            <w:r w:rsidRPr="005029DC">
              <w:rPr>
                <w:rFonts w:ascii="Arial" w:hAnsi="Arial" w:cs="Arial"/>
                <w:b w:val="0"/>
                <w:color w:val="000000"/>
              </w:rPr>
              <w:t xml:space="preserve">Although Swedish customs do not have authority to act against </w:t>
            </w:r>
            <w:r w:rsidR="00C22B6B">
              <w:rPr>
                <w:rFonts w:ascii="Arial" w:hAnsi="Arial" w:cs="Arial"/>
                <w:b w:val="0"/>
                <w:color w:val="000000"/>
              </w:rPr>
              <w:t>PI</w:t>
            </w:r>
            <w:r w:rsidRPr="005029DC">
              <w:rPr>
                <w:rFonts w:ascii="Arial" w:hAnsi="Arial" w:cs="Arial"/>
                <w:b w:val="0"/>
                <w:color w:val="000000"/>
              </w:rPr>
              <w:t>, active involvement and co-operation with customs is advisable.  Filings with customs to prevent counterfeit is possible, and by having an application in place, the rights holder increases the chances that the customs occasionally identify and notify the rights holder of the UPI.</w:t>
            </w:r>
          </w:p>
          <w:p w14:paraId="705EB8BE" w14:textId="77777777" w:rsidR="00026B47" w:rsidRPr="0001340B" w:rsidRDefault="00026B47" w:rsidP="00026B47">
            <w:pPr>
              <w:rPr>
                <w:rFonts w:ascii="Arial" w:hAnsi="Arial" w:cs="Arial"/>
                <w:b w:val="0"/>
              </w:rPr>
            </w:pPr>
          </w:p>
        </w:tc>
      </w:tr>
    </w:tbl>
    <w:p w14:paraId="0E679172" w14:textId="77777777" w:rsidR="0026091B" w:rsidRPr="0001340B" w:rsidRDefault="0026091B" w:rsidP="0026091B">
      <w:pPr>
        <w:spacing w:after="0" w:line="240" w:lineRule="auto"/>
        <w:rPr>
          <w:rFonts w:ascii="Arial" w:eastAsia="Times New Roman" w:hAnsi="Arial" w:cs="Arial"/>
          <w:color w:val="000000"/>
        </w:rPr>
      </w:pPr>
    </w:p>
    <w:p w14:paraId="364379C9" w14:textId="77777777" w:rsidR="0013552C" w:rsidRPr="0001340B" w:rsidRDefault="0013552C" w:rsidP="0013552C">
      <w:pPr>
        <w:spacing w:after="0" w:line="240" w:lineRule="auto"/>
        <w:rPr>
          <w:rFonts w:ascii="Arial" w:eastAsia="Times New Roman" w:hAnsi="Arial" w:cs="Arial"/>
          <w:b/>
          <w:bCs/>
          <w:color w:val="000000"/>
        </w:rPr>
      </w:pPr>
      <w:r w:rsidRPr="0001340B">
        <w:rPr>
          <w:rFonts w:ascii="Arial" w:eastAsia="Times New Roman" w:hAnsi="Arial" w:cs="Arial"/>
          <w:b/>
          <w:bCs/>
          <w:color w:val="000000"/>
        </w:rPr>
        <w:t>What Remedies Are Available?</w:t>
      </w:r>
    </w:p>
    <w:p w14:paraId="55A3F6C6" w14:textId="77777777" w:rsidR="0026091B" w:rsidRPr="0001340B" w:rsidRDefault="0026091B" w:rsidP="0026091B">
      <w:pPr>
        <w:spacing w:after="0" w:line="240" w:lineRule="auto"/>
        <w:rPr>
          <w:rFonts w:ascii="Arial" w:hAnsi="Arial" w:cs="Arial"/>
          <w:b/>
          <w:i/>
        </w:rPr>
      </w:pPr>
    </w:p>
    <w:p w14:paraId="0E3EF335" w14:textId="77777777" w:rsidR="0026091B" w:rsidRPr="0001340B" w:rsidRDefault="0026091B" w:rsidP="0026091B">
      <w:pPr>
        <w:spacing w:after="0" w:line="240" w:lineRule="auto"/>
        <w:rPr>
          <w:rFonts w:ascii="Arial" w:eastAsia="Times New Roman" w:hAnsi="Arial" w:cs="Arial"/>
          <w:color w:val="000000"/>
        </w:rPr>
      </w:pPr>
      <w:r w:rsidRPr="0001340B">
        <w:rPr>
          <w:rFonts w:ascii="Arial" w:eastAsia="Times New Roman" w:hAnsi="Arial" w:cs="Arial"/>
          <w:color w:val="000000"/>
        </w:rPr>
        <w:t>Seizure/destruction of infringing goods and devices or containers; order to cease and desist; damages/compensation; information pertaining to origin of goods; publication of judgment; imprisonment if criminal offense; fines; infringement investigation; forfeiture of property appurtenant to a crime as well as property used as an instrument of criminality.</w:t>
      </w:r>
    </w:p>
    <w:p w14:paraId="2004F399" w14:textId="77777777" w:rsidR="0013552C" w:rsidRPr="00932FE1" w:rsidRDefault="0013552C" w:rsidP="0013552C">
      <w:pPr>
        <w:rPr>
          <w:rFonts w:ascii="Arial" w:hAnsi="Arial" w:cs="Arial"/>
          <w:b/>
          <w:i/>
          <w:sz w:val="24"/>
        </w:rPr>
      </w:pPr>
    </w:p>
    <w:p w14:paraId="79020906" w14:textId="77777777" w:rsidR="0013552C" w:rsidRPr="00932FE1" w:rsidRDefault="0026091B">
      <w:pPr>
        <w:rPr>
          <w:rFonts w:ascii="Arial" w:hAnsi="Arial" w:cs="Arial"/>
          <w:b/>
          <w:i/>
          <w:sz w:val="24"/>
        </w:rPr>
      </w:pPr>
      <w:r w:rsidRPr="00932FE1">
        <w:rPr>
          <w:rFonts w:ascii="Arial" w:hAnsi="Arial" w:cs="Arial"/>
          <w:noProof/>
        </w:rPr>
        <w:drawing>
          <wp:anchor distT="0" distB="0" distL="114300" distR="114300" simplePos="0" relativeHeight="252043263" behindDoc="0" locked="0" layoutInCell="1" allowOverlap="1" wp14:anchorId="2D3E0D2F" wp14:editId="408C9F0A">
            <wp:simplePos x="0" y="0"/>
            <wp:positionH relativeFrom="page">
              <wp:posOffset>0</wp:posOffset>
            </wp:positionH>
            <wp:positionV relativeFrom="page">
              <wp:posOffset>8035925</wp:posOffset>
            </wp:positionV>
            <wp:extent cx="7765415" cy="1282700"/>
            <wp:effectExtent l="0" t="0" r="6985" b="0"/>
            <wp:wrapNone/>
            <wp:docPr id="375" name="Picture 375" descr="http://www.inta.org/GlobalPortal/maps/Swed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nta.org/GlobalPortal/maps/Sweden.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7765415" cy="1282700"/>
                    </a:xfrm>
                    <a:prstGeom prst="rect">
                      <a:avLst/>
                    </a:prstGeom>
                    <a:noFill/>
                    <a:ln>
                      <a:noFill/>
                    </a:ln>
                  </pic:spPr>
                </pic:pic>
              </a:graphicData>
            </a:graphic>
            <wp14:sizeRelH relativeFrom="page">
              <wp14:pctWidth>0</wp14:pctWidth>
            </wp14:sizeRelH>
            <wp14:sizeRelV relativeFrom="page">
              <wp14:pctHeight>0</wp14:pctHeight>
            </wp14:sizeRelV>
          </wp:anchor>
        </w:drawing>
      </w:r>
      <w:r w:rsidR="00CF2B4F" w:rsidRPr="00932FE1">
        <w:rPr>
          <w:rFonts w:ascii="Arial" w:hAnsi="Arial" w:cs="Arial"/>
          <w:b/>
          <w:i/>
          <w:sz w:val="24"/>
        </w:rPr>
        <w:br w:type="page"/>
      </w:r>
    </w:p>
    <w:p w14:paraId="5E212037" w14:textId="77777777" w:rsidR="0013552C" w:rsidRPr="00932FE1" w:rsidRDefault="002B623B" w:rsidP="002B623B">
      <w:pPr>
        <w:pStyle w:val="Heading1"/>
        <w:pBdr>
          <w:bottom w:val="single" w:sz="4" w:space="1" w:color="auto"/>
        </w:pBdr>
        <w:rPr>
          <w:rFonts w:ascii="Arial" w:hAnsi="Arial" w:cs="Arial"/>
          <w:sz w:val="40"/>
        </w:rPr>
      </w:pPr>
      <w:bookmarkStart w:id="104" w:name="_Toc497904022"/>
      <w:r w:rsidRPr="00ED384C">
        <w:rPr>
          <w:rFonts w:ascii="Arial" w:hAnsi="Arial" w:cs="Arial"/>
          <w:sz w:val="40"/>
        </w:rPr>
        <w:lastRenderedPageBreak/>
        <w:t>Switzerland</w:t>
      </w:r>
      <w:bookmarkEnd w:id="104"/>
    </w:p>
    <w:tbl>
      <w:tblPr>
        <w:tblStyle w:val="GridTable4-Accent21"/>
        <w:tblpPr w:leftFromText="180" w:rightFromText="180" w:vertAnchor="text" w:horzAnchor="page" w:tblpX="7919" w:tblpY="73"/>
        <w:tblW w:w="0" w:type="auto"/>
        <w:tblLook w:val="04A0" w:firstRow="1" w:lastRow="0" w:firstColumn="1" w:lastColumn="0" w:noHBand="0" w:noVBand="1"/>
      </w:tblPr>
      <w:tblGrid>
        <w:gridCol w:w="1985"/>
        <w:gridCol w:w="2335"/>
      </w:tblGrid>
      <w:tr w:rsidR="002B623B" w:rsidRPr="00932FE1" w14:paraId="619FCA15" w14:textId="77777777" w:rsidTr="002B623B">
        <w:trPr>
          <w:cnfStyle w:val="100000000000" w:firstRow="1" w:lastRow="0" w:firstColumn="0" w:lastColumn="0" w:oddVBand="0" w:evenVBand="0" w:oddHBand="0"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1985" w:type="dxa"/>
            <w:shd w:val="clear" w:color="auto" w:fill="C00000"/>
          </w:tcPr>
          <w:p w14:paraId="37DDD3B2" w14:textId="77777777" w:rsidR="002B623B" w:rsidRPr="00932FE1" w:rsidRDefault="002B623B" w:rsidP="002B623B">
            <w:pPr>
              <w:rPr>
                <w:rFonts w:ascii="Arial" w:hAnsi="Arial" w:cs="Arial"/>
              </w:rPr>
            </w:pPr>
            <w:r w:rsidRPr="00932FE1">
              <w:rPr>
                <w:rFonts w:ascii="Arial" w:hAnsi="Arial" w:cs="Arial"/>
              </w:rPr>
              <w:t>Type of Exhaustion</w:t>
            </w:r>
          </w:p>
        </w:tc>
        <w:tc>
          <w:tcPr>
            <w:tcW w:w="2335" w:type="dxa"/>
            <w:shd w:val="clear" w:color="auto" w:fill="C00000"/>
          </w:tcPr>
          <w:p w14:paraId="540F14DA" w14:textId="77777777" w:rsidR="002B623B" w:rsidRPr="00932FE1" w:rsidRDefault="002B623B" w:rsidP="002B623B">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932FE1">
              <w:rPr>
                <w:rFonts w:ascii="Arial" w:hAnsi="Arial" w:cs="Arial"/>
              </w:rPr>
              <w:t>Exceptions to Exhaustion</w:t>
            </w:r>
          </w:p>
        </w:tc>
      </w:tr>
      <w:tr w:rsidR="002B623B" w:rsidRPr="00932FE1" w14:paraId="5FF2939D" w14:textId="77777777" w:rsidTr="002B623B">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4320" w:type="dxa"/>
            <w:gridSpan w:val="2"/>
            <w:shd w:val="clear" w:color="auto" w:fill="auto"/>
          </w:tcPr>
          <w:p w14:paraId="4A186E21" w14:textId="0B62D907" w:rsidR="002B623B" w:rsidRPr="005029DC" w:rsidRDefault="002B623B" w:rsidP="002B623B">
            <w:pPr>
              <w:rPr>
                <w:rFonts w:ascii="Arial" w:hAnsi="Arial" w:cs="Arial"/>
                <w:b w:val="0"/>
                <w:color w:val="000000"/>
                <w:szCs w:val="28"/>
              </w:rPr>
            </w:pPr>
            <w:r w:rsidRPr="005029DC">
              <w:rPr>
                <w:rFonts w:ascii="Arial" w:hAnsi="Arial" w:cs="Arial"/>
                <w:b w:val="0"/>
                <w:color w:val="000000"/>
                <w:szCs w:val="28"/>
              </w:rPr>
              <w:t>International</w:t>
            </w:r>
            <w:r w:rsidR="006B5EA4" w:rsidRPr="005029DC">
              <w:rPr>
                <w:rFonts w:ascii="Arial" w:hAnsi="Arial" w:cs="Arial"/>
                <w:b w:val="0"/>
                <w:color w:val="000000"/>
                <w:szCs w:val="28"/>
              </w:rPr>
              <w:t xml:space="preserve"> (+ material differences element)</w:t>
            </w:r>
          </w:p>
          <w:p w14:paraId="2645D469" w14:textId="77777777" w:rsidR="002B623B" w:rsidRPr="00932FE1" w:rsidRDefault="002B623B" w:rsidP="002B623B">
            <w:pPr>
              <w:rPr>
                <w:rFonts w:ascii="Arial" w:hAnsi="Arial" w:cs="Arial"/>
                <w:b w:val="0"/>
                <w:color w:val="000000"/>
                <w:sz w:val="24"/>
                <w:szCs w:val="28"/>
              </w:rPr>
            </w:pPr>
            <w:r w:rsidRPr="005029DC">
              <w:rPr>
                <w:rFonts w:ascii="Arial" w:hAnsi="Arial" w:cs="Arial"/>
                <w:b w:val="0"/>
                <w:color w:val="000000"/>
                <w:szCs w:val="28"/>
              </w:rPr>
              <w:t>If goods are placed on market without the owner's consent, and if they were merely sold to an affiliate within a group of companies, or if the essential characteristics of a product were or have changed after it was put into the market (different product appearance, quality, shelf life).</w:t>
            </w:r>
          </w:p>
        </w:tc>
      </w:tr>
    </w:tbl>
    <w:p w14:paraId="7815D535" w14:textId="77777777" w:rsidR="0013552C" w:rsidRPr="0001340B" w:rsidRDefault="0013552C" w:rsidP="0013552C">
      <w:pPr>
        <w:rPr>
          <w:rFonts w:ascii="Arial" w:hAnsi="Arial" w:cs="Arial"/>
          <w:b/>
        </w:rPr>
      </w:pPr>
      <w:r w:rsidRPr="0001340B">
        <w:rPr>
          <w:rFonts w:ascii="Arial" w:hAnsi="Arial" w:cs="Arial"/>
          <w:b/>
        </w:rPr>
        <w:t xml:space="preserve">Assessment of Parallel Imports </w:t>
      </w:r>
    </w:p>
    <w:p w14:paraId="78A15706" w14:textId="77777777" w:rsidR="0013552C" w:rsidRPr="0001340B" w:rsidRDefault="0013552C" w:rsidP="0013552C">
      <w:pPr>
        <w:rPr>
          <w:rFonts w:ascii="Arial" w:hAnsi="Arial" w:cs="Arial"/>
          <w:b/>
        </w:rPr>
      </w:pPr>
      <w:r w:rsidRPr="0001340B">
        <w:rPr>
          <w:rFonts w:ascii="Arial" w:hAnsi="Arial" w:cs="Arial"/>
          <w:b/>
        </w:rPr>
        <w:t>Can Unauthorized Parallel Imports Be Prevented From Entering Country?</w:t>
      </w:r>
    </w:p>
    <w:p w14:paraId="60947C49" w14:textId="0DE339F0" w:rsidR="002B623B" w:rsidRPr="0001340B" w:rsidRDefault="007A6884" w:rsidP="002B623B">
      <w:pPr>
        <w:spacing w:after="0" w:line="240" w:lineRule="auto"/>
        <w:rPr>
          <w:rFonts w:ascii="Arial" w:eastAsia="Times New Roman" w:hAnsi="Arial" w:cs="Arial"/>
          <w:color w:val="000000"/>
        </w:rPr>
      </w:pPr>
      <w:r w:rsidRPr="0001340B">
        <w:rPr>
          <w:rFonts w:ascii="Arial" w:hAnsi="Arial" w:cs="Arial"/>
          <w:noProof/>
        </w:rPr>
        <w:drawing>
          <wp:anchor distT="0" distB="0" distL="114300" distR="114300" simplePos="0" relativeHeight="252046335" behindDoc="1" locked="0" layoutInCell="1" allowOverlap="1" wp14:anchorId="6DBE09BD" wp14:editId="2E887FF6">
            <wp:simplePos x="0" y="0"/>
            <wp:positionH relativeFrom="page">
              <wp:align>left</wp:align>
            </wp:positionH>
            <wp:positionV relativeFrom="paragraph">
              <wp:posOffset>708527</wp:posOffset>
            </wp:positionV>
            <wp:extent cx="7561549" cy="4770500"/>
            <wp:effectExtent l="0" t="133350" r="20955" b="297180"/>
            <wp:wrapNone/>
            <wp:docPr id="376" name="Picture 376" descr="File:Flag-map of Switzerland.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Flag-map of Switzerland.svg"/>
                    <pic:cNvPicPr>
                      <a:picLocks noChangeAspect="1" noChangeArrowheads="1"/>
                    </pic:cNvPicPr>
                  </pic:nvPicPr>
                  <pic:blipFill>
                    <a:blip r:embed="rId131">
                      <a:lum bright="70000" contrast="-70000"/>
                      <a:extLst>
                        <a:ext uri="{BEBA8EAE-BF5A-486C-A8C5-ECC9F3942E4B}">
                          <a14:imgProps xmlns:a14="http://schemas.microsoft.com/office/drawing/2010/main">
                            <a14:imgLayer r:embed="rId13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20953781">
                      <a:off x="0" y="0"/>
                      <a:ext cx="7561549" cy="4770500"/>
                    </a:xfrm>
                    <a:prstGeom prst="rect">
                      <a:avLst/>
                    </a:prstGeom>
                    <a:noFill/>
                    <a:ln>
                      <a:noFill/>
                    </a:ln>
                  </pic:spPr>
                </pic:pic>
              </a:graphicData>
            </a:graphic>
            <wp14:sizeRelH relativeFrom="page">
              <wp14:pctWidth>0</wp14:pctWidth>
            </wp14:sizeRelH>
            <wp14:sizeRelV relativeFrom="page">
              <wp14:pctHeight>0</wp14:pctHeight>
            </wp14:sizeRelV>
          </wp:anchor>
        </w:drawing>
      </w:r>
      <w:r w:rsidR="002B623B" w:rsidRPr="0001340B">
        <w:rPr>
          <w:rFonts w:ascii="Arial" w:eastAsia="Times New Roman" w:hAnsi="Arial" w:cs="Arial"/>
          <w:color w:val="000000"/>
        </w:rPr>
        <w:t xml:space="preserve">Civil litigation; criminal action for willful trademark infringement under the Swiss Trademark Act; writing a cease and desist letter.  Customs is of assistance for trademark infringement, but it is more difficult for </w:t>
      </w:r>
      <w:r w:rsidR="00C22B6B">
        <w:rPr>
          <w:rFonts w:ascii="Arial" w:eastAsia="Times New Roman" w:hAnsi="Arial" w:cs="Arial"/>
          <w:color w:val="000000"/>
        </w:rPr>
        <w:t>PI</w:t>
      </w:r>
      <w:r w:rsidR="002B623B" w:rsidRPr="0001340B">
        <w:rPr>
          <w:rFonts w:ascii="Arial" w:eastAsia="Times New Roman" w:hAnsi="Arial" w:cs="Arial"/>
          <w:color w:val="000000"/>
        </w:rPr>
        <w:t xml:space="preserve"> due to exhaustion principle (more difficult to get customs to take action).</w:t>
      </w:r>
    </w:p>
    <w:p w14:paraId="3B70E725" w14:textId="77777777" w:rsidR="0013552C" w:rsidRPr="0001340B" w:rsidRDefault="0013552C" w:rsidP="0013552C">
      <w:pPr>
        <w:rPr>
          <w:rFonts w:ascii="Arial" w:hAnsi="Arial" w:cs="Arial"/>
        </w:rPr>
      </w:pPr>
    </w:p>
    <w:p w14:paraId="75603C1F" w14:textId="61327311" w:rsidR="0013552C" w:rsidRPr="0001340B" w:rsidRDefault="0013552C" w:rsidP="0013552C">
      <w:pPr>
        <w:rPr>
          <w:rFonts w:ascii="Arial" w:hAnsi="Arial" w:cs="Arial"/>
          <w:b/>
        </w:rPr>
      </w:pPr>
      <w:r w:rsidRPr="0001340B">
        <w:rPr>
          <w:rFonts w:ascii="Arial" w:hAnsi="Arial" w:cs="Arial"/>
          <w:b/>
        </w:rPr>
        <w:t>Does Customs Support/Assist Trademark Owner With PI?</w:t>
      </w:r>
    </w:p>
    <w:p w14:paraId="07EF6E9F" w14:textId="47B99E00" w:rsidR="002B623B" w:rsidRPr="0001340B" w:rsidRDefault="002B623B" w:rsidP="002B623B">
      <w:pPr>
        <w:spacing w:after="0" w:line="240" w:lineRule="auto"/>
        <w:rPr>
          <w:rFonts w:ascii="Arial" w:eastAsia="Times New Roman" w:hAnsi="Arial" w:cs="Arial"/>
          <w:color w:val="000000"/>
        </w:rPr>
      </w:pPr>
      <w:r w:rsidRPr="0001340B">
        <w:rPr>
          <w:rFonts w:ascii="Arial" w:eastAsia="Times New Roman" w:hAnsi="Arial" w:cs="Arial"/>
          <w:color w:val="000000"/>
        </w:rPr>
        <w:t>Customs is of assistance for trademark infringement (notification, temporary detention of goods, taking samples), but it is more difficult for PI</w:t>
      </w:r>
      <w:r w:rsidR="006B5EA4">
        <w:rPr>
          <w:rFonts w:ascii="Arial" w:eastAsia="Times New Roman" w:hAnsi="Arial" w:cs="Arial"/>
          <w:color w:val="000000"/>
        </w:rPr>
        <w:t>’</w:t>
      </w:r>
      <w:r w:rsidRPr="0001340B">
        <w:rPr>
          <w:rFonts w:ascii="Arial" w:eastAsia="Times New Roman" w:hAnsi="Arial" w:cs="Arial"/>
          <w:color w:val="000000"/>
        </w:rPr>
        <w:t>s due to exhaustion principle (more difficult to get customs to take action).</w:t>
      </w:r>
    </w:p>
    <w:tbl>
      <w:tblPr>
        <w:tblStyle w:val="GridTable4-Accent31"/>
        <w:tblpPr w:leftFromText="180" w:rightFromText="180" w:vertAnchor="page" w:horzAnchor="page" w:tblpX="7863" w:tblpY="7463"/>
        <w:tblW w:w="0" w:type="auto"/>
        <w:tblBorders>
          <w:top w:val="single" w:sz="4" w:space="0" w:color="auto"/>
          <w:left w:val="single" w:sz="4" w:space="0" w:color="auto"/>
          <w:bottom w:val="single" w:sz="4" w:space="0" w:color="auto"/>
          <w:right w:val="single" w:sz="4" w:space="0" w:color="auto"/>
          <w:insideH w:val="single" w:sz="4" w:space="0" w:color="9BBB59" w:themeColor="accent3"/>
          <w:insideV w:val="single" w:sz="4" w:space="0" w:color="9BBB59" w:themeColor="accent3"/>
        </w:tblBorders>
        <w:tblLook w:val="04A0" w:firstRow="1" w:lastRow="0" w:firstColumn="1" w:lastColumn="0" w:noHBand="0" w:noVBand="1"/>
      </w:tblPr>
      <w:tblGrid>
        <w:gridCol w:w="4378"/>
      </w:tblGrid>
      <w:tr w:rsidR="002B623B" w:rsidRPr="0001340B" w14:paraId="73F1A654" w14:textId="77777777" w:rsidTr="00CF07F6">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4378" w:type="dxa"/>
            <w:shd w:val="clear" w:color="auto" w:fill="C00000"/>
          </w:tcPr>
          <w:p w14:paraId="077378E5" w14:textId="77777777" w:rsidR="002B623B" w:rsidRPr="0001340B" w:rsidRDefault="002B623B" w:rsidP="002B623B">
            <w:pPr>
              <w:rPr>
                <w:rFonts w:ascii="Arial" w:hAnsi="Arial" w:cs="Arial"/>
              </w:rPr>
            </w:pPr>
            <w:r w:rsidRPr="0001340B">
              <w:rPr>
                <w:rFonts w:ascii="Arial" w:hAnsi="Arial" w:cs="Arial"/>
              </w:rPr>
              <w:t>Additional Comments</w:t>
            </w:r>
          </w:p>
        </w:tc>
      </w:tr>
      <w:tr w:rsidR="002B623B" w:rsidRPr="0001340B" w14:paraId="2AB32CF8" w14:textId="77777777" w:rsidTr="00CF07F6">
        <w:trPr>
          <w:cnfStyle w:val="000000100000" w:firstRow="0" w:lastRow="0" w:firstColumn="0" w:lastColumn="0" w:oddVBand="0" w:evenVBand="0" w:oddHBand="1" w:evenHBand="0" w:firstRowFirstColumn="0" w:firstRowLastColumn="0" w:lastRowFirstColumn="0" w:lastRowLastColumn="0"/>
          <w:trHeight w:val="1244"/>
        </w:trPr>
        <w:tc>
          <w:tcPr>
            <w:cnfStyle w:val="001000000000" w:firstRow="0" w:lastRow="0" w:firstColumn="1" w:lastColumn="0" w:oddVBand="0" w:evenVBand="0" w:oddHBand="0" w:evenHBand="0" w:firstRowFirstColumn="0" w:firstRowLastColumn="0" w:lastRowFirstColumn="0" w:lastRowLastColumn="0"/>
            <w:tcW w:w="4378" w:type="dxa"/>
            <w:shd w:val="clear" w:color="auto" w:fill="auto"/>
          </w:tcPr>
          <w:p w14:paraId="1886ED1D" w14:textId="77777777" w:rsidR="002B623B" w:rsidRPr="005029DC" w:rsidRDefault="002B623B" w:rsidP="002B623B">
            <w:pPr>
              <w:rPr>
                <w:rFonts w:ascii="Arial" w:hAnsi="Arial" w:cs="Arial"/>
                <w:b w:val="0"/>
                <w:color w:val="000000"/>
              </w:rPr>
            </w:pPr>
            <w:r w:rsidRPr="005029DC">
              <w:rPr>
                <w:rFonts w:ascii="Arial" w:hAnsi="Arial" w:cs="Arial"/>
                <w:b w:val="0"/>
                <w:color w:val="000000"/>
              </w:rPr>
              <w:t xml:space="preserve">Asserting copyrights may be helpful, but the courts still follow the doctrine of international exhaustion.  Unfair competition law may be of assistance.  Prices for Swiss goods are generally higher, such that parallel imports are considered important to reduce the price level.  </w:t>
            </w:r>
          </w:p>
          <w:p w14:paraId="0B432A1C" w14:textId="77777777" w:rsidR="002B623B" w:rsidRPr="0001340B" w:rsidRDefault="002B623B" w:rsidP="002B623B">
            <w:pPr>
              <w:rPr>
                <w:rFonts w:ascii="Arial" w:hAnsi="Arial" w:cs="Arial"/>
                <w:b w:val="0"/>
              </w:rPr>
            </w:pPr>
          </w:p>
        </w:tc>
      </w:tr>
    </w:tbl>
    <w:p w14:paraId="36D0F3CC" w14:textId="77777777" w:rsidR="0013552C" w:rsidRPr="0001340B" w:rsidRDefault="0013552C" w:rsidP="0013552C">
      <w:pPr>
        <w:spacing w:after="0" w:line="240" w:lineRule="auto"/>
        <w:rPr>
          <w:rFonts w:ascii="Arial" w:eastAsia="Times New Roman" w:hAnsi="Arial" w:cs="Arial"/>
          <w:b/>
          <w:bCs/>
          <w:color w:val="000000"/>
        </w:rPr>
      </w:pPr>
    </w:p>
    <w:p w14:paraId="09259A73" w14:textId="77777777" w:rsidR="0013552C" w:rsidRPr="0001340B" w:rsidRDefault="0013552C" w:rsidP="0013552C">
      <w:pPr>
        <w:spacing w:after="0" w:line="240" w:lineRule="auto"/>
        <w:rPr>
          <w:rFonts w:ascii="Arial" w:eastAsia="Times New Roman" w:hAnsi="Arial" w:cs="Arial"/>
          <w:b/>
          <w:bCs/>
          <w:color w:val="000000"/>
        </w:rPr>
      </w:pPr>
    </w:p>
    <w:p w14:paraId="02A2F03E" w14:textId="67754CEF" w:rsidR="0013552C" w:rsidRPr="0001340B" w:rsidRDefault="0013552C" w:rsidP="0013552C">
      <w:pPr>
        <w:spacing w:after="0" w:line="240" w:lineRule="auto"/>
        <w:rPr>
          <w:rFonts w:ascii="Arial" w:eastAsia="Times New Roman" w:hAnsi="Arial" w:cs="Arial"/>
          <w:b/>
          <w:bCs/>
          <w:color w:val="000000"/>
        </w:rPr>
      </w:pPr>
      <w:r w:rsidRPr="0001340B">
        <w:rPr>
          <w:rFonts w:ascii="Arial" w:eastAsia="Times New Roman" w:hAnsi="Arial" w:cs="Arial"/>
          <w:b/>
          <w:bCs/>
          <w:color w:val="000000"/>
        </w:rPr>
        <w:t>What Procedures Are Available Once PI Enter Country?</w:t>
      </w:r>
    </w:p>
    <w:p w14:paraId="3FE7326C" w14:textId="77777777" w:rsidR="002B623B" w:rsidRPr="0001340B" w:rsidRDefault="002B623B" w:rsidP="002B623B">
      <w:pPr>
        <w:spacing w:after="0" w:line="240" w:lineRule="auto"/>
        <w:rPr>
          <w:rFonts w:ascii="Arial" w:hAnsi="Arial" w:cs="Arial"/>
        </w:rPr>
      </w:pPr>
    </w:p>
    <w:p w14:paraId="2386200C" w14:textId="77777777" w:rsidR="002B623B" w:rsidRPr="0001340B" w:rsidRDefault="002B623B" w:rsidP="002B623B">
      <w:pPr>
        <w:spacing w:after="0" w:line="240" w:lineRule="auto"/>
        <w:rPr>
          <w:rFonts w:ascii="Arial" w:eastAsia="Times New Roman" w:hAnsi="Arial" w:cs="Arial"/>
          <w:color w:val="000000"/>
        </w:rPr>
      </w:pPr>
      <w:r w:rsidRPr="0001340B">
        <w:rPr>
          <w:rFonts w:ascii="Arial" w:eastAsia="Times New Roman" w:hAnsi="Arial" w:cs="Arial"/>
          <w:color w:val="000000"/>
        </w:rPr>
        <w:t>Civil or criminal litigation</w:t>
      </w:r>
      <w:r w:rsidR="0001340B">
        <w:rPr>
          <w:rFonts w:ascii="Arial" w:eastAsia="Times New Roman" w:hAnsi="Arial" w:cs="Arial"/>
          <w:color w:val="000000"/>
        </w:rPr>
        <w:t>.</w:t>
      </w:r>
    </w:p>
    <w:p w14:paraId="6B88296C" w14:textId="77777777" w:rsidR="002B623B" w:rsidRPr="0001340B" w:rsidRDefault="002B623B" w:rsidP="0013552C">
      <w:pPr>
        <w:spacing w:after="0" w:line="240" w:lineRule="auto"/>
        <w:rPr>
          <w:rFonts w:ascii="Arial" w:hAnsi="Arial" w:cs="Arial"/>
        </w:rPr>
      </w:pPr>
    </w:p>
    <w:p w14:paraId="61AA15DC" w14:textId="77777777" w:rsidR="0013552C" w:rsidRPr="0001340B" w:rsidRDefault="0013552C" w:rsidP="0013552C">
      <w:pPr>
        <w:spacing w:after="0" w:line="240" w:lineRule="auto"/>
        <w:rPr>
          <w:rFonts w:ascii="Arial" w:eastAsia="Times New Roman" w:hAnsi="Arial" w:cs="Arial"/>
          <w:b/>
          <w:bCs/>
          <w:color w:val="000000"/>
        </w:rPr>
      </w:pPr>
      <w:r w:rsidRPr="0001340B">
        <w:rPr>
          <w:rFonts w:ascii="Arial" w:eastAsia="Times New Roman" w:hAnsi="Arial" w:cs="Arial"/>
          <w:b/>
          <w:bCs/>
          <w:color w:val="000000"/>
        </w:rPr>
        <w:t>What Remedies Are Available?</w:t>
      </w:r>
    </w:p>
    <w:p w14:paraId="55157C0D" w14:textId="77777777" w:rsidR="002B623B" w:rsidRPr="0001340B" w:rsidRDefault="002B623B" w:rsidP="002B623B">
      <w:pPr>
        <w:spacing w:after="0" w:line="240" w:lineRule="auto"/>
        <w:rPr>
          <w:rFonts w:ascii="Arial" w:hAnsi="Arial" w:cs="Arial"/>
          <w:b/>
        </w:rPr>
      </w:pPr>
    </w:p>
    <w:p w14:paraId="3444E47A" w14:textId="77777777" w:rsidR="002B623B" w:rsidRPr="0001340B" w:rsidRDefault="002B623B" w:rsidP="002B623B">
      <w:pPr>
        <w:spacing w:after="0" w:line="240" w:lineRule="auto"/>
        <w:rPr>
          <w:rFonts w:ascii="Arial" w:eastAsia="Times New Roman" w:hAnsi="Arial" w:cs="Arial"/>
          <w:color w:val="000000"/>
        </w:rPr>
      </w:pPr>
      <w:r w:rsidRPr="0001340B">
        <w:rPr>
          <w:rFonts w:ascii="Arial" w:eastAsia="Times New Roman" w:hAnsi="Arial" w:cs="Arial"/>
          <w:color w:val="000000"/>
        </w:rPr>
        <w:t>Seizure/destruction of infringing goods; usually no seizure of devices or containers; order to cease and desist; damages/compensation; information pertaining to origin of goods; publication of judgment; imprisonment if criminal offense; account for profits and disgorgement.</w:t>
      </w:r>
    </w:p>
    <w:p w14:paraId="51FDE96C" w14:textId="77777777" w:rsidR="002B623B" w:rsidRPr="0001340B" w:rsidRDefault="002B623B" w:rsidP="002B623B">
      <w:pPr>
        <w:rPr>
          <w:rFonts w:ascii="Arial" w:hAnsi="Arial" w:cs="Arial"/>
          <w:b/>
        </w:rPr>
      </w:pPr>
    </w:p>
    <w:p w14:paraId="14F0AA8E" w14:textId="77777777" w:rsidR="002B623B" w:rsidRPr="0001340B" w:rsidRDefault="002B623B" w:rsidP="002B623B">
      <w:pPr>
        <w:rPr>
          <w:rFonts w:ascii="Arial" w:eastAsia="Times New Roman" w:hAnsi="Arial" w:cs="Arial"/>
          <w:color w:val="000000"/>
        </w:rPr>
      </w:pPr>
      <w:r w:rsidRPr="0001340B">
        <w:rPr>
          <w:rFonts w:ascii="Arial" w:hAnsi="Arial" w:cs="Arial"/>
          <w:b/>
        </w:rPr>
        <w:t xml:space="preserve">Key Case Law: </w:t>
      </w:r>
      <w:r w:rsidRPr="0001340B">
        <w:rPr>
          <w:rFonts w:ascii="Arial" w:eastAsia="Times New Roman" w:hAnsi="Arial" w:cs="Arial"/>
          <w:color w:val="000000"/>
        </w:rPr>
        <w:t xml:space="preserve">Swiss Federal Court ruled that international exhaustion applies. Also note a recent cantonal court decision where the alleged infringer did not have to bear the burden to prove the defense of exhaustion - the owner had to bear the burden to prove differences in the products in question. </w:t>
      </w:r>
    </w:p>
    <w:p w14:paraId="6FCBC6A6" w14:textId="77777777" w:rsidR="0013552C" w:rsidRPr="00932FE1" w:rsidRDefault="0013552C" w:rsidP="0013552C">
      <w:pPr>
        <w:rPr>
          <w:rFonts w:ascii="Arial" w:hAnsi="Arial" w:cs="Arial"/>
          <w:b/>
          <w:sz w:val="24"/>
        </w:rPr>
      </w:pPr>
    </w:p>
    <w:p w14:paraId="7790CFED" w14:textId="77777777" w:rsidR="00CF2B4F" w:rsidRPr="00932FE1" w:rsidRDefault="00CF2B4F">
      <w:pPr>
        <w:rPr>
          <w:rFonts w:ascii="Arial" w:hAnsi="Arial" w:cs="Arial"/>
          <w:b/>
          <w:i/>
          <w:sz w:val="24"/>
        </w:rPr>
      </w:pPr>
      <w:r w:rsidRPr="00932FE1">
        <w:rPr>
          <w:rFonts w:ascii="Arial" w:hAnsi="Arial" w:cs="Arial"/>
          <w:b/>
          <w:i/>
          <w:sz w:val="24"/>
        </w:rPr>
        <w:br w:type="page"/>
      </w:r>
    </w:p>
    <w:p w14:paraId="0985C098" w14:textId="77777777" w:rsidR="0013552C" w:rsidRPr="00932FE1" w:rsidRDefault="00D51F15">
      <w:pPr>
        <w:rPr>
          <w:rFonts w:ascii="Arial" w:hAnsi="Arial" w:cs="Arial"/>
          <w:b/>
          <w:i/>
          <w:sz w:val="24"/>
        </w:rPr>
      </w:pPr>
      <w:r w:rsidRPr="00932FE1">
        <w:rPr>
          <w:rFonts w:ascii="Arial" w:hAnsi="Arial" w:cs="Arial"/>
          <w:noProof/>
        </w:rPr>
        <w:lastRenderedPageBreak/>
        <w:drawing>
          <wp:anchor distT="0" distB="0" distL="114300" distR="114300" simplePos="0" relativeHeight="252047359" behindDoc="0" locked="0" layoutInCell="1" allowOverlap="1" wp14:anchorId="45A1D436" wp14:editId="6C56FF45">
            <wp:simplePos x="0" y="0"/>
            <wp:positionH relativeFrom="page">
              <wp:align>right</wp:align>
            </wp:positionH>
            <wp:positionV relativeFrom="paragraph">
              <wp:posOffset>-898196</wp:posOffset>
            </wp:positionV>
            <wp:extent cx="7772400" cy="1292772"/>
            <wp:effectExtent l="0" t="0" r="0" b="3175"/>
            <wp:wrapNone/>
            <wp:docPr id="377" name="Picture 377" descr="http://www.inta.org/GlobalPortal/maps/Taiw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inta.org/GlobalPortal/maps/Taiwan.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7779251" cy="129391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3A46AE" w14:textId="77777777" w:rsidR="0013552C" w:rsidRPr="00932FE1" w:rsidRDefault="00C11A2F" w:rsidP="00C11A2F">
      <w:pPr>
        <w:pStyle w:val="Heading1"/>
        <w:pBdr>
          <w:bottom w:val="single" w:sz="4" w:space="1" w:color="auto"/>
        </w:pBdr>
        <w:rPr>
          <w:rFonts w:ascii="Arial" w:hAnsi="Arial" w:cs="Arial"/>
          <w:sz w:val="40"/>
        </w:rPr>
      </w:pPr>
      <w:bookmarkStart w:id="105" w:name="_Toc497904023"/>
      <w:r w:rsidRPr="00932FE1">
        <w:rPr>
          <w:rFonts w:ascii="Arial" w:hAnsi="Arial" w:cs="Arial"/>
          <w:sz w:val="40"/>
        </w:rPr>
        <w:t>Taiwan</w:t>
      </w:r>
      <w:bookmarkEnd w:id="105"/>
    </w:p>
    <w:tbl>
      <w:tblPr>
        <w:tblStyle w:val="GridTable4-Accent21"/>
        <w:tblpPr w:leftFromText="180" w:rightFromText="180" w:vertAnchor="text" w:horzAnchor="page" w:tblpX="7919" w:tblpY="-25"/>
        <w:tblW w:w="0" w:type="auto"/>
        <w:tblLook w:val="04A0" w:firstRow="1" w:lastRow="0" w:firstColumn="1" w:lastColumn="0" w:noHBand="0" w:noVBand="1"/>
      </w:tblPr>
      <w:tblGrid>
        <w:gridCol w:w="1985"/>
        <w:gridCol w:w="2335"/>
      </w:tblGrid>
      <w:tr w:rsidR="00026B47" w:rsidRPr="00890127" w14:paraId="34995143" w14:textId="77777777" w:rsidTr="00026B47">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shd w:val="clear" w:color="auto" w:fill="C00000"/>
          </w:tcPr>
          <w:p w14:paraId="35B67BA5" w14:textId="77777777" w:rsidR="00026B47" w:rsidRPr="00890127" w:rsidRDefault="00026B47" w:rsidP="00026B47">
            <w:pPr>
              <w:rPr>
                <w:rFonts w:ascii="Arial" w:hAnsi="Arial" w:cs="Arial"/>
              </w:rPr>
            </w:pPr>
            <w:r w:rsidRPr="00890127">
              <w:rPr>
                <w:rFonts w:ascii="Arial" w:hAnsi="Arial" w:cs="Arial"/>
              </w:rPr>
              <w:t>Type of Exhaustion</w:t>
            </w:r>
          </w:p>
        </w:tc>
        <w:tc>
          <w:tcPr>
            <w:tcW w:w="2335" w:type="dxa"/>
            <w:shd w:val="clear" w:color="auto" w:fill="C00000"/>
          </w:tcPr>
          <w:p w14:paraId="34B23B4A" w14:textId="77777777" w:rsidR="00026B47" w:rsidRPr="00890127" w:rsidRDefault="00026B47" w:rsidP="00026B47">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890127">
              <w:rPr>
                <w:rFonts w:ascii="Arial" w:hAnsi="Arial" w:cs="Arial"/>
              </w:rPr>
              <w:t>Exceptions to Exhaustion</w:t>
            </w:r>
          </w:p>
        </w:tc>
      </w:tr>
      <w:tr w:rsidR="00026B47" w:rsidRPr="00890127" w14:paraId="65C0A04B" w14:textId="77777777" w:rsidTr="00026B47">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78CF46D6" w14:textId="30FE8653" w:rsidR="00026B47" w:rsidRPr="005029DC" w:rsidRDefault="00026B47" w:rsidP="00026B47">
            <w:pPr>
              <w:rPr>
                <w:rFonts w:ascii="Arial" w:hAnsi="Arial" w:cs="Arial"/>
                <w:b w:val="0"/>
                <w:color w:val="000000"/>
              </w:rPr>
            </w:pPr>
            <w:r w:rsidRPr="005029DC">
              <w:rPr>
                <w:rFonts w:ascii="Arial" w:hAnsi="Arial" w:cs="Arial"/>
                <w:b w:val="0"/>
                <w:color w:val="000000"/>
              </w:rPr>
              <w:t>International</w:t>
            </w:r>
            <w:r w:rsidR="006B5EA4" w:rsidRPr="005029DC">
              <w:rPr>
                <w:rFonts w:ascii="Arial" w:hAnsi="Arial" w:cs="Arial"/>
                <w:b w:val="0"/>
                <w:color w:val="000000"/>
              </w:rPr>
              <w:t xml:space="preserve"> (+ material differences element)</w:t>
            </w:r>
          </w:p>
          <w:p w14:paraId="42DD753B" w14:textId="77777777" w:rsidR="00026B47" w:rsidRPr="00890127" w:rsidRDefault="00026B47" w:rsidP="00026B47">
            <w:pPr>
              <w:rPr>
                <w:rFonts w:ascii="Arial" w:hAnsi="Arial" w:cs="Arial"/>
                <w:b w:val="0"/>
                <w:color w:val="000000"/>
              </w:rPr>
            </w:pPr>
          </w:p>
          <w:p w14:paraId="44E72B14" w14:textId="77777777" w:rsidR="00026B47" w:rsidRPr="00890127" w:rsidRDefault="00026B47" w:rsidP="00026B47">
            <w:pPr>
              <w:rPr>
                <w:rFonts w:ascii="Arial" w:hAnsi="Arial" w:cs="Arial"/>
                <w:b w:val="0"/>
              </w:rPr>
            </w:pPr>
          </w:p>
        </w:tc>
        <w:tc>
          <w:tcPr>
            <w:tcW w:w="2335" w:type="dxa"/>
            <w:shd w:val="clear" w:color="auto" w:fill="auto"/>
          </w:tcPr>
          <w:p w14:paraId="736C8584" w14:textId="77777777" w:rsidR="00026B47" w:rsidRPr="00890127" w:rsidRDefault="00026B47" w:rsidP="00026B47">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890127">
              <w:rPr>
                <w:rFonts w:ascii="Arial" w:hAnsi="Arial" w:cs="Arial"/>
                <w:color w:val="000000"/>
              </w:rPr>
              <w:t>(a) If the condition of the goods would be changed or impaired after they are put on the market; or (b) other legitimate reasons.</w:t>
            </w:r>
          </w:p>
          <w:p w14:paraId="254AFE55" w14:textId="77777777" w:rsidR="00026B47" w:rsidRPr="00890127" w:rsidRDefault="00026B47" w:rsidP="00026B47">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p>
          <w:p w14:paraId="490BD394" w14:textId="77777777" w:rsidR="00026B47" w:rsidRPr="00890127" w:rsidRDefault="00026B47" w:rsidP="00026B47">
            <w:pPr>
              <w:cnfStyle w:val="000000100000" w:firstRow="0" w:lastRow="0" w:firstColumn="0" w:lastColumn="0" w:oddVBand="0" w:evenVBand="0" w:oddHBand="1" w:evenHBand="0" w:firstRowFirstColumn="0" w:firstRowLastColumn="0" w:lastRowFirstColumn="0" w:lastRowLastColumn="0"/>
              <w:rPr>
                <w:rFonts w:ascii="Arial" w:hAnsi="Arial" w:cs="Arial"/>
              </w:rPr>
            </w:pPr>
          </w:p>
        </w:tc>
      </w:tr>
    </w:tbl>
    <w:p w14:paraId="29D23AAF" w14:textId="77777777" w:rsidR="0013552C" w:rsidRPr="00932FE1" w:rsidRDefault="0013552C" w:rsidP="0013552C">
      <w:pPr>
        <w:rPr>
          <w:rFonts w:ascii="Arial" w:hAnsi="Arial" w:cs="Arial"/>
          <w:b/>
          <w:sz w:val="28"/>
        </w:rPr>
      </w:pPr>
      <w:r w:rsidRPr="00932FE1">
        <w:rPr>
          <w:rFonts w:ascii="Arial" w:hAnsi="Arial" w:cs="Arial"/>
          <w:b/>
          <w:sz w:val="28"/>
        </w:rPr>
        <w:t xml:space="preserve">Assessment of Parallel Imports </w:t>
      </w:r>
    </w:p>
    <w:p w14:paraId="01221276" w14:textId="77777777" w:rsidR="0013552C" w:rsidRPr="00890127" w:rsidRDefault="0013552C" w:rsidP="0013552C">
      <w:pPr>
        <w:rPr>
          <w:rFonts w:ascii="Arial" w:hAnsi="Arial" w:cs="Arial"/>
          <w:b/>
        </w:rPr>
      </w:pPr>
      <w:r w:rsidRPr="00890127">
        <w:rPr>
          <w:rFonts w:ascii="Arial" w:hAnsi="Arial" w:cs="Arial"/>
          <w:b/>
        </w:rPr>
        <w:t>Can Unauthorized Parallel Imports Be Prevented From Entering Country?</w:t>
      </w:r>
    </w:p>
    <w:p w14:paraId="132AE5E7" w14:textId="65A5C077" w:rsidR="00D51F15" w:rsidRPr="00890127" w:rsidRDefault="00D51F15" w:rsidP="00D51F15">
      <w:pPr>
        <w:spacing w:after="0" w:line="240" w:lineRule="auto"/>
        <w:rPr>
          <w:rFonts w:ascii="Arial" w:eastAsia="Times New Roman" w:hAnsi="Arial" w:cs="Arial"/>
          <w:color w:val="000000"/>
        </w:rPr>
      </w:pPr>
      <w:r w:rsidRPr="00890127">
        <w:rPr>
          <w:rFonts w:ascii="Arial" w:eastAsia="Times New Roman" w:hAnsi="Arial" w:cs="Arial"/>
          <w:color w:val="000000"/>
        </w:rPr>
        <w:t>Yes. If any of the exceptions exists, the trademark owner may file an application to customs for detention of goods believed to be infringing. Customs detention is only possible upon the applicant’s placing a security in an amount equivalent to the duty-paid price of the target imported goods, assessed by customs, or assurance of equivalent value.</w:t>
      </w:r>
      <w:r w:rsidR="009901BC">
        <w:rPr>
          <w:rFonts w:ascii="Arial" w:eastAsia="Times New Roman" w:hAnsi="Arial" w:cs="Arial"/>
          <w:color w:val="000000"/>
        </w:rPr>
        <w:t xml:space="preserve"> So, a hybrid system of material difference is adopted.</w:t>
      </w:r>
    </w:p>
    <w:tbl>
      <w:tblPr>
        <w:tblStyle w:val="GridTable4-Accent21"/>
        <w:tblpPr w:leftFromText="180" w:rightFromText="180" w:vertAnchor="text" w:horzAnchor="page" w:tblpX="7880" w:tblpY="332"/>
        <w:tblW w:w="0" w:type="auto"/>
        <w:tblLook w:val="04A0" w:firstRow="1" w:lastRow="0" w:firstColumn="1" w:lastColumn="0" w:noHBand="0" w:noVBand="1"/>
      </w:tblPr>
      <w:tblGrid>
        <w:gridCol w:w="4347"/>
      </w:tblGrid>
      <w:tr w:rsidR="00026B47" w:rsidRPr="00932FE1" w14:paraId="15058EE0" w14:textId="77777777" w:rsidTr="00026B47">
        <w:trPr>
          <w:cnfStyle w:val="100000000000" w:firstRow="1" w:lastRow="0" w:firstColumn="0" w:lastColumn="0" w:oddVBand="0" w:evenVBand="0" w:oddHBand="0"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4347" w:type="dxa"/>
            <w:shd w:val="clear" w:color="auto" w:fill="C00000"/>
          </w:tcPr>
          <w:p w14:paraId="6FC288C3" w14:textId="77777777" w:rsidR="00026B47" w:rsidRPr="00932FE1" w:rsidRDefault="00026B47" w:rsidP="00026B47">
            <w:pPr>
              <w:rPr>
                <w:rFonts w:ascii="Arial" w:hAnsi="Arial" w:cs="Arial"/>
              </w:rPr>
            </w:pPr>
            <w:r w:rsidRPr="00932FE1">
              <w:rPr>
                <w:rFonts w:ascii="Arial" w:hAnsi="Arial" w:cs="Arial"/>
                <w:noProof/>
              </w:rPr>
              <w:drawing>
                <wp:anchor distT="0" distB="0" distL="114300" distR="114300" simplePos="0" relativeHeight="252184575" behindDoc="1" locked="0" layoutInCell="1" allowOverlap="1" wp14:anchorId="608BEA3B" wp14:editId="72A5D67C">
                  <wp:simplePos x="0" y="0"/>
                  <wp:positionH relativeFrom="page">
                    <wp:align>left</wp:align>
                  </wp:positionH>
                  <wp:positionV relativeFrom="page">
                    <wp:posOffset>8182632</wp:posOffset>
                  </wp:positionV>
                  <wp:extent cx="7762240" cy="1085215"/>
                  <wp:effectExtent l="0" t="0" r="0" b="635"/>
                  <wp:wrapNone/>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7762240" cy="1085215"/>
                          </a:xfrm>
                          <a:prstGeom prst="rect">
                            <a:avLst/>
                          </a:prstGeom>
                        </pic:spPr>
                      </pic:pic>
                    </a:graphicData>
                  </a:graphic>
                  <wp14:sizeRelH relativeFrom="page">
                    <wp14:pctWidth>0</wp14:pctWidth>
                  </wp14:sizeRelH>
                  <wp14:sizeRelV relativeFrom="page">
                    <wp14:pctHeight>0</wp14:pctHeight>
                  </wp14:sizeRelV>
                </wp:anchor>
              </w:drawing>
            </w:r>
            <w:r w:rsidRPr="00932FE1">
              <w:rPr>
                <w:rFonts w:ascii="Arial" w:hAnsi="Arial" w:cs="Arial"/>
              </w:rPr>
              <w:t xml:space="preserve">Applicable Legislation </w:t>
            </w:r>
          </w:p>
        </w:tc>
      </w:tr>
      <w:tr w:rsidR="00026B47" w:rsidRPr="00932FE1" w14:paraId="67AB1ED4" w14:textId="77777777" w:rsidTr="00026B47">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4347" w:type="dxa"/>
            <w:shd w:val="clear" w:color="auto" w:fill="auto"/>
          </w:tcPr>
          <w:p w14:paraId="1146E425" w14:textId="77777777" w:rsidR="00026B47" w:rsidRPr="005029DC" w:rsidRDefault="00026B47" w:rsidP="00026B47">
            <w:pPr>
              <w:rPr>
                <w:rFonts w:ascii="Arial" w:hAnsi="Arial" w:cs="Arial"/>
                <w:b w:val="0"/>
                <w:color w:val="000000"/>
                <w:szCs w:val="28"/>
              </w:rPr>
            </w:pPr>
            <w:r w:rsidRPr="005029DC">
              <w:rPr>
                <w:rFonts w:ascii="Arial" w:hAnsi="Arial" w:cs="Arial"/>
                <w:b w:val="0"/>
                <w:color w:val="000000"/>
                <w:szCs w:val="28"/>
              </w:rPr>
              <w:t>Trademark Act 2011, Article 36</w:t>
            </w:r>
          </w:p>
        </w:tc>
      </w:tr>
    </w:tbl>
    <w:p w14:paraId="2ACA9E7B" w14:textId="77777777" w:rsidR="00D51F15" w:rsidRPr="00890127" w:rsidRDefault="00D51F15" w:rsidP="0013552C">
      <w:pPr>
        <w:rPr>
          <w:rFonts w:ascii="Arial" w:hAnsi="Arial" w:cs="Arial"/>
        </w:rPr>
      </w:pPr>
    </w:p>
    <w:p w14:paraId="3A2EAB00" w14:textId="1A154D09" w:rsidR="0013552C" w:rsidRPr="00890127" w:rsidRDefault="0013552C" w:rsidP="0013552C">
      <w:pPr>
        <w:rPr>
          <w:rFonts w:ascii="Arial" w:hAnsi="Arial" w:cs="Arial"/>
          <w:b/>
        </w:rPr>
      </w:pPr>
      <w:r w:rsidRPr="00890127">
        <w:rPr>
          <w:rFonts w:ascii="Arial" w:hAnsi="Arial" w:cs="Arial"/>
          <w:b/>
        </w:rPr>
        <w:t>Does Customs Support/Assist Trademark Owner With PI?</w:t>
      </w:r>
    </w:p>
    <w:p w14:paraId="2B63026E" w14:textId="77777777" w:rsidR="00D51F15" w:rsidRPr="00890127" w:rsidRDefault="00D51F15" w:rsidP="00D51F15">
      <w:pPr>
        <w:spacing w:after="0" w:line="240" w:lineRule="auto"/>
        <w:rPr>
          <w:rFonts w:ascii="Arial" w:eastAsia="Times New Roman" w:hAnsi="Arial" w:cs="Arial"/>
          <w:color w:val="000000"/>
        </w:rPr>
      </w:pPr>
      <w:r w:rsidRPr="00890127">
        <w:rPr>
          <w:rFonts w:ascii="Arial" w:eastAsia="Times New Roman" w:hAnsi="Arial" w:cs="Arial"/>
          <w:color w:val="000000"/>
        </w:rPr>
        <w:t xml:space="preserve">Yes, but cases are few. </w:t>
      </w:r>
    </w:p>
    <w:p w14:paraId="1061113A" w14:textId="77777777" w:rsidR="0013552C" w:rsidRPr="00890127" w:rsidRDefault="0013552C" w:rsidP="0013552C">
      <w:pPr>
        <w:spacing w:after="0" w:line="240" w:lineRule="auto"/>
        <w:rPr>
          <w:rFonts w:ascii="Arial" w:eastAsia="Times New Roman" w:hAnsi="Arial" w:cs="Arial"/>
          <w:b/>
          <w:bCs/>
          <w:color w:val="000000"/>
        </w:rPr>
      </w:pPr>
    </w:p>
    <w:p w14:paraId="76DE9AAF" w14:textId="3E390E70" w:rsidR="0013552C" w:rsidRPr="00890127" w:rsidRDefault="0013552C" w:rsidP="0013552C">
      <w:pPr>
        <w:spacing w:after="0" w:line="240" w:lineRule="auto"/>
        <w:rPr>
          <w:rFonts w:ascii="Arial" w:eastAsia="Times New Roman" w:hAnsi="Arial" w:cs="Arial"/>
          <w:b/>
          <w:bCs/>
          <w:color w:val="000000"/>
        </w:rPr>
      </w:pPr>
      <w:r w:rsidRPr="00890127">
        <w:rPr>
          <w:rFonts w:ascii="Arial" w:eastAsia="Times New Roman" w:hAnsi="Arial" w:cs="Arial"/>
          <w:b/>
          <w:bCs/>
          <w:color w:val="000000"/>
        </w:rPr>
        <w:t>What Procedures Are Available Once PI Enter Country?</w:t>
      </w:r>
    </w:p>
    <w:tbl>
      <w:tblPr>
        <w:tblStyle w:val="GridTable4-Accent31"/>
        <w:tblpPr w:leftFromText="180" w:rightFromText="180" w:vertAnchor="page" w:horzAnchor="page" w:tblpX="8043" w:tblpY="7673"/>
        <w:tblW w:w="0" w:type="auto"/>
        <w:tblBorders>
          <w:top w:val="single" w:sz="4" w:space="0" w:color="auto"/>
          <w:left w:val="single" w:sz="4" w:space="0" w:color="auto"/>
          <w:bottom w:val="single" w:sz="4" w:space="0" w:color="auto"/>
          <w:right w:val="single" w:sz="4" w:space="0" w:color="auto"/>
          <w:insideH w:val="single" w:sz="4" w:space="0" w:color="9BBB59" w:themeColor="accent3"/>
          <w:insideV w:val="single" w:sz="4" w:space="0" w:color="9BBB59" w:themeColor="accent3"/>
        </w:tblBorders>
        <w:tblLook w:val="04A0" w:firstRow="1" w:lastRow="0" w:firstColumn="1" w:lastColumn="0" w:noHBand="0" w:noVBand="1"/>
      </w:tblPr>
      <w:tblGrid>
        <w:gridCol w:w="4378"/>
      </w:tblGrid>
      <w:tr w:rsidR="00026B47" w:rsidRPr="00890127" w14:paraId="5D0BA675" w14:textId="77777777" w:rsidTr="00026B47">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4378" w:type="dxa"/>
            <w:tcBorders>
              <w:top w:val="single" w:sz="4" w:space="0" w:color="auto"/>
              <w:bottom w:val="single" w:sz="4" w:space="0" w:color="auto"/>
            </w:tcBorders>
            <w:shd w:val="clear" w:color="auto" w:fill="C00000"/>
          </w:tcPr>
          <w:p w14:paraId="54E129C1" w14:textId="77777777" w:rsidR="00026B47" w:rsidRPr="00890127" w:rsidRDefault="00026B47" w:rsidP="00026B47">
            <w:pPr>
              <w:rPr>
                <w:rFonts w:ascii="Arial" w:hAnsi="Arial" w:cs="Arial"/>
              </w:rPr>
            </w:pPr>
            <w:r w:rsidRPr="00890127">
              <w:rPr>
                <w:rFonts w:ascii="Arial" w:hAnsi="Arial" w:cs="Arial"/>
              </w:rPr>
              <w:t>Additional Comments</w:t>
            </w:r>
          </w:p>
        </w:tc>
      </w:tr>
      <w:tr w:rsidR="00026B47" w:rsidRPr="00890127" w14:paraId="78BF1902" w14:textId="77777777" w:rsidTr="00026B47">
        <w:trPr>
          <w:cnfStyle w:val="000000100000" w:firstRow="0" w:lastRow="0" w:firstColumn="0" w:lastColumn="0" w:oddVBand="0" w:evenVBand="0" w:oddHBand="1" w:evenHBand="0" w:firstRowFirstColumn="0" w:firstRowLastColumn="0" w:lastRowFirstColumn="0" w:lastRowLastColumn="0"/>
          <w:trHeight w:val="1244"/>
        </w:trPr>
        <w:tc>
          <w:tcPr>
            <w:cnfStyle w:val="001000000000" w:firstRow="0" w:lastRow="0" w:firstColumn="1" w:lastColumn="0" w:oddVBand="0" w:evenVBand="0" w:oddHBand="0" w:evenHBand="0" w:firstRowFirstColumn="0" w:firstRowLastColumn="0" w:lastRowFirstColumn="0" w:lastRowLastColumn="0"/>
            <w:tcW w:w="4378" w:type="dxa"/>
            <w:tcBorders>
              <w:top w:val="single" w:sz="4" w:space="0" w:color="auto"/>
            </w:tcBorders>
            <w:shd w:val="clear" w:color="auto" w:fill="auto"/>
          </w:tcPr>
          <w:p w14:paraId="22FDAC13" w14:textId="627A93A8" w:rsidR="00026B47" w:rsidRPr="005029DC" w:rsidRDefault="00026B47" w:rsidP="006B5EA4">
            <w:pPr>
              <w:rPr>
                <w:rFonts w:ascii="Arial" w:hAnsi="Arial" w:cs="Arial"/>
                <w:b w:val="0"/>
                <w:color w:val="000000"/>
              </w:rPr>
            </w:pPr>
            <w:r w:rsidRPr="005029DC">
              <w:rPr>
                <w:rFonts w:ascii="Arial" w:hAnsi="Arial" w:cs="Arial"/>
                <w:b w:val="0"/>
                <w:color w:val="000000"/>
              </w:rPr>
              <w:t>PI</w:t>
            </w:r>
            <w:r w:rsidR="006B5EA4" w:rsidRPr="005029DC">
              <w:rPr>
                <w:rFonts w:ascii="Arial" w:hAnsi="Arial" w:cs="Arial"/>
                <w:b w:val="0"/>
                <w:color w:val="000000"/>
              </w:rPr>
              <w:t>’s</w:t>
            </w:r>
            <w:r w:rsidRPr="005029DC">
              <w:rPr>
                <w:rFonts w:ascii="Arial" w:hAnsi="Arial" w:cs="Arial"/>
                <w:b w:val="0"/>
                <w:color w:val="000000"/>
              </w:rPr>
              <w:t xml:space="preserve"> entering into Taiwan over internet commerce has become a new and difficult issue for trademark owner recently.  </w:t>
            </w:r>
          </w:p>
        </w:tc>
      </w:tr>
    </w:tbl>
    <w:p w14:paraId="3D6FBD86" w14:textId="77777777" w:rsidR="005029DC" w:rsidRDefault="005029DC" w:rsidP="00D51F15">
      <w:pPr>
        <w:spacing w:after="0" w:line="240" w:lineRule="auto"/>
        <w:rPr>
          <w:rFonts w:ascii="Arial" w:eastAsia="Times New Roman" w:hAnsi="Arial" w:cs="Arial"/>
          <w:color w:val="000000"/>
        </w:rPr>
      </w:pPr>
    </w:p>
    <w:p w14:paraId="737091C2" w14:textId="77777777" w:rsidR="00D51F15" w:rsidRPr="00890127" w:rsidRDefault="00D51F15" w:rsidP="00D51F15">
      <w:pPr>
        <w:spacing w:after="0" w:line="240" w:lineRule="auto"/>
        <w:rPr>
          <w:rFonts w:ascii="Arial" w:eastAsia="Times New Roman" w:hAnsi="Arial" w:cs="Arial"/>
          <w:color w:val="000000"/>
        </w:rPr>
      </w:pPr>
      <w:r w:rsidRPr="00890127">
        <w:rPr>
          <w:rFonts w:ascii="Arial" w:eastAsia="Times New Roman" w:hAnsi="Arial" w:cs="Arial"/>
          <w:color w:val="000000"/>
        </w:rPr>
        <w:t>Civil litigation, criminal action.</w:t>
      </w:r>
    </w:p>
    <w:p w14:paraId="02C691AE" w14:textId="77777777" w:rsidR="005029DC" w:rsidRDefault="005029DC" w:rsidP="0013552C">
      <w:pPr>
        <w:spacing w:after="0" w:line="240" w:lineRule="auto"/>
        <w:rPr>
          <w:rFonts w:ascii="Arial" w:eastAsia="Times New Roman" w:hAnsi="Arial" w:cs="Arial"/>
          <w:b/>
          <w:bCs/>
          <w:color w:val="000000"/>
        </w:rPr>
      </w:pPr>
    </w:p>
    <w:p w14:paraId="24C3F0F5" w14:textId="77777777" w:rsidR="0013552C" w:rsidRPr="00890127" w:rsidRDefault="0013552C" w:rsidP="0013552C">
      <w:pPr>
        <w:spacing w:after="0" w:line="240" w:lineRule="auto"/>
        <w:rPr>
          <w:rFonts w:ascii="Arial" w:eastAsia="Times New Roman" w:hAnsi="Arial" w:cs="Arial"/>
          <w:b/>
          <w:bCs/>
          <w:color w:val="000000"/>
        </w:rPr>
      </w:pPr>
      <w:r w:rsidRPr="00890127">
        <w:rPr>
          <w:rFonts w:ascii="Arial" w:eastAsia="Times New Roman" w:hAnsi="Arial" w:cs="Arial"/>
          <w:b/>
          <w:bCs/>
          <w:color w:val="000000"/>
        </w:rPr>
        <w:t>What Remedies Are Available?</w:t>
      </w:r>
    </w:p>
    <w:p w14:paraId="0BFFB7C8" w14:textId="77777777" w:rsidR="00D51F15" w:rsidRPr="00890127" w:rsidRDefault="00D51F15" w:rsidP="00D51F15">
      <w:pPr>
        <w:spacing w:after="0" w:line="240" w:lineRule="auto"/>
        <w:rPr>
          <w:rFonts w:ascii="Arial" w:hAnsi="Arial" w:cs="Arial"/>
          <w:b/>
          <w:i/>
        </w:rPr>
      </w:pPr>
    </w:p>
    <w:p w14:paraId="74FD5ECB" w14:textId="77777777" w:rsidR="005029DC" w:rsidRDefault="00D51F15" w:rsidP="005029DC">
      <w:pPr>
        <w:spacing w:after="0" w:line="240" w:lineRule="auto"/>
        <w:rPr>
          <w:rFonts w:ascii="Arial" w:eastAsia="Times New Roman" w:hAnsi="Arial" w:cs="Arial"/>
          <w:color w:val="000000"/>
        </w:rPr>
      </w:pPr>
      <w:r w:rsidRPr="00890127">
        <w:rPr>
          <w:rFonts w:ascii="Arial" w:eastAsia="Times New Roman" w:hAnsi="Arial" w:cs="Arial"/>
          <w:color w:val="000000"/>
        </w:rPr>
        <w:t>Seizure/destruction of infringing goods, seizure/destruction of devices used to commit infringement, order to cease and desist, damages/compensation, publication of judgment,</w:t>
      </w:r>
      <w:r w:rsidR="005029DC">
        <w:rPr>
          <w:rFonts w:ascii="Arial" w:eastAsia="Times New Roman" w:hAnsi="Arial" w:cs="Arial"/>
          <w:color w:val="000000"/>
        </w:rPr>
        <w:t xml:space="preserve"> fines/imprisonment.</w:t>
      </w:r>
    </w:p>
    <w:p w14:paraId="749E8682" w14:textId="77777777" w:rsidR="005029DC" w:rsidRDefault="005029DC" w:rsidP="005029DC">
      <w:pPr>
        <w:spacing w:after="0" w:line="240" w:lineRule="auto"/>
        <w:rPr>
          <w:rFonts w:ascii="Arial" w:eastAsia="Times New Roman" w:hAnsi="Arial" w:cs="Arial"/>
          <w:color w:val="000000"/>
        </w:rPr>
      </w:pPr>
    </w:p>
    <w:p w14:paraId="63CAD748" w14:textId="372A80DE" w:rsidR="00D51F15" w:rsidRPr="00890127" w:rsidRDefault="00D51F15" w:rsidP="005029DC">
      <w:pPr>
        <w:spacing w:after="0" w:line="240" w:lineRule="auto"/>
        <w:rPr>
          <w:rFonts w:ascii="Arial" w:eastAsia="Times New Roman" w:hAnsi="Arial" w:cs="Arial"/>
          <w:color w:val="000000"/>
        </w:rPr>
      </w:pPr>
      <w:r w:rsidRPr="00890127">
        <w:rPr>
          <w:rFonts w:ascii="Arial" w:hAnsi="Arial" w:cs="Arial"/>
          <w:b/>
        </w:rPr>
        <w:t xml:space="preserve">Key Case Law: </w:t>
      </w:r>
      <w:r w:rsidRPr="00890127">
        <w:rPr>
          <w:rFonts w:ascii="Arial" w:eastAsia="Times New Roman" w:hAnsi="Arial" w:cs="Arial"/>
          <w:color w:val="000000"/>
        </w:rPr>
        <w:t xml:space="preserve">Trademark infringement occurs if the unauthorized parallel imported goods are sold in Taiwan after unauthorized processing, modification or change, yet still bearing the same trademark, to the extent that consumers should be misled.  99 Shen Zhi Yi 43, Kaohsiung District Court, 2011. </w:t>
      </w:r>
    </w:p>
    <w:p w14:paraId="77B1DB64" w14:textId="77777777" w:rsidR="00D51F15" w:rsidRPr="00932FE1" w:rsidRDefault="00D51F15" w:rsidP="0013552C">
      <w:pPr>
        <w:rPr>
          <w:rFonts w:ascii="Arial" w:hAnsi="Arial" w:cs="Arial"/>
          <w:b/>
          <w:sz w:val="24"/>
        </w:rPr>
      </w:pPr>
      <w:r w:rsidRPr="00932FE1">
        <w:rPr>
          <w:rFonts w:ascii="Arial" w:hAnsi="Arial" w:cs="Arial"/>
          <w:noProof/>
        </w:rPr>
        <w:drawing>
          <wp:anchor distT="0" distB="0" distL="114300" distR="114300" simplePos="0" relativeHeight="252049407" behindDoc="0" locked="0" layoutInCell="1" allowOverlap="1" wp14:anchorId="5F225951" wp14:editId="43C96572">
            <wp:simplePos x="0" y="0"/>
            <wp:positionH relativeFrom="page">
              <wp:posOffset>0</wp:posOffset>
            </wp:positionH>
            <wp:positionV relativeFrom="page">
              <wp:posOffset>8155940</wp:posOffset>
            </wp:positionV>
            <wp:extent cx="7768590" cy="1134110"/>
            <wp:effectExtent l="0" t="0" r="3810" b="8890"/>
            <wp:wrapNone/>
            <wp:docPr id="378" name="Picture 378" descr="http://www.inta.org/GlobalPortal/maps/Taiw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inta.org/GlobalPortal/maps/Taiwan.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7768590" cy="1134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3A7D4A" w14:textId="77777777" w:rsidR="00CF2B4F" w:rsidRPr="00932FE1" w:rsidRDefault="00CF2B4F">
      <w:pPr>
        <w:rPr>
          <w:rFonts w:ascii="Arial" w:hAnsi="Arial" w:cs="Arial"/>
          <w:b/>
          <w:i/>
          <w:sz w:val="24"/>
        </w:rPr>
      </w:pPr>
      <w:r w:rsidRPr="00932FE1">
        <w:rPr>
          <w:rFonts w:ascii="Arial" w:hAnsi="Arial" w:cs="Arial"/>
          <w:b/>
          <w:i/>
          <w:sz w:val="24"/>
        </w:rPr>
        <w:br w:type="page"/>
      </w:r>
    </w:p>
    <w:p w14:paraId="47E58ABA" w14:textId="77777777" w:rsidR="0013552C" w:rsidRPr="00932FE1" w:rsidRDefault="00776D1D">
      <w:pPr>
        <w:rPr>
          <w:rFonts w:ascii="Arial" w:hAnsi="Arial" w:cs="Arial"/>
          <w:b/>
          <w:i/>
          <w:sz w:val="24"/>
        </w:rPr>
      </w:pPr>
      <w:r w:rsidRPr="00932FE1">
        <w:rPr>
          <w:rFonts w:ascii="Arial" w:hAnsi="Arial" w:cs="Arial"/>
          <w:noProof/>
        </w:rPr>
        <w:lastRenderedPageBreak/>
        <w:drawing>
          <wp:anchor distT="0" distB="0" distL="114300" distR="114300" simplePos="0" relativeHeight="252052479" behindDoc="0" locked="0" layoutInCell="1" allowOverlap="1" wp14:anchorId="2045AB45" wp14:editId="2BC83C47">
            <wp:simplePos x="0" y="0"/>
            <wp:positionH relativeFrom="page">
              <wp:posOffset>31531</wp:posOffset>
            </wp:positionH>
            <wp:positionV relativeFrom="paragraph">
              <wp:posOffset>-882868</wp:posOffset>
            </wp:positionV>
            <wp:extent cx="7724775" cy="1245476"/>
            <wp:effectExtent l="0" t="0" r="0" b="0"/>
            <wp:wrapNone/>
            <wp:docPr id="1" name="Picture 1" descr="http://applications.inta.org/apps/cpdct/maps/map_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pplications.inta.org/apps/cpdct/maps/map_th.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7758280" cy="125087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07CB60" w14:textId="77777777" w:rsidR="0013552C" w:rsidRPr="00932FE1" w:rsidRDefault="004F2529" w:rsidP="004F2529">
      <w:pPr>
        <w:pStyle w:val="Heading1"/>
        <w:pBdr>
          <w:bottom w:val="single" w:sz="4" w:space="1" w:color="auto"/>
        </w:pBdr>
        <w:rPr>
          <w:rFonts w:ascii="Arial" w:hAnsi="Arial" w:cs="Arial"/>
          <w:sz w:val="40"/>
          <w:szCs w:val="40"/>
        </w:rPr>
      </w:pPr>
      <w:bookmarkStart w:id="106" w:name="_Toc497904024"/>
      <w:r w:rsidRPr="00932FE1">
        <w:rPr>
          <w:rFonts w:ascii="Arial" w:hAnsi="Arial" w:cs="Arial"/>
          <w:sz w:val="40"/>
          <w:szCs w:val="40"/>
        </w:rPr>
        <w:t>Thailand</w:t>
      </w:r>
      <w:bookmarkEnd w:id="106"/>
    </w:p>
    <w:tbl>
      <w:tblPr>
        <w:tblStyle w:val="GridTable4-Accent21"/>
        <w:tblpPr w:leftFromText="180" w:rightFromText="180" w:vertAnchor="text" w:horzAnchor="page" w:tblpX="7993" w:tblpY="74"/>
        <w:tblW w:w="0" w:type="auto"/>
        <w:tblLook w:val="04A0" w:firstRow="1" w:lastRow="0" w:firstColumn="1" w:lastColumn="0" w:noHBand="0" w:noVBand="1"/>
      </w:tblPr>
      <w:tblGrid>
        <w:gridCol w:w="1900"/>
        <w:gridCol w:w="2335"/>
      </w:tblGrid>
      <w:tr w:rsidR="00026B47" w:rsidRPr="00CF27FD" w14:paraId="777E8141" w14:textId="77777777" w:rsidTr="00026B47">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00" w:type="dxa"/>
            <w:shd w:val="clear" w:color="auto" w:fill="C00000"/>
          </w:tcPr>
          <w:p w14:paraId="6211F87E" w14:textId="77777777" w:rsidR="00026B47" w:rsidRPr="00CF27FD" w:rsidRDefault="00026B47" w:rsidP="00026B47">
            <w:pPr>
              <w:rPr>
                <w:rFonts w:ascii="Arial" w:hAnsi="Arial" w:cs="Arial"/>
              </w:rPr>
            </w:pPr>
            <w:r w:rsidRPr="00CF27FD">
              <w:rPr>
                <w:rFonts w:ascii="Arial" w:hAnsi="Arial" w:cs="Arial"/>
              </w:rPr>
              <w:t>Type of Exhaustion</w:t>
            </w:r>
          </w:p>
        </w:tc>
        <w:tc>
          <w:tcPr>
            <w:tcW w:w="2335" w:type="dxa"/>
            <w:shd w:val="clear" w:color="auto" w:fill="C00000"/>
          </w:tcPr>
          <w:p w14:paraId="6676D2B6" w14:textId="77777777" w:rsidR="00026B47" w:rsidRPr="00CF27FD" w:rsidRDefault="00026B47" w:rsidP="00026B47">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CF27FD">
              <w:rPr>
                <w:rFonts w:ascii="Arial" w:hAnsi="Arial" w:cs="Arial"/>
              </w:rPr>
              <w:t>Exceptions to Exhaustion</w:t>
            </w:r>
          </w:p>
        </w:tc>
      </w:tr>
      <w:tr w:rsidR="00026B47" w:rsidRPr="00CF27FD" w14:paraId="6261B893" w14:textId="77777777" w:rsidTr="00026B47">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1900" w:type="dxa"/>
            <w:shd w:val="clear" w:color="auto" w:fill="auto"/>
          </w:tcPr>
          <w:p w14:paraId="4B31A574" w14:textId="77777777" w:rsidR="00026B47" w:rsidRPr="005029DC" w:rsidRDefault="00026B47" w:rsidP="00026B47">
            <w:pPr>
              <w:rPr>
                <w:rFonts w:ascii="Arial" w:hAnsi="Arial" w:cs="Arial"/>
                <w:b w:val="0"/>
                <w:color w:val="000000"/>
              </w:rPr>
            </w:pPr>
            <w:r w:rsidRPr="005029DC">
              <w:rPr>
                <w:rFonts w:ascii="Arial" w:hAnsi="Arial" w:cs="Arial"/>
                <w:b w:val="0"/>
                <w:color w:val="000000"/>
              </w:rPr>
              <w:t>International</w:t>
            </w:r>
          </w:p>
          <w:p w14:paraId="4AA5434F" w14:textId="77777777" w:rsidR="00026B47" w:rsidRPr="00CF27FD" w:rsidRDefault="00026B47" w:rsidP="00026B47">
            <w:pPr>
              <w:rPr>
                <w:rFonts w:ascii="Arial" w:hAnsi="Arial" w:cs="Arial"/>
                <w:b w:val="0"/>
                <w:color w:val="000000"/>
              </w:rPr>
            </w:pPr>
          </w:p>
          <w:p w14:paraId="41140451" w14:textId="77777777" w:rsidR="00026B47" w:rsidRPr="00CF27FD" w:rsidRDefault="00026B47" w:rsidP="00026B47">
            <w:pPr>
              <w:rPr>
                <w:rFonts w:ascii="Arial" w:hAnsi="Arial" w:cs="Arial"/>
                <w:b w:val="0"/>
              </w:rPr>
            </w:pPr>
          </w:p>
        </w:tc>
        <w:tc>
          <w:tcPr>
            <w:tcW w:w="2335" w:type="dxa"/>
            <w:shd w:val="clear" w:color="auto" w:fill="auto"/>
          </w:tcPr>
          <w:p w14:paraId="37F6705E" w14:textId="77777777" w:rsidR="00026B47" w:rsidRPr="00CF27FD" w:rsidRDefault="00026B47" w:rsidP="00026B47">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CF27FD">
              <w:rPr>
                <w:rFonts w:ascii="Arial" w:hAnsi="Arial" w:cs="Arial"/>
                <w:color w:val="000000"/>
              </w:rPr>
              <w:t>None.</w:t>
            </w:r>
          </w:p>
          <w:p w14:paraId="044190EE" w14:textId="77777777" w:rsidR="00026B47" w:rsidRPr="00CF27FD" w:rsidRDefault="00026B47" w:rsidP="00026B47">
            <w:pPr>
              <w:cnfStyle w:val="000000100000" w:firstRow="0" w:lastRow="0" w:firstColumn="0" w:lastColumn="0" w:oddVBand="0" w:evenVBand="0" w:oddHBand="1" w:evenHBand="0" w:firstRowFirstColumn="0" w:firstRowLastColumn="0" w:lastRowFirstColumn="0" w:lastRowLastColumn="0"/>
              <w:rPr>
                <w:rFonts w:ascii="Arial" w:hAnsi="Arial" w:cs="Arial"/>
              </w:rPr>
            </w:pPr>
          </w:p>
        </w:tc>
      </w:tr>
    </w:tbl>
    <w:p w14:paraId="59F2CF7E" w14:textId="77777777" w:rsidR="0013552C" w:rsidRPr="00932FE1" w:rsidRDefault="0013552C" w:rsidP="0013552C">
      <w:pPr>
        <w:rPr>
          <w:rFonts w:ascii="Arial" w:hAnsi="Arial" w:cs="Arial"/>
          <w:b/>
          <w:sz w:val="28"/>
        </w:rPr>
      </w:pPr>
      <w:r w:rsidRPr="00932FE1">
        <w:rPr>
          <w:rFonts w:ascii="Arial" w:hAnsi="Arial" w:cs="Arial"/>
          <w:b/>
          <w:sz w:val="28"/>
        </w:rPr>
        <w:t xml:space="preserve">Assessment of Parallel Imports </w:t>
      </w:r>
    </w:p>
    <w:p w14:paraId="530F0AC9" w14:textId="77777777" w:rsidR="0013552C" w:rsidRPr="00CF27FD" w:rsidRDefault="0013552C" w:rsidP="0013552C">
      <w:pPr>
        <w:rPr>
          <w:rFonts w:ascii="Arial" w:hAnsi="Arial" w:cs="Arial"/>
          <w:b/>
        </w:rPr>
      </w:pPr>
      <w:r w:rsidRPr="00CF27FD">
        <w:rPr>
          <w:rFonts w:ascii="Arial" w:hAnsi="Arial" w:cs="Arial"/>
          <w:b/>
        </w:rPr>
        <w:t>Can Unauthorized Parallel Imports Be Prevented From Entering Country?</w:t>
      </w:r>
    </w:p>
    <w:p w14:paraId="031D9E16" w14:textId="137F78E3" w:rsidR="0013552C" w:rsidRPr="00CF27FD" w:rsidRDefault="009901BC" w:rsidP="0013552C">
      <w:pPr>
        <w:rPr>
          <w:rFonts w:ascii="Arial" w:hAnsi="Arial" w:cs="Arial"/>
        </w:rPr>
      </w:pPr>
      <w:r>
        <w:rPr>
          <w:rFonts w:ascii="Arial" w:hAnsi="Arial" w:cs="Arial"/>
        </w:rPr>
        <w:t>Thailand adopts the international exhaustion and thereby unauthorized PI is allowed to enter the country.</w:t>
      </w:r>
    </w:p>
    <w:tbl>
      <w:tblPr>
        <w:tblStyle w:val="GridTable4-Accent21"/>
        <w:tblpPr w:leftFromText="180" w:rightFromText="180" w:vertAnchor="text" w:horzAnchor="page" w:tblpX="7969" w:tblpY="-31"/>
        <w:tblW w:w="0" w:type="auto"/>
        <w:tblLook w:val="04A0" w:firstRow="1" w:lastRow="0" w:firstColumn="1" w:lastColumn="0" w:noHBand="0" w:noVBand="1"/>
      </w:tblPr>
      <w:tblGrid>
        <w:gridCol w:w="4257"/>
      </w:tblGrid>
      <w:tr w:rsidR="00026B47" w:rsidRPr="00932FE1" w14:paraId="7F5F58E8" w14:textId="77777777" w:rsidTr="00026B47">
        <w:trPr>
          <w:cnfStyle w:val="100000000000" w:firstRow="1" w:lastRow="0" w:firstColumn="0" w:lastColumn="0" w:oddVBand="0" w:evenVBand="0" w:oddHBand="0" w:evenHBand="0" w:firstRowFirstColumn="0" w:firstRowLastColumn="0" w:lastRowFirstColumn="0" w:lastRowLastColumn="0"/>
          <w:trHeight w:val="595"/>
        </w:trPr>
        <w:tc>
          <w:tcPr>
            <w:cnfStyle w:val="001000000000" w:firstRow="0" w:lastRow="0" w:firstColumn="1" w:lastColumn="0" w:oddVBand="0" w:evenVBand="0" w:oddHBand="0" w:evenHBand="0" w:firstRowFirstColumn="0" w:firstRowLastColumn="0" w:lastRowFirstColumn="0" w:lastRowLastColumn="0"/>
            <w:tcW w:w="4257" w:type="dxa"/>
            <w:shd w:val="clear" w:color="auto" w:fill="C00000"/>
          </w:tcPr>
          <w:p w14:paraId="22465609" w14:textId="77777777" w:rsidR="00026B47" w:rsidRPr="00932FE1" w:rsidRDefault="00026B47" w:rsidP="00026B47">
            <w:pPr>
              <w:rPr>
                <w:rFonts w:ascii="Arial" w:hAnsi="Arial" w:cs="Arial"/>
              </w:rPr>
            </w:pPr>
            <w:r w:rsidRPr="00932FE1">
              <w:rPr>
                <w:rFonts w:ascii="Arial" w:hAnsi="Arial" w:cs="Arial"/>
                <w:noProof/>
              </w:rPr>
              <w:drawing>
                <wp:anchor distT="0" distB="0" distL="114300" distR="114300" simplePos="0" relativeHeight="252186623" behindDoc="1" locked="0" layoutInCell="1" allowOverlap="1" wp14:anchorId="3BBD2AD6" wp14:editId="632132AD">
                  <wp:simplePos x="0" y="0"/>
                  <wp:positionH relativeFrom="page">
                    <wp:align>left</wp:align>
                  </wp:positionH>
                  <wp:positionV relativeFrom="page">
                    <wp:posOffset>8182632</wp:posOffset>
                  </wp:positionV>
                  <wp:extent cx="7762240" cy="1085215"/>
                  <wp:effectExtent l="0" t="0" r="0" b="635"/>
                  <wp:wrapNone/>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7762240" cy="1085215"/>
                          </a:xfrm>
                          <a:prstGeom prst="rect">
                            <a:avLst/>
                          </a:prstGeom>
                        </pic:spPr>
                      </pic:pic>
                    </a:graphicData>
                  </a:graphic>
                  <wp14:sizeRelH relativeFrom="page">
                    <wp14:pctWidth>0</wp14:pctWidth>
                  </wp14:sizeRelH>
                  <wp14:sizeRelV relativeFrom="page">
                    <wp14:pctHeight>0</wp14:pctHeight>
                  </wp14:sizeRelV>
                </wp:anchor>
              </w:drawing>
            </w:r>
            <w:r w:rsidRPr="00932FE1">
              <w:rPr>
                <w:rFonts w:ascii="Arial" w:hAnsi="Arial" w:cs="Arial"/>
              </w:rPr>
              <w:t xml:space="preserve">Applicable Legislation </w:t>
            </w:r>
          </w:p>
        </w:tc>
      </w:tr>
      <w:tr w:rsidR="00026B47" w:rsidRPr="00932FE1" w14:paraId="02A9DBD5" w14:textId="77777777" w:rsidTr="00026B47">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4257" w:type="dxa"/>
            <w:shd w:val="clear" w:color="auto" w:fill="auto"/>
          </w:tcPr>
          <w:p w14:paraId="07E2B19F" w14:textId="77777777" w:rsidR="00026B47" w:rsidRPr="005029DC" w:rsidRDefault="00026B47" w:rsidP="00026B47">
            <w:pPr>
              <w:rPr>
                <w:rFonts w:ascii="Arial" w:hAnsi="Arial" w:cs="Arial"/>
                <w:b w:val="0"/>
                <w:color w:val="000000"/>
                <w:szCs w:val="28"/>
              </w:rPr>
            </w:pPr>
            <w:r w:rsidRPr="005029DC">
              <w:rPr>
                <w:rFonts w:ascii="Arial" w:hAnsi="Arial" w:cs="Arial"/>
                <w:b w:val="0"/>
                <w:color w:val="000000"/>
                <w:szCs w:val="28"/>
              </w:rPr>
              <w:t>Patent: Section 36(7) of the Patent Act B.E. 2522 (1979), as amended by the Patent Act (No. 2) B.E. 2535 and the Patent Act (No. 3) B.E. 2542;</w:t>
            </w:r>
            <w:r w:rsidRPr="005029DC">
              <w:rPr>
                <w:rFonts w:ascii="Arial" w:hAnsi="Arial" w:cs="Arial"/>
                <w:b w:val="0"/>
                <w:color w:val="000000"/>
                <w:szCs w:val="28"/>
              </w:rPr>
              <w:br/>
            </w:r>
            <w:r w:rsidRPr="005029DC">
              <w:rPr>
                <w:rFonts w:ascii="Arial" w:hAnsi="Arial" w:cs="Arial"/>
                <w:b w:val="0"/>
                <w:color w:val="000000"/>
                <w:szCs w:val="28"/>
              </w:rPr>
              <w:br/>
              <w:t>Copyright: Section 32/1 of the Copyright Act B.E. 2537 (1994), to be amended by the Copyright Act (No. …) B.E. … (passed The National Legislative Assembly in November 2014 and is now awaiting the Royal Assent)</w:t>
            </w:r>
          </w:p>
          <w:p w14:paraId="1EC4E5A0" w14:textId="77777777" w:rsidR="00026B47" w:rsidRPr="00932FE1" w:rsidRDefault="00026B47" w:rsidP="00026B47">
            <w:pPr>
              <w:rPr>
                <w:rFonts w:ascii="Arial" w:hAnsi="Arial" w:cs="Arial"/>
                <w:b w:val="0"/>
              </w:rPr>
            </w:pPr>
          </w:p>
        </w:tc>
      </w:tr>
    </w:tbl>
    <w:p w14:paraId="49633067" w14:textId="2DEBB30F" w:rsidR="0013552C" w:rsidRPr="00CF27FD" w:rsidRDefault="0013552C" w:rsidP="0013552C">
      <w:pPr>
        <w:rPr>
          <w:rFonts w:ascii="Arial" w:hAnsi="Arial" w:cs="Arial"/>
          <w:b/>
        </w:rPr>
      </w:pPr>
      <w:r w:rsidRPr="00CF27FD">
        <w:rPr>
          <w:rFonts w:ascii="Arial" w:hAnsi="Arial" w:cs="Arial"/>
          <w:b/>
        </w:rPr>
        <w:t>Does Customs Support/Assist Trademark Owner With PI?</w:t>
      </w:r>
    </w:p>
    <w:p w14:paraId="504D641C" w14:textId="46410E28" w:rsidR="0013552C" w:rsidRPr="00CF27FD" w:rsidRDefault="009901BC" w:rsidP="0013552C">
      <w:pPr>
        <w:spacing w:after="0" w:line="240" w:lineRule="auto"/>
        <w:rPr>
          <w:rFonts w:ascii="Arial" w:eastAsia="Times New Roman" w:hAnsi="Arial" w:cs="Arial"/>
          <w:b/>
          <w:bCs/>
          <w:color w:val="000000"/>
        </w:rPr>
      </w:pPr>
      <w:r>
        <w:rPr>
          <w:rFonts w:ascii="Arial" w:eastAsia="Times New Roman" w:hAnsi="Arial" w:cs="Arial"/>
          <w:bCs/>
          <w:color w:val="000000"/>
        </w:rPr>
        <w:t xml:space="preserve"> The legal provisions In the customs law do not have any supportive provisions to assist trademark owners on PI.</w:t>
      </w:r>
    </w:p>
    <w:p w14:paraId="44065838" w14:textId="48C8E7DA" w:rsidR="0013552C" w:rsidRPr="00CF27FD" w:rsidRDefault="0013552C" w:rsidP="00776D1D">
      <w:pPr>
        <w:spacing w:after="0" w:line="240" w:lineRule="auto"/>
        <w:rPr>
          <w:rFonts w:ascii="Arial" w:eastAsia="Times New Roman" w:hAnsi="Arial" w:cs="Arial"/>
          <w:b/>
          <w:bCs/>
          <w:color w:val="000000"/>
        </w:rPr>
      </w:pPr>
      <w:r w:rsidRPr="00CF27FD">
        <w:rPr>
          <w:rFonts w:ascii="Arial" w:eastAsia="Times New Roman" w:hAnsi="Arial" w:cs="Arial"/>
          <w:b/>
          <w:bCs/>
          <w:color w:val="000000"/>
        </w:rPr>
        <w:t>What Procedures Are Available Once PI Enter Country?</w:t>
      </w:r>
    </w:p>
    <w:p w14:paraId="42733236" w14:textId="77777777" w:rsidR="00776D1D" w:rsidRPr="00CF27FD" w:rsidRDefault="00776D1D" w:rsidP="00776D1D">
      <w:pPr>
        <w:spacing w:after="0" w:line="240" w:lineRule="auto"/>
        <w:rPr>
          <w:rFonts w:ascii="Arial" w:eastAsia="Times New Roman" w:hAnsi="Arial" w:cs="Arial"/>
          <w:b/>
          <w:bCs/>
          <w:color w:val="000000"/>
        </w:rPr>
      </w:pPr>
    </w:p>
    <w:p w14:paraId="14C7DE93" w14:textId="5E736F6F" w:rsidR="0013552C" w:rsidRPr="00CF27FD" w:rsidRDefault="009901BC" w:rsidP="0013552C">
      <w:pPr>
        <w:spacing w:after="0" w:line="240" w:lineRule="auto"/>
        <w:rPr>
          <w:rFonts w:ascii="Arial" w:eastAsia="Times New Roman" w:hAnsi="Arial" w:cs="Arial"/>
          <w:b/>
          <w:bCs/>
          <w:color w:val="000000"/>
        </w:rPr>
      </w:pPr>
      <w:r>
        <w:rPr>
          <w:rFonts w:ascii="Arial" w:hAnsi="Arial" w:cs="Arial"/>
        </w:rPr>
        <w:t>PI are allo</w:t>
      </w:r>
      <w:r w:rsidR="008868AC">
        <w:rPr>
          <w:rFonts w:ascii="Arial" w:hAnsi="Arial" w:cs="Arial"/>
        </w:rPr>
        <w:t>wed free entry into the market unless there are any restrictions from the weights and measures laws to disallow the goods from being sold in the local market.</w:t>
      </w:r>
      <w:r w:rsidR="006B5EA4">
        <w:rPr>
          <w:rFonts w:ascii="Arial" w:hAnsi="Arial" w:cs="Arial"/>
        </w:rPr>
        <w:t xml:space="preserve"> </w:t>
      </w:r>
      <w:r w:rsidR="0013552C" w:rsidRPr="00CF27FD">
        <w:rPr>
          <w:rFonts w:ascii="Arial" w:eastAsia="Times New Roman" w:hAnsi="Arial" w:cs="Arial"/>
          <w:b/>
          <w:bCs/>
          <w:color w:val="000000"/>
        </w:rPr>
        <w:t>What Remedies Are Available?</w:t>
      </w:r>
    </w:p>
    <w:p w14:paraId="52B267C5" w14:textId="77777777" w:rsidR="00932FE1" w:rsidRPr="00CF27FD" w:rsidRDefault="00932FE1" w:rsidP="0013552C">
      <w:pPr>
        <w:spacing w:after="0" w:line="240" w:lineRule="auto"/>
        <w:rPr>
          <w:rFonts w:ascii="Arial" w:eastAsia="Times New Roman" w:hAnsi="Arial" w:cs="Arial"/>
          <w:b/>
          <w:bCs/>
          <w:color w:val="000000"/>
        </w:rPr>
      </w:pPr>
    </w:p>
    <w:p w14:paraId="2143DD84" w14:textId="77777777" w:rsidR="00776D1D" w:rsidRPr="00CF27FD" w:rsidRDefault="00776D1D" w:rsidP="0013552C">
      <w:pPr>
        <w:rPr>
          <w:rFonts w:ascii="Arial" w:hAnsi="Arial" w:cs="Arial"/>
        </w:rPr>
      </w:pPr>
      <w:r w:rsidRPr="00CF27FD">
        <w:rPr>
          <w:rFonts w:ascii="Arial" w:hAnsi="Arial" w:cs="Arial"/>
        </w:rPr>
        <w:t>None.</w:t>
      </w:r>
    </w:p>
    <w:p w14:paraId="4395C87A" w14:textId="77777777" w:rsidR="0013552C" w:rsidRPr="00CF27FD" w:rsidRDefault="00776D1D" w:rsidP="0013552C">
      <w:pPr>
        <w:rPr>
          <w:rFonts w:ascii="Arial" w:hAnsi="Arial" w:cs="Arial"/>
        </w:rPr>
      </w:pPr>
      <w:r w:rsidRPr="00CF27FD">
        <w:rPr>
          <w:rFonts w:ascii="Arial" w:hAnsi="Arial" w:cs="Arial"/>
          <w:b/>
        </w:rPr>
        <w:t>Key Case Law:</w:t>
      </w:r>
      <w:r w:rsidRPr="00CF27FD">
        <w:rPr>
          <w:rFonts w:ascii="Arial" w:hAnsi="Arial" w:cs="Arial"/>
        </w:rPr>
        <w:t xml:space="preserve"> Trademark: WAHL vs. P.C.L. Co., Ltd. Supreme Court Case No. 2817/2543</w:t>
      </w:r>
    </w:p>
    <w:tbl>
      <w:tblPr>
        <w:tblStyle w:val="GridTable4-Accent31"/>
        <w:tblpPr w:leftFromText="180" w:rightFromText="180" w:vertAnchor="page" w:horzAnchor="margin" w:tblpY="9237"/>
        <w:tblW w:w="0" w:type="auto"/>
        <w:tblBorders>
          <w:top w:val="single" w:sz="4" w:space="0" w:color="auto"/>
          <w:left w:val="single" w:sz="4" w:space="0" w:color="auto"/>
          <w:bottom w:val="single" w:sz="4" w:space="0" w:color="auto"/>
          <w:right w:val="single" w:sz="4" w:space="0" w:color="auto"/>
          <w:insideH w:val="single" w:sz="4" w:space="0" w:color="9BBB59" w:themeColor="accent3"/>
          <w:insideV w:val="single" w:sz="4" w:space="0" w:color="9BBB59" w:themeColor="accent3"/>
        </w:tblBorders>
        <w:tblLook w:val="04A0" w:firstRow="1" w:lastRow="0" w:firstColumn="1" w:lastColumn="0" w:noHBand="0" w:noVBand="1"/>
      </w:tblPr>
      <w:tblGrid>
        <w:gridCol w:w="9025"/>
      </w:tblGrid>
      <w:tr w:rsidR="00776D1D" w:rsidRPr="00932FE1" w14:paraId="6F5D5356" w14:textId="77777777" w:rsidTr="00CF07F6">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9025" w:type="dxa"/>
            <w:tcBorders>
              <w:top w:val="single" w:sz="4" w:space="0" w:color="auto"/>
              <w:bottom w:val="single" w:sz="4" w:space="0" w:color="auto"/>
            </w:tcBorders>
            <w:shd w:val="clear" w:color="auto" w:fill="C00000"/>
          </w:tcPr>
          <w:p w14:paraId="6438BAA6" w14:textId="77777777" w:rsidR="00776D1D" w:rsidRPr="00932FE1" w:rsidRDefault="00776D1D" w:rsidP="00776D1D">
            <w:pPr>
              <w:rPr>
                <w:rFonts w:ascii="Arial" w:hAnsi="Arial" w:cs="Arial"/>
                <w:sz w:val="24"/>
              </w:rPr>
            </w:pPr>
            <w:r w:rsidRPr="00932FE1">
              <w:rPr>
                <w:rFonts w:ascii="Arial" w:hAnsi="Arial" w:cs="Arial"/>
                <w:sz w:val="24"/>
              </w:rPr>
              <w:t>Additional Comments</w:t>
            </w:r>
          </w:p>
        </w:tc>
      </w:tr>
      <w:tr w:rsidR="00776D1D" w:rsidRPr="00932FE1" w14:paraId="7D1FF31B" w14:textId="77777777" w:rsidTr="00CF07F6">
        <w:trPr>
          <w:cnfStyle w:val="000000100000" w:firstRow="0" w:lastRow="0" w:firstColumn="0" w:lastColumn="0" w:oddVBand="0" w:evenVBand="0" w:oddHBand="1" w:evenHBand="0" w:firstRowFirstColumn="0" w:firstRowLastColumn="0" w:lastRowFirstColumn="0" w:lastRowLastColumn="0"/>
          <w:trHeight w:val="1855"/>
        </w:trPr>
        <w:tc>
          <w:tcPr>
            <w:cnfStyle w:val="001000000000" w:firstRow="0" w:lastRow="0" w:firstColumn="1" w:lastColumn="0" w:oddVBand="0" w:evenVBand="0" w:oddHBand="0" w:evenHBand="0" w:firstRowFirstColumn="0" w:firstRowLastColumn="0" w:lastRowFirstColumn="0" w:lastRowLastColumn="0"/>
            <w:tcW w:w="9025" w:type="dxa"/>
            <w:tcBorders>
              <w:top w:val="single" w:sz="4" w:space="0" w:color="auto"/>
            </w:tcBorders>
            <w:shd w:val="clear" w:color="auto" w:fill="auto"/>
          </w:tcPr>
          <w:p w14:paraId="219F7388" w14:textId="009B1C78" w:rsidR="00776D1D" w:rsidRPr="00932FE1" w:rsidRDefault="00776D1D" w:rsidP="005029DC">
            <w:pPr>
              <w:tabs>
                <w:tab w:val="left" w:pos="3674"/>
              </w:tabs>
              <w:rPr>
                <w:rFonts w:ascii="Arial" w:hAnsi="Arial" w:cs="Arial"/>
                <w:sz w:val="24"/>
              </w:rPr>
            </w:pPr>
            <w:r w:rsidRPr="005029DC">
              <w:rPr>
                <w:rFonts w:ascii="Arial" w:hAnsi="Arial" w:cs="Arial"/>
                <w:b w:val="0"/>
                <w:szCs w:val="24"/>
              </w:rPr>
              <w:t>I</w:t>
            </w:r>
            <w:r w:rsidRPr="005029DC">
              <w:rPr>
                <w:rFonts w:ascii="Arial" w:hAnsi="Arial" w:cs="Arial"/>
                <w:b w:val="0"/>
                <w:color w:val="000000"/>
                <w:szCs w:val="24"/>
              </w:rPr>
              <w:t xml:space="preserve">n Supreme Court Case No. 2817/2543, Wahl Clipper Corporation vs. P.C.L. Co., Ltd., it is confirmed that parallel imports are not an infringement because the activity is valid under the doctrine of international exhaustion. Once the trademark owner places the product into the market anywhere in the world, the trademark owner is no longer entitled to take any legal action against a third party for selling a parallel import in Thailand based on trademark infringement.  Although Thailand does not recognize stare decisis, Thai Courts will generally follow the higher court’s previous decisions, particularly Supreme Court decisions. </w:t>
            </w:r>
          </w:p>
        </w:tc>
      </w:tr>
    </w:tbl>
    <w:p w14:paraId="4DBE56AF" w14:textId="77777777" w:rsidR="0013552C" w:rsidRPr="00932FE1" w:rsidRDefault="00776D1D">
      <w:pPr>
        <w:rPr>
          <w:rFonts w:ascii="Arial" w:hAnsi="Arial" w:cs="Arial"/>
          <w:b/>
          <w:i/>
          <w:sz w:val="24"/>
        </w:rPr>
      </w:pPr>
      <w:r w:rsidRPr="00932FE1">
        <w:rPr>
          <w:rFonts w:ascii="Arial" w:hAnsi="Arial" w:cs="Arial"/>
          <w:noProof/>
        </w:rPr>
        <w:drawing>
          <wp:anchor distT="0" distB="0" distL="114300" distR="114300" simplePos="0" relativeHeight="252054527" behindDoc="0" locked="0" layoutInCell="1" allowOverlap="1" wp14:anchorId="0BA1F603" wp14:editId="5F67786D">
            <wp:simplePos x="0" y="0"/>
            <wp:positionH relativeFrom="page">
              <wp:posOffset>47625</wp:posOffset>
            </wp:positionH>
            <wp:positionV relativeFrom="page">
              <wp:posOffset>8063230</wp:posOffset>
            </wp:positionV>
            <wp:extent cx="7724775" cy="1245235"/>
            <wp:effectExtent l="0" t="0" r="9525" b="0"/>
            <wp:wrapNone/>
            <wp:docPr id="4" name="Picture 4" descr="http://applications.inta.org/apps/cpdct/maps/map_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pplications.inta.org/apps/cpdct/maps/map_th.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7724775" cy="1245235"/>
                    </a:xfrm>
                    <a:prstGeom prst="rect">
                      <a:avLst/>
                    </a:prstGeom>
                    <a:noFill/>
                    <a:ln>
                      <a:noFill/>
                    </a:ln>
                  </pic:spPr>
                </pic:pic>
              </a:graphicData>
            </a:graphic>
            <wp14:sizeRelH relativeFrom="page">
              <wp14:pctWidth>0</wp14:pctWidth>
            </wp14:sizeRelH>
            <wp14:sizeRelV relativeFrom="page">
              <wp14:pctHeight>0</wp14:pctHeight>
            </wp14:sizeRelV>
          </wp:anchor>
        </w:drawing>
      </w:r>
      <w:r w:rsidR="0013552C" w:rsidRPr="00932FE1">
        <w:rPr>
          <w:rFonts w:ascii="Arial" w:hAnsi="Arial" w:cs="Arial"/>
          <w:b/>
          <w:i/>
          <w:sz w:val="24"/>
        </w:rPr>
        <w:br w:type="page"/>
      </w:r>
    </w:p>
    <w:p w14:paraId="1A10456D" w14:textId="77777777" w:rsidR="0013552C" w:rsidRPr="00932FE1" w:rsidRDefault="004F2529" w:rsidP="004F2529">
      <w:pPr>
        <w:pStyle w:val="Heading1"/>
        <w:pBdr>
          <w:bottom w:val="single" w:sz="4" w:space="1" w:color="auto"/>
        </w:pBdr>
        <w:rPr>
          <w:rFonts w:ascii="Arial" w:hAnsi="Arial" w:cs="Arial"/>
          <w:sz w:val="40"/>
          <w:szCs w:val="40"/>
        </w:rPr>
      </w:pPr>
      <w:bookmarkStart w:id="107" w:name="_Toc497904025"/>
      <w:r w:rsidRPr="00067B7F">
        <w:rPr>
          <w:rFonts w:ascii="Arial" w:hAnsi="Arial" w:cs="Arial"/>
          <w:sz w:val="40"/>
          <w:szCs w:val="40"/>
        </w:rPr>
        <w:lastRenderedPageBreak/>
        <w:t>Trinidad and Tobago</w:t>
      </w:r>
      <w:bookmarkEnd w:id="107"/>
    </w:p>
    <w:tbl>
      <w:tblPr>
        <w:tblStyle w:val="GridTable4-Accent21"/>
        <w:tblpPr w:leftFromText="180" w:rightFromText="180" w:vertAnchor="text" w:horzAnchor="page" w:tblpX="7919" w:tblpY="101"/>
        <w:tblW w:w="0" w:type="auto"/>
        <w:tblLook w:val="04A0" w:firstRow="1" w:lastRow="0" w:firstColumn="1" w:lastColumn="0" w:noHBand="0" w:noVBand="1"/>
      </w:tblPr>
      <w:tblGrid>
        <w:gridCol w:w="1985"/>
        <w:gridCol w:w="2335"/>
      </w:tblGrid>
      <w:tr w:rsidR="00AC342B" w:rsidRPr="00932FE1" w14:paraId="1AC5824E" w14:textId="77777777" w:rsidTr="00AC342B">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shd w:val="clear" w:color="auto" w:fill="C00000"/>
          </w:tcPr>
          <w:p w14:paraId="7D4435DE" w14:textId="77777777" w:rsidR="00AC342B" w:rsidRPr="00932FE1" w:rsidRDefault="00AC342B" w:rsidP="00AC342B">
            <w:pPr>
              <w:rPr>
                <w:rFonts w:ascii="Arial" w:hAnsi="Arial" w:cs="Arial"/>
              </w:rPr>
            </w:pPr>
            <w:r w:rsidRPr="00932FE1">
              <w:rPr>
                <w:rFonts w:ascii="Arial" w:hAnsi="Arial" w:cs="Arial"/>
              </w:rPr>
              <w:t>Type of Exhaustion</w:t>
            </w:r>
          </w:p>
        </w:tc>
        <w:tc>
          <w:tcPr>
            <w:tcW w:w="2335" w:type="dxa"/>
            <w:shd w:val="clear" w:color="auto" w:fill="C00000"/>
          </w:tcPr>
          <w:p w14:paraId="3CD38C98" w14:textId="77777777" w:rsidR="00AC342B" w:rsidRPr="00932FE1" w:rsidRDefault="00AC342B" w:rsidP="00AC342B">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932FE1">
              <w:rPr>
                <w:rFonts w:ascii="Arial" w:hAnsi="Arial" w:cs="Arial"/>
              </w:rPr>
              <w:t>Exceptions to Exhaustion</w:t>
            </w:r>
          </w:p>
        </w:tc>
      </w:tr>
      <w:tr w:rsidR="00AC342B" w:rsidRPr="00932FE1" w14:paraId="49300B58" w14:textId="77777777" w:rsidTr="00AC342B">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2624B112" w14:textId="3A9ECC73" w:rsidR="00AC342B" w:rsidRPr="005029DC" w:rsidRDefault="009009F3" w:rsidP="00AC342B">
            <w:pPr>
              <w:rPr>
                <w:rFonts w:ascii="Arial" w:hAnsi="Arial" w:cs="Arial"/>
                <w:b w:val="0"/>
                <w:color w:val="000000"/>
                <w:szCs w:val="28"/>
              </w:rPr>
            </w:pPr>
            <w:r w:rsidRPr="005029DC">
              <w:rPr>
                <w:rFonts w:ascii="Arial" w:hAnsi="Arial" w:cs="Arial"/>
                <w:b w:val="0"/>
                <w:color w:val="000000"/>
                <w:szCs w:val="28"/>
              </w:rPr>
              <w:t>International</w:t>
            </w:r>
          </w:p>
          <w:p w14:paraId="68A9C4FF" w14:textId="77777777" w:rsidR="00AC342B" w:rsidRPr="00EE60B3" w:rsidRDefault="00AC342B" w:rsidP="00AC342B">
            <w:pPr>
              <w:rPr>
                <w:rFonts w:ascii="Arial" w:hAnsi="Arial" w:cs="Arial"/>
                <w:b w:val="0"/>
              </w:rPr>
            </w:pPr>
          </w:p>
        </w:tc>
        <w:tc>
          <w:tcPr>
            <w:tcW w:w="2335" w:type="dxa"/>
            <w:shd w:val="clear" w:color="auto" w:fill="auto"/>
          </w:tcPr>
          <w:p w14:paraId="53F75316" w14:textId="77777777" w:rsidR="00AC342B" w:rsidRPr="00EE60B3" w:rsidRDefault="00AC342B" w:rsidP="00AC342B">
            <w:pPr>
              <w:cnfStyle w:val="000000100000" w:firstRow="0" w:lastRow="0" w:firstColumn="0" w:lastColumn="0" w:oddVBand="0" w:evenVBand="0" w:oddHBand="1" w:evenHBand="0" w:firstRowFirstColumn="0" w:firstRowLastColumn="0" w:lastRowFirstColumn="0" w:lastRowLastColumn="0"/>
              <w:rPr>
                <w:rFonts w:ascii="Arial" w:hAnsi="Arial" w:cs="Arial"/>
                <w:color w:val="000000"/>
                <w:szCs w:val="28"/>
              </w:rPr>
            </w:pPr>
            <w:r w:rsidRPr="00EE60B3">
              <w:rPr>
                <w:rFonts w:ascii="Arial" w:hAnsi="Arial" w:cs="Arial"/>
                <w:color w:val="000000"/>
                <w:szCs w:val="28"/>
              </w:rPr>
              <w:t>None.</w:t>
            </w:r>
          </w:p>
          <w:p w14:paraId="523B54C6" w14:textId="77777777" w:rsidR="00AC342B" w:rsidRPr="00EE60B3" w:rsidRDefault="00AC342B" w:rsidP="00AC342B">
            <w:pPr>
              <w:cnfStyle w:val="000000100000" w:firstRow="0" w:lastRow="0" w:firstColumn="0" w:lastColumn="0" w:oddVBand="0" w:evenVBand="0" w:oddHBand="1" w:evenHBand="0" w:firstRowFirstColumn="0" w:firstRowLastColumn="0" w:lastRowFirstColumn="0" w:lastRowLastColumn="0"/>
              <w:rPr>
                <w:rFonts w:ascii="Arial" w:hAnsi="Arial" w:cs="Arial"/>
              </w:rPr>
            </w:pPr>
          </w:p>
        </w:tc>
      </w:tr>
    </w:tbl>
    <w:p w14:paraId="532FF986" w14:textId="77777777" w:rsidR="0013552C" w:rsidRPr="00932FE1" w:rsidRDefault="0013552C" w:rsidP="0013552C">
      <w:pPr>
        <w:rPr>
          <w:rFonts w:ascii="Arial" w:hAnsi="Arial" w:cs="Arial"/>
          <w:b/>
          <w:sz w:val="28"/>
        </w:rPr>
      </w:pPr>
      <w:r w:rsidRPr="00932FE1">
        <w:rPr>
          <w:rFonts w:ascii="Arial" w:hAnsi="Arial" w:cs="Arial"/>
          <w:b/>
          <w:sz w:val="28"/>
        </w:rPr>
        <w:t xml:space="preserve">Assessment of Parallel Imports </w:t>
      </w:r>
    </w:p>
    <w:p w14:paraId="72845940" w14:textId="77777777" w:rsidR="0013552C" w:rsidRPr="00EE60B3" w:rsidRDefault="00AC342B" w:rsidP="0013552C">
      <w:pPr>
        <w:rPr>
          <w:rFonts w:ascii="Arial" w:hAnsi="Arial" w:cs="Arial"/>
          <w:b/>
        </w:rPr>
      </w:pPr>
      <w:r w:rsidRPr="00EE60B3">
        <w:rPr>
          <w:rFonts w:ascii="Arial" w:hAnsi="Arial" w:cs="Arial"/>
          <w:noProof/>
        </w:rPr>
        <w:drawing>
          <wp:anchor distT="0" distB="0" distL="114300" distR="114300" simplePos="0" relativeHeight="251656187" behindDoc="1" locked="0" layoutInCell="1" allowOverlap="1" wp14:anchorId="1F83D54D" wp14:editId="0011EFF6">
            <wp:simplePos x="0" y="0"/>
            <wp:positionH relativeFrom="column">
              <wp:posOffset>-1463040</wp:posOffset>
            </wp:positionH>
            <wp:positionV relativeFrom="paragraph">
              <wp:posOffset>274320</wp:posOffset>
            </wp:positionV>
            <wp:extent cx="6513221" cy="6022427"/>
            <wp:effectExtent l="0" t="0" r="1905" b="0"/>
            <wp:wrapNone/>
            <wp:docPr id="5" name="Picture 5" descr="http://www.jsg.utexas.edu/lacp/files/Flag-map_of_Trinidad_and_Tobago.svg_.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jsg.utexas.edu/lacp/files/Flag-map_of_Trinidad_and_Tobago.svg_.png"/>
                    <pic:cNvPicPr>
                      <a:picLocks noChangeAspect="1" noChangeArrowheads="1"/>
                    </pic:cNvPicPr>
                  </pic:nvPicPr>
                  <pic:blipFill>
                    <a:blip r:embed="rId135">
                      <a:lum bright="70000" contrast="-70000"/>
                      <a:extLst>
                        <a:ext uri="{BEBA8EAE-BF5A-486C-A8C5-ECC9F3942E4B}">
                          <a14:imgProps xmlns:a14="http://schemas.microsoft.com/office/drawing/2010/main">
                            <a14:imgLayer r:embed="rId13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513221" cy="6022427"/>
                    </a:xfrm>
                    <a:prstGeom prst="rect">
                      <a:avLst/>
                    </a:prstGeom>
                    <a:noFill/>
                    <a:ln>
                      <a:noFill/>
                    </a:ln>
                  </pic:spPr>
                </pic:pic>
              </a:graphicData>
            </a:graphic>
            <wp14:sizeRelH relativeFrom="page">
              <wp14:pctWidth>0</wp14:pctWidth>
            </wp14:sizeRelH>
            <wp14:sizeRelV relativeFrom="page">
              <wp14:pctHeight>0</wp14:pctHeight>
            </wp14:sizeRelV>
          </wp:anchor>
        </w:drawing>
      </w:r>
      <w:r w:rsidR="0013552C" w:rsidRPr="00EE60B3">
        <w:rPr>
          <w:rFonts w:ascii="Arial" w:hAnsi="Arial" w:cs="Arial"/>
          <w:b/>
        </w:rPr>
        <w:t>Can Unauthorized Parallel Imports Be Prevented From Entering Country?</w:t>
      </w:r>
    </w:p>
    <w:p w14:paraId="5A60E8B4" w14:textId="77777777" w:rsidR="0013552C" w:rsidRPr="00EE60B3" w:rsidRDefault="00B24523" w:rsidP="0013552C">
      <w:pPr>
        <w:rPr>
          <w:rFonts w:ascii="Arial" w:hAnsi="Arial" w:cs="Arial"/>
        </w:rPr>
      </w:pPr>
      <w:r w:rsidRPr="00EE60B3">
        <w:rPr>
          <w:rFonts w:ascii="Arial" w:hAnsi="Arial" w:cs="Arial"/>
        </w:rPr>
        <w:t>No.</w:t>
      </w:r>
    </w:p>
    <w:p w14:paraId="52CC365A" w14:textId="0D86DBFB" w:rsidR="0013552C" w:rsidRPr="00EE60B3" w:rsidRDefault="0013552C" w:rsidP="0013552C">
      <w:pPr>
        <w:rPr>
          <w:rFonts w:ascii="Arial" w:hAnsi="Arial" w:cs="Arial"/>
          <w:b/>
        </w:rPr>
      </w:pPr>
      <w:r w:rsidRPr="00EE60B3">
        <w:rPr>
          <w:rFonts w:ascii="Arial" w:hAnsi="Arial" w:cs="Arial"/>
          <w:b/>
        </w:rPr>
        <w:t>Does Customs Support/Assist Trademark Owner With PI?</w:t>
      </w:r>
    </w:p>
    <w:p w14:paraId="7F4E0949" w14:textId="77777777" w:rsidR="0013552C" w:rsidRPr="00EE60B3" w:rsidRDefault="00B24523" w:rsidP="0013552C">
      <w:pPr>
        <w:spacing w:after="0" w:line="240" w:lineRule="auto"/>
        <w:rPr>
          <w:rFonts w:ascii="Arial" w:eastAsia="Times New Roman" w:hAnsi="Arial" w:cs="Arial"/>
          <w:bCs/>
          <w:color w:val="000000"/>
        </w:rPr>
      </w:pPr>
      <w:r w:rsidRPr="00EE60B3">
        <w:rPr>
          <w:rFonts w:ascii="Arial" w:eastAsia="Times New Roman" w:hAnsi="Arial" w:cs="Arial"/>
          <w:bCs/>
          <w:color w:val="000000"/>
        </w:rPr>
        <w:t>No.</w:t>
      </w:r>
    </w:p>
    <w:p w14:paraId="6FC7399E" w14:textId="77777777" w:rsidR="0013552C" w:rsidRPr="00EE60B3" w:rsidRDefault="0013552C" w:rsidP="0013552C">
      <w:pPr>
        <w:spacing w:after="0" w:line="240" w:lineRule="auto"/>
        <w:rPr>
          <w:rFonts w:ascii="Arial" w:eastAsia="Times New Roman" w:hAnsi="Arial" w:cs="Arial"/>
          <w:b/>
          <w:bCs/>
          <w:color w:val="000000"/>
        </w:rPr>
      </w:pPr>
    </w:p>
    <w:p w14:paraId="48FA453B" w14:textId="09B1D9D2" w:rsidR="0013552C" w:rsidRDefault="0013552C" w:rsidP="0013552C">
      <w:pPr>
        <w:spacing w:after="0" w:line="240" w:lineRule="auto"/>
        <w:rPr>
          <w:rFonts w:ascii="Arial" w:eastAsia="Times New Roman" w:hAnsi="Arial" w:cs="Arial"/>
          <w:b/>
          <w:bCs/>
          <w:color w:val="000000"/>
        </w:rPr>
      </w:pPr>
      <w:r w:rsidRPr="00EE60B3">
        <w:rPr>
          <w:rFonts w:ascii="Arial" w:eastAsia="Times New Roman" w:hAnsi="Arial" w:cs="Arial"/>
          <w:b/>
          <w:bCs/>
          <w:color w:val="000000"/>
        </w:rPr>
        <w:t>What Procedures Are Available Once PI Enter Country?</w:t>
      </w:r>
    </w:p>
    <w:tbl>
      <w:tblPr>
        <w:tblStyle w:val="GridTable4-Accent31"/>
        <w:tblpPr w:leftFromText="180" w:rightFromText="180" w:vertAnchor="page" w:horzAnchor="page" w:tblpX="7483" w:tblpY="5416"/>
        <w:tblW w:w="0" w:type="auto"/>
        <w:tblBorders>
          <w:top w:val="single" w:sz="4" w:space="0" w:color="auto"/>
          <w:left w:val="single" w:sz="4" w:space="0" w:color="auto"/>
          <w:bottom w:val="single" w:sz="4" w:space="0" w:color="auto"/>
          <w:right w:val="single" w:sz="4" w:space="0" w:color="auto"/>
          <w:insideH w:val="single" w:sz="4" w:space="0" w:color="9BBB59" w:themeColor="accent3"/>
          <w:insideV w:val="single" w:sz="4" w:space="0" w:color="9BBB59" w:themeColor="accent3"/>
        </w:tblBorders>
        <w:tblLook w:val="04A0" w:firstRow="1" w:lastRow="0" w:firstColumn="1" w:lastColumn="0" w:noHBand="0" w:noVBand="1"/>
      </w:tblPr>
      <w:tblGrid>
        <w:gridCol w:w="4378"/>
      </w:tblGrid>
      <w:tr w:rsidR="00B54796" w:rsidRPr="00EE60B3" w14:paraId="5B0B2973" w14:textId="77777777" w:rsidTr="00B54796">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4378" w:type="dxa"/>
            <w:tcBorders>
              <w:top w:val="single" w:sz="4" w:space="0" w:color="auto"/>
              <w:bottom w:val="single" w:sz="4" w:space="0" w:color="auto"/>
            </w:tcBorders>
            <w:shd w:val="clear" w:color="auto" w:fill="C00000"/>
          </w:tcPr>
          <w:p w14:paraId="31DF3543" w14:textId="77777777" w:rsidR="00B54796" w:rsidRPr="00EE60B3" w:rsidRDefault="00B54796" w:rsidP="00B54796">
            <w:pPr>
              <w:rPr>
                <w:rFonts w:ascii="Arial" w:hAnsi="Arial" w:cs="Arial"/>
              </w:rPr>
            </w:pPr>
            <w:r w:rsidRPr="00EE60B3">
              <w:rPr>
                <w:rFonts w:ascii="Arial" w:hAnsi="Arial" w:cs="Arial"/>
              </w:rPr>
              <w:t>Additional Comments</w:t>
            </w:r>
          </w:p>
        </w:tc>
      </w:tr>
      <w:tr w:rsidR="00B54796" w:rsidRPr="00EE60B3" w14:paraId="3D0747C2" w14:textId="77777777" w:rsidTr="00B54796">
        <w:trPr>
          <w:cnfStyle w:val="000000100000" w:firstRow="0" w:lastRow="0" w:firstColumn="0" w:lastColumn="0" w:oddVBand="0" w:evenVBand="0" w:oddHBand="1" w:evenHBand="0" w:firstRowFirstColumn="0" w:firstRowLastColumn="0" w:lastRowFirstColumn="0" w:lastRowLastColumn="0"/>
          <w:trHeight w:val="1244"/>
        </w:trPr>
        <w:tc>
          <w:tcPr>
            <w:cnfStyle w:val="001000000000" w:firstRow="0" w:lastRow="0" w:firstColumn="1" w:lastColumn="0" w:oddVBand="0" w:evenVBand="0" w:oddHBand="0" w:evenHBand="0" w:firstRowFirstColumn="0" w:firstRowLastColumn="0" w:lastRowFirstColumn="0" w:lastRowLastColumn="0"/>
            <w:tcW w:w="4378" w:type="dxa"/>
            <w:tcBorders>
              <w:top w:val="single" w:sz="4" w:space="0" w:color="auto"/>
            </w:tcBorders>
            <w:shd w:val="clear" w:color="auto" w:fill="auto"/>
          </w:tcPr>
          <w:p w14:paraId="56420003" w14:textId="77777777" w:rsidR="00B54796" w:rsidRPr="005029DC" w:rsidRDefault="00B54796" w:rsidP="00B54796">
            <w:pPr>
              <w:rPr>
                <w:rFonts w:ascii="Arial" w:hAnsi="Arial" w:cs="Arial"/>
                <w:b w:val="0"/>
              </w:rPr>
            </w:pPr>
            <w:r w:rsidRPr="005029DC">
              <w:rPr>
                <w:rFonts w:ascii="Arial" w:hAnsi="Arial" w:cs="Arial"/>
                <w:b w:val="0"/>
                <w:color w:val="000000"/>
              </w:rPr>
              <w:t xml:space="preserve">A new Trade Marks Act (passed by the Parliament in 2015 but not yet proclaimed) intends to apply international exhaustion rights.   </w:t>
            </w:r>
            <w:r w:rsidRPr="005029DC">
              <w:rPr>
                <w:rFonts w:ascii="Arial" w:hAnsi="Arial" w:cs="Arial"/>
                <w:b w:val="0"/>
                <w:bCs w:val="0"/>
                <w:color w:val="000000"/>
              </w:rPr>
              <w:t xml:space="preserve"> </w:t>
            </w:r>
            <w:r w:rsidRPr="005029DC">
              <w:rPr>
                <w:rFonts w:ascii="Arial" w:hAnsi="Arial" w:cs="Arial"/>
                <w:b w:val="0"/>
                <w:color w:val="000000"/>
              </w:rPr>
              <w:t>Other forms of redress may be based on principles of contract law provisions under the Protection Against Unfair Competition Act (protection against commercial/industrial activities contrary to honest business practices in respect of trademarks, trade secrets) or the Fair Trading Act ( anti-competition legislation), due to be proclaimed in 2017.</w:t>
            </w:r>
          </w:p>
        </w:tc>
      </w:tr>
    </w:tbl>
    <w:p w14:paraId="443EB263" w14:textId="77777777" w:rsidR="009009F3" w:rsidRDefault="009009F3" w:rsidP="0013552C">
      <w:pPr>
        <w:spacing w:after="0" w:line="240" w:lineRule="auto"/>
        <w:rPr>
          <w:rFonts w:ascii="Arial" w:eastAsia="Times New Roman" w:hAnsi="Arial" w:cs="Arial"/>
          <w:b/>
          <w:bCs/>
          <w:color w:val="000000"/>
        </w:rPr>
      </w:pPr>
    </w:p>
    <w:p w14:paraId="344E6485" w14:textId="07F93589" w:rsidR="009009F3" w:rsidRDefault="00AC561D" w:rsidP="0013552C">
      <w:pPr>
        <w:spacing w:after="0" w:line="240" w:lineRule="auto"/>
        <w:rPr>
          <w:rFonts w:ascii="Arial" w:eastAsia="Times New Roman" w:hAnsi="Arial" w:cs="Arial"/>
          <w:bCs/>
          <w:color w:val="000000"/>
        </w:rPr>
      </w:pPr>
      <w:r>
        <w:rPr>
          <w:rFonts w:ascii="Arial" w:eastAsia="Times New Roman" w:hAnsi="Arial" w:cs="Arial"/>
          <w:bCs/>
          <w:color w:val="000000"/>
        </w:rPr>
        <w:t>None.</w:t>
      </w:r>
    </w:p>
    <w:p w14:paraId="3E731304" w14:textId="77777777" w:rsidR="009009F3" w:rsidRDefault="009009F3" w:rsidP="0013552C">
      <w:pPr>
        <w:spacing w:after="0" w:line="240" w:lineRule="auto"/>
        <w:rPr>
          <w:rFonts w:ascii="Arial" w:eastAsia="Times New Roman" w:hAnsi="Arial" w:cs="Arial"/>
          <w:bCs/>
          <w:color w:val="000000"/>
        </w:rPr>
      </w:pPr>
    </w:p>
    <w:p w14:paraId="5FAD4BFB" w14:textId="77777777" w:rsidR="009009F3" w:rsidRDefault="009009F3" w:rsidP="0013552C">
      <w:pPr>
        <w:spacing w:after="0" w:line="240" w:lineRule="auto"/>
        <w:rPr>
          <w:rFonts w:ascii="Arial" w:eastAsia="Times New Roman" w:hAnsi="Arial" w:cs="Arial"/>
          <w:bCs/>
          <w:color w:val="000000"/>
        </w:rPr>
      </w:pPr>
    </w:p>
    <w:p w14:paraId="1648B99F" w14:textId="77777777" w:rsidR="009009F3" w:rsidRPr="00CF27FD" w:rsidRDefault="009009F3" w:rsidP="009009F3">
      <w:pPr>
        <w:spacing w:after="0" w:line="240" w:lineRule="auto"/>
        <w:rPr>
          <w:rFonts w:ascii="Arial" w:eastAsia="Times New Roman" w:hAnsi="Arial" w:cs="Arial"/>
          <w:b/>
          <w:bCs/>
          <w:color w:val="000000"/>
        </w:rPr>
      </w:pPr>
      <w:r w:rsidRPr="00CF27FD">
        <w:rPr>
          <w:rFonts w:ascii="Arial" w:eastAsia="Times New Roman" w:hAnsi="Arial" w:cs="Arial"/>
          <w:b/>
          <w:bCs/>
          <w:color w:val="000000"/>
        </w:rPr>
        <w:t>What Remedies Are Available?</w:t>
      </w:r>
    </w:p>
    <w:p w14:paraId="7F05CFA4" w14:textId="77777777" w:rsidR="009009F3" w:rsidRPr="00CF27FD" w:rsidRDefault="009009F3" w:rsidP="009009F3">
      <w:pPr>
        <w:spacing w:after="0" w:line="240" w:lineRule="auto"/>
        <w:rPr>
          <w:rFonts w:ascii="Arial" w:eastAsia="Times New Roman" w:hAnsi="Arial" w:cs="Arial"/>
          <w:b/>
          <w:bCs/>
          <w:color w:val="000000"/>
        </w:rPr>
      </w:pPr>
    </w:p>
    <w:p w14:paraId="1CFBC057" w14:textId="2D82BC66" w:rsidR="009009F3" w:rsidRDefault="00AC561D" w:rsidP="0013552C">
      <w:pPr>
        <w:spacing w:after="0" w:line="240" w:lineRule="auto"/>
        <w:rPr>
          <w:rFonts w:ascii="Arial" w:eastAsia="Times New Roman" w:hAnsi="Arial" w:cs="Arial"/>
          <w:bCs/>
          <w:color w:val="000000"/>
        </w:rPr>
      </w:pPr>
      <w:r>
        <w:rPr>
          <w:rFonts w:ascii="Arial" w:hAnsi="Arial" w:cs="Arial"/>
        </w:rPr>
        <w:t>None.</w:t>
      </w:r>
    </w:p>
    <w:p w14:paraId="010E8387" w14:textId="77777777" w:rsidR="009009F3" w:rsidRPr="00606E1C" w:rsidRDefault="009009F3" w:rsidP="0013552C">
      <w:pPr>
        <w:spacing w:after="0" w:line="240" w:lineRule="auto"/>
        <w:rPr>
          <w:rFonts w:ascii="Arial" w:eastAsia="Times New Roman" w:hAnsi="Arial" w:cs="Arial"/>
          <w:bCs/>
          <w:color w:val="000000"/>
        </w:rPr>
      </w:pPr>
    </w:p>
    <w:p w14:paraId="24D8952E" w14:textId="77777777" w:rsidR="00EE60B3" w:rsidRPr="00EE60B3" w:rsidRDefault="00EE60B3" w:rsidP="0013552C">
      <w:pPr>
        <w:spacing w:after="0" w:line="240" w:lineRule="auto"/>
        <w:rPr>
          <w:rFonts w:ascii="Arial" w:eastAsia="Times New Roman" w:hAnsi="Arial" w:cs="Arial"/>
          <w:b/>
          <w:bCs/>
          <w:color w:val="000000"/>
        </w:rPr>
      </w:pPr>
    </w:p>
    <w:p w14:paraId="332A9F7C" w14:textId="026A5C25" w:rsidR="00B24523" w:rsidRPr="00EE60B3" w:rsidRDefault="00B24523" w:rsidP="0013552C">
      <w:pPr>
        <w:rPr>
          <w:rFonts w:ascii="Arial" w:hAnsi="Arial" w:cs="Arial"/>
        </w:rPr>
      </w:pPr>
    </w:p>
    <w:p w14:paraId="27874352" w14:textId="77777777" w:rsidR="0013552C" w:rsidRPr="00932FE1" w:rsidRDefault="0013552C" w:rsidP="0013552C">
      <w:pPr>
        <w:rPr>
          <w:rFonts w:ascii="Arial" w:hAnsi="Arial" w:cs="Arial"/>
          <w:b/>
          <w:i/>
          <w:sz w:val="24"/>
        </w:rPr>
      </w:pPr>
    </w:p>
    <w:p w14:paraId="0B2E7277" w14:textId="77777777" w:rsidR="0013552C" w:rsidRPr="00932FE1" w:rsidRDefault="0013552C">
      <w:pPr>
        <w:rPr>
          <w:rFonts w:ascii="Arial" w:hAnsi="Arial" w:cs="Arial"/>
          <w:b/>
          <w:i/>
          <w:sz w:val="24"/>
        </w:rPr>
      </w:pPr>
      <w:r w:rsidRPr="00932FE1">
        <w:rPr>
          <w:rFonts w:ascii="Arial" w:hAnsi="Arial" w:cs="Arial"/>
          <w:b/>
          <w:i/>
          <w:sz w:val="24"/>
        </w:rPr>
        <w:br w:type="page"/>
      </w:r>
    </w:p>
    <w:p w14:paraId="0FE9F243" w14:textId="77777777" w:rsidR="00C02C2C" w:rsidRPr="00932FE1" w:rsidRDefault="00C02C2C" w:rsidP="00C02C2C">
      <w:pPr>
        <w:rPr>
          <w:rFonts w:ascii="Arial" w:hAnsi="Arial" w:cs="Arial"/>
        </w:rPr>
      </w:pPr>
      <w:r w:rsidRPr="00932FE1">
        <w:rPr>
          <w:rFonts w:ascii="Arial" w:hAnsi="Arial" w:cs="Arial"/>
          <w:noProof/>
        </w:rPr>
        <w:lastRenderedPageBreak/>
        <w:drawing>
          <wp:anchor distT="0" distB="0" distL="114300" distR="114300" simplePos="0" relativeHeight="252056575" behindDoc="0" locked="0" layoutInCell="1" allowOverlap="1" wp14:anchorId="0BFC5996" wp14:editId="6B05964C">
            <wp:simplePos x="0" y="0"/>
            <wp:positionH relativeFrom="page">
              <wp:align>right</wp:align>
            </wp:positionH>
            <wp:positionV relativeFrom="paragraph">
              <wp:posOffset>-898634</wp:posOffset>
            </wp:positionV>
            <wp:extent cx="7756525" cy="1213944"/>
            <wp:effectExtent l="0" t="0" r="0" b="5715"/>
            <wp:wrapNone/>
            <wp:docPr id="31" name="Picture 31" descr="http://applications.inta.org/apps/cpdct/maps/map_t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pplications.inta.org/apps/cpdct/maps/map_tn.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7769366" cy="121595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FF9C34" w14:textId="77777777" w:rsidR="00C02C2C" w:rsidRPr="00932FE1" w:rsidRDefault="00C02C2C" w:rsidP="00C02C2C">
      <w:pPr>
        <w:pStyle w:val="Heading1"/>
        <w:pBdr>
          <w:bottom w:val="single" w:sz="4" w:space="1" w:color="auto"/>
        </w:pBdr>
        <w:rPr>
          <w:rFonts w:ascii="Arial" w:hAnsi="Arial" w:cs="Arial"/>
          <w:sz w:val="36"/>
        </w:rPr>
      </w:pPr>
      <w:bookmarkStart w:id="108" w:name="_Toc497904026"/>
      <w:r w:rsidRPr="00932FE1">
        <w:rPr>
          <w:rFonts w:ascii="Arial" w:hAnsi="Arial" w:cs="Arial"/>
        </w:rPr>
        <w:t>Tunisia</w:t>
      </w:r>
      <w:bookmarkEnd w:id="108"/>
    </w:p>
    <w:tbl>
      <w:tblPr>
        <w:tblStyle w:val="GridTable4-Accent21"/>
        <w:tblpPr w:leftFromText="180" w:rightFromText="180" w:vertAnchor="text" w:horzAnchor="page" w:tblpX="7919" w:tblpY="90"/>
        <w:tblW w:w="0" w:type="auto"/>
        <w:tblLook w:val="04A0" w:firstRow="1" w:lastRow="0" w:firstColumn="1" w:lastColumn="0" w:noHBand="0" w:noVBand="1"/>
      </w:tblPr>
      <w:tblGrid>
        <w:gridCol w:w="1985"/>
        <w:gridCol w:w="2335"/>
      </w:tblGrid>
      <w:tr w:rsidR="00C02C2C" w:rsidRPr="00932FE1" w14:paraId="40553B41" w14:textId="77777777" w:rsidTr="00C02C2C">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shd w:val="clear" w:color="auto" w:fill="C00000"/>
          </w:tcPr>
          <w:p w14:paraId="151842A5" w14:textId="77777777" w:rsidR="00C02C2C" w:rsidRPr="00377C10" w:rsidRDefault="00C02C2C" w:rsidP="00C02C2C">
            <w:pPr>
              <w:rPr>
                <w:rFonts w:ascii="Arial" w:hAnsi="Arial" w:cs="Arial"/>
              </w:rPr>
            </w:pPr>
            <w:r w:rsidRPr="00377C10">
              <w:rPr>
                <w:rFonts w:ascii="Arial" w:hAnsi="Arial" w:cs="Arial"/>
              </w:rPr>
              <w:t>Type of Exhaustion</w:t>
            </w:r>
          </w:p>
        </w:tc>
        <w:tc>
          <w:tcPr>
            <w:tcW w:w="2335" w:type="dxa"/>
            <w:shd w:val="clear" w:color="auto" w:fill="C00000"/>
          </w:tcPr>
          <w:p w14:paraId="5EC17FEB" w14:textId="77777777" w:rsidR="00C02C2C" w:rsidRPr="00377C10" w:rsidRDefault="00C02C2C" w:rsidP="00C02C2C">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377C10">
              <w:rPr>
                <w:rFonts w:ascii="Arial" w:hAnsi="Arial" w:cs="Arial"/>
              </w:rPr>
              <w:t>Exceptions to Exhaustion</w:t>
            </w:r>
          </w:p>
        </w:tc>
      </w:tr>
      <w:tr w:rsidR="00C02C2C" w:rsidRPr="00932FE1" w14:paraId="08406FEA" w14:textId="77777777" w:rsidTr="00C02C2C">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20CF0122" w14:textId="77777777" w:rsidR="00C02C2C" w:rsidRPr="005029DC" w:rsidRDefault="0009439F" w:rsidP="00C02C2C">
            <w:pPr>
              <w:rPr>
                <w:rFonts w:ascii="Arial" w:hAnsi="Arial" w:cs="Arial"/>
                <w:b w:val="0"/>
                <w:color w:val="000000"/>
              </w:rPr>
            </w:pPr>
            <w:r w:rsidRPr="005029DC">
              <w:rPr>
                <w:rFonts w:ascii="Arial" w:hAnsi="Arial" w:cs="Arial"/>
                <w:b w:val="0"/>
                <w:color w:val="000000"/>
              </w:rPr>
              <w:t>International</w:t>
            </w:r>
          </w:p>
          <w:p w14:paraId="406B4AFF" w14:textId="77777777" w:rsidR="00C02C2C" w:rsidRPr="00377C10" w:rsidRDefault="00C02C2C" w:rsidP="00C02C2C">
            <w:pPr>
              <w:rPr>
                <w:rFonts w:ascii="Arial" w:hAnsi="Arial" w:cs="Arial"/>
                <w:b w:val="0"/>
                <w:color w:val="000000"/>
              </w:rPr>
            </w:pPr>
          </w:p>
          <w:p w14:paraId="6F28E3B6" w14:textId="77777777" w:rsidR="00C02C2C" w:rsidRPr="00377C10" w:rsidRDefault="00C02C2C" w:rsidP="00C02C2C">
            <w:pPr>
              <w:rPr>
                <w:rFonts w:ascii="Arial" w:hAnsi="Arial" w:cs="Arial"/>
                <w:b w:val="0"/>
              </w:rPr>
            </w:pPr>
          </w:p>
        </w:tc>
        <w:tc>
          <w:tcPr>
            <w:tcW w:w="2335" w:type="dxa"/>
            <w:shd w:val="clear" w:color="auto" w:fill="auto"/>
          </w:tcPr>
          <w:p w14:paraId="0EB4BD79" w14:textId="77777777" w:rsidR="00C02C2C" w:rsidRPr="00377C10" w:rsidRDefault="00C02C2C" w:rsidP="00C02C2C">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p>
          <w:p w14:paraId="46D58447" w14:textId="77777777" w:rsidR="00C02C2C" w:rsidRPr="00377C10" w:rsidRDefault="00C02C2C" w:rsidP="00C02C2C">
            <w:pPr>
              <w:cnfStyle w:val="000000100000" w:firstRow="0" w:lastRow="0" w:firstColumn="0" w:lastColumn="0" w:oddVBand="0" w:evenVBand="0" w:oddHBand="1" w:evenHBand="0" w:firstRowFirstColumn="0" w:firstRowLastColumn="0" w:lastRowFirstColumn="0" w:lastRowLastColumn="0"/>
              <w:rPr>
                <w:rFonts w:ascii="Arial" w:hAnsi="Arial" w:cs="Arial"/>
              </w:rPr>
            </w:pPr>
          </w:p>
        </w:tc>
      </w:tr>
    </w:tbl>
    <w:p w14:paraId="2B120880" w14:textId="77777777" w:rsidR="00C02C2C" w:rsidRPr="00932FE1" w:rsidRDefault="00C02C2C" w:rsidP="00C02C2C">
      <w:pPr>
        <w:rPr>
          <w:rFonts w:ascii="Arial" w:hAnsi="Arial" w:cs="Arial"/>
          <w:b/>
          <w:sz w:val="28"/>
        </w:rPr>
      </w:pPr>
      <w:r w:rsidRPr="00932FE1">
        <w:rPr>
          <w:rFonts w:ascii="Arial" w:hAnsi="Arial" w:cs="Arial"/>
          <w:b/>
          <w:sz w:val="28"/>
        </w:rPr>
        <w:t xml:space="preserve">Assessment of Parallel Imports </w:t>
      </w:r>
    </w:p>
    <w:p w14:paraId="6DDCDB95" w14:textId="77777777" w:rsidR="0009439F" w:rsidRPr="00C55A45" w:rsidRDefault="0009439F" w:rsidP="0009439F">
      <w:pPr>
        <w:rPr>
          <w:rFonts w:ascii="Arial" w:hAnsi="Arial" w:cs="Arial"/>
        </w:rPr>
      </w:pPr>
      <w:r w:rsidRPr="00C55A45">
        <w:rPr>
          <w:rFonts w:ascii="Arial" w:hAnsi="Arial" w:cs="Arial"/>
          <w:b/>
        </w:rPr>
        <w:t>Can Unauthorized Parallel Imports Be Prevented From Entering Country?</w:t>
      </w:r>
    </w:p>
    <w:p w14:paraId="465F884A" w14:textId="01E23655" w:rsidR="005029DC" w:rsidRDefault="005029DC" w:rsidP="0009439F">
      <w:pPr>
        <w:rPr>
          <w:rFonts w:ascii="Arial" w:hAnsi="Arial" w:cs="Arial"/>
        </w:rPr>
      </w:pPr>
      <w:r>
        <w:rPr>
          <w:rFonts w:ascii="Arial" w:hAnsi="Arial" w:cs="Arial"/>
        </w:rPr>
        <w:t>T</w:t>
      </w:r>
      <w:r w:rsidR="00402BCD">
        <w:rPr>
          <w:rFonts w:ascii="Arial" w:hAnsi="Arial" w:cs="Arial"/>
        </w:rPr>
        <w:t>uni</w:t>
      </w:r>
      <w:r w:rsidR="00AA7769">
        <w:rPr>
          <w:rFonts w:ascii="Arial" w:hAnsi="Arial" w:cs="Arial"/>
        </w:rPr>
        <w:t>sia adopts the international exhaustion and thereby unauthorized PI is allowed to enter the country.</w:t>
      </w:r>
      <w:r w:rsidR="006B5EA4">
        <w:rPr>
          <w:rFonts w:ascii="Arial" w:hAnsi="Arial" w:cs="Arial"/>
        </w:rPr>
        <w:t xml:space="preserve"> </w:t>
      </w:r>
    </w:p>
    <w:p w14:paraId="6775E88B" w14:textId="06FDF228" w:rsidR="0009439F" w:rsidRPr="00C55A45" w:rsidRDefault="0009439F" w:rsidP="0009439F">
      <w:pPr>
        <w:rPr>
          <w:rFonts w:ascii="Arial" w:hAnsi="Arial" w:cs="Arial"/>
          <w:b/>
        </w:rPr>
      </w:pPr>
      <w:r w:rsidRPr="00C55A45">
        <w:rPr>
          <w:rFonts w:ascii="Arial" w:hAnsi="Arial" w:cs="Arial"/>
          <w:b/>
        </w:rPr>
        <w:t>Does Customs Support/Assist Trademark Owner With PI?</w:t>
      </w:r>
    </w:p>
    <w:p w14:paraId="3166FD01" w14:textId="406D3216" w:rsidR="0009439F" w:rsidRPr="00C55A45" w:rsidRDefault="0009439F" w:rsidP="0009439F">
      <w:pPr>
        <w:spacing w:after="0" w:line="240" w:lineRule="auto"/>
        <w:rPr>
          <w:rFonts w:ascii="Arial" w:eastAsia="Times New Roman" w:hAnsi="Arial" w:cs="Arial"/>
          <w:bCs/>
          <w:color w:val="000000"/>
        </w:rPr>
      </w:pPr>
      <w:r w:rsidRPr="00C55A45">
        <w:rPr>
          <w:rFonts w:ascii="Arial" w:eastAsia="Times New Roman" w:hAnsi="Arial" w:cs="Arial"/>
          <w:bCs/>
          <w:color w:val="000000"/>
        </w:rPr>
        <w:t>No</w:t>
      </w:r>
      <w:r w:rsidR="00AA7769">
        <w:rPr>
          <w:rFonts w:ascii="Arial" w:eastAsia="Times New Roman" w:hAnsi="Arial" w:cs="Arial"/>
          <w:bCs/>
          <w:color w:val="000000"/>
        </w:rPr>
        <w:t>, the legal provisions in the customs law do not have any supportive provisions to assist trademark owners on PI</w:t>
      </w:r>
      <w:r w:rsidR="004D091F">
        <w:rPr>
          <w:rFonts w:ascii="Arial" w:eastAsia="Times New Roman" w:hAnsi="Arial" w:cs="Arial"/>
          <w:bCs/>
          <w:color w:val="000000"/>
        </w:rPr>
        <w:t>.</w:t>
      </w:r>
    </w:p>
    <w:p w14:paraId="26994D3E" w14:textId="77777777" w:rsidR="0009439F" w:rsidRPr="00C55A45" w:rsidRDefault="0009439F" w:rsidP="0009439F">
      <w:pPr>
        <w:spacing w:after="0" w:line="240" w:lineRule="auto"/>
        <w:rPr>
          <w:rFonts w:ascii="Arial" w:eastAsia="Times New Roman" w:hAnsi="Arial" w:cs="Arial"/>
          <w:b/>
          <w:bCs/>
          <w:color w:val="000000"/>
        </w:rPr>
      </w:pPr>
    </w:p>
    <w:p w14:paraId="62350E26" w14:textId="382747E4" w:rsidR="0009439F" w:rsidRDefault="0009439F" w:rsidP="0009439F">
      <w:pPr>
        <w:spacing w:after="0" w:line="240" w:lineRule="auto"/>
        <w:rPr>
          <w:rFonts w:ascii="Arial" w:eastAsia="Times New Roman" w:hAnsi="Arial" w:cs="Arial"/>
          <w:b/>
          <w:bCs/>
          <w:color w:val="000000"/>
        </w:rPr>
      </w:pPr>
      <w:r w:rsidRPr="00C55A45">
        <w:rPr>
          <w:rFonts w:ascii="Arial" w:eastAsia="Times New Roman" w:hAnsi="Arial" w:cs="Arial"/>
          <w:b/>
          <w:bCs/>
          <w:color w:val="000000"/>
        </w:rPr>
        <w:t>What Procedures Are Available Once PI Enter Country?</w:t>
      </w:r>
    </w:p>
    <w:p w14:paraId="286CC4B6" w14:textId="77777777" w:rsidR="0009439F" w:rsidRPr="00C55A45" w:rsidRDefault="0009439F" w:rsidP="0009439F">
      <w:pPr>
        <w:spacing w:after="0" w:line="240" w:lineRule="auto"/>
        <w:rPr>
          <w:rFonts w:ascii="Arial" w:eastAsia="Times New Roman" w:hAnsi="Arial" w:cs="Arial"/>
          <w:b/>
          <w:bCs/>
          <w:color w:val="000000"/>
        </w:rPr>
      </w:pPr>
    </w:p>
    <w:p w14:paraId="6FC34C16" w14:textId="55FDBDC2" w:rsidR="0009439F" w:rsidRPr="00C55A45" w:rsidRDefault="00AA7769" w:rsidP="0009439F">
      <w:pPr>
        <w:rPr>
          <w:rFonts w:ascii="Arial" w:hAnsi="Arial" w:cs="Arial"/>
        </w:rPr>
      </w:pPr>
      <w:r>
        <w:rPr>
          <w:rFonts w:ascii="Arial" w:hAnsi="Arial" w:cs="Arial"/>
        </w:rPr>
        <w:t>PI are allowed free entry into the market unless there are any restrictions from the weights and measures laws to disallow the goods from being sold in the local market.</w:t>
      </w:r>
    </w:p>
    <w:p w14:paraId="324ADD42" w14:textId="77777777" w:rsidR="0009439F" w:rsidRPr="00C55A45" w:rsidRDefault="0009439F" w:rsidP="0009439F">
      <w:pPr>
        <w:spacing w:after="0" w:line="240" w:lineRule="auto"/>
        <w:rPr>
          <w:rFonts w:ascii="Arial" w:eastAsia="Times New Roman" w:hAnsi="Arial" w:cs="Arial"/>
          <w:b/>
          <w:bCs/>
          <w:color w:val="000000"/>
        </w:rPr>
      </w:pPr>
      <w:r w:rsidRPr="00C55A45">
        <w:rPr>
          <w:rFonts w:ascii="Arial" w:eastAsia="Times New Roman" w:hAnsi="Arial" w:cs="Arial"/>
          <w:b/>
          <w:bCs/>
          <w:color w:val="000000"/>
        </w:rPr>
        <w:t>What Remedies Are Available?</w:t>
      </w:r>
    </w:p>
    <w:p w14:paraId="7D16EACA" w14:textId="77777777" w:rsidR="0009439F" w:rsidRPr="00C55A45" w:rsidRDefault="0009439F" w:rsidP="0009439F">
      <w:pPr>
        <w:spacing w:after="0" w:line="240" w:lineRule="auto"/>
        <w:rPr>
          <w:rFonts w:ascii="Arial" w:eastAsia="Times New Roman" w:hAnsi="Arial" w:cs="Arial"/>
          <w:b/>
          <w:bCs/>
          <w:color w:val="000000"/>
        </w:rPr>
      </w:pPr>
    </w:p>
    <w:p w14:paraId="733A41F6" w14:textId="77777777" w:rsidR="0009439F" w:rsidRPr="00932FE1" w:rsidRDefault="0009439F" w:rsidP="0009439F">
      <w:pPr>
        <w:rPr>
          <w:rFonts w:ascii="Arial" w:eastAsia="Times New Roman" w:hAnsi="Arial" w:cs="Arial"/>
          <w:b/>
          <w:bCs/>
          <w:i/>
          <w:color w:val="000000"/>
        </w:rPr>
      </w:pPr>
      <w:r w:rsidRPr="00C55A45">
        <w:rPr>
          <w:rFonts w:ascii="Arial" w:hAnsi="Arial" w:cs="Arial"/>
        </w:rPr>
        <w:t>None.</w:t>
      </w:r>
    </w:p>
    <w:p w14:paraId="1D0180DE" w14:textId="77777777" w:rsidR="00C02C2C" w:rsidRPr="00932FE1" w:rsidRDefault="00C02C2C" w:rsidP="00C02C2C">
      <w:pPr>
        <w:rPr>
          <w:rFonts w:ascii="Arial" w:hAnsi="Arial" w:cs="Arial"/>
          <w:i/>
        </w:rPr>
      </w:pPr>
    </w:p>
    <w:p w14:paraId="5DB979EC" w14:textId="77777777" w:rsidR="00C02C2C" w:rsidRPr="00932FE1" w:rsidRDefault="00C02C2C" w:rsidP="00C02C2C">
      <w:pPr>
        <w:rPr>
          <w:rFonts w:ascii="Arial" w:hAnsi="Arial" w:cs="Arial"/>
          <w:b/>
        </w:rPr>
      </w:pPr>
    </w:p>
    <w:p w14:paraId="2F873232" w14:textId="77777777" w:rsidR="0013552C" w:rsidRPr="00932FE1" w:rsidRDefault="0013552C">
      <w:pPr>
        <w:rPr>
          <w:rFonts w:ascii="Arial" w:hAnsi="Arial" w:cs="Arial"/>
          <w:b/>
          <w:i/>
          <w:sz w:val="24"/>
        </w:rPr>
      </w:pPr>
    </w:p>
    <w:p w14:paraId="709D6B5F" w14:textId="77777777" w:rsidR="00C02C2C" w:rsidRPr="00932FE1" w:rsidRDefault="00C02C2C">
      <w:pPr>
        <w:rPr>
          <w:rFonts w:ascii="Arial" w:hAnsi="Arial" w:cs="Arial"/>
          <w:b/>
          <w:i/>
          <w:sz w:val="24"/>
        </w:rPr>
      </w:pPr>
      <w:r w:rsidRPr="00932FE1">
        <w:rPr>
          <w:rFonts w:ascii="Arial" w:hAnsi="Arial" w:cs="Arial"/>
          <w:noProof/>
        </w:rPr>
        <w:drawing>
          <wp:anchor distT="0" distB="0" distL="114300" distR="114300" simplePos="0" relativeHeight="252058623" behindDoc="0" locked="0" layoutInCell="1" allowOverlap="1" wp14:anchorId="5063D466" wp14:editId="20D83163">
            <wp:simplePos x="0" y="0"/>
            <wp:positionH relativeFrom="page">
              <wp:posOffset>15875</wp:posOffset>
            </wp:positionH>
            <wp:positionV relativeFrom="page">
              <wp:posOffset>7929880</wp:posOffset>
            </wp:positionV>
            <wp:extent cx="7756525" cy="1292313"/>
            <wp:effectExtent l="0" t="0" r="0" b="3175"/>
            <wp:wrapNone/>
            <wp:docPr id="35" name="Picture 35" descr="http://applications.inta.org/apps/cpdct/maps/map_t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pplications.inta.org/apps/cpdct/maps/map_tn.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7756525" cy="1292313"/>
                    </a:xfrm>
                    <a:prstGeom prst="rect">
                      <a:avLst/>
                    </a:prstGeom>
                    <a:noFill/>
                    <a:ln>
                      <a:noFill/>
                    </a:ln>
                  </pic:spPr>
                </pic:pic>
              </a:graphicData>
            </a:graphic>
            <wp14:sizeRelH relativeFrom="page">
              <wp14:pctWidth>0</wp14:pctWidth>
            </wp14:sizeRelH>
            <wp14:sizeRelV relativeFrom="page">
              <wp14:pctHeight>0</wp14:pctHeight>
            </wp14:sizeRelV>
          </wp:anchor>
        </w:drawing>
      </w:r>
      <w:r w:rsidR="0013552C" w:rsidRPr="00932FE1">
        <w:rPr>
          <w:rFonts w:ascii="Arial" w:hAnsi="Arial" w:cs="Arial"/>
          <w:b/>
          <w:i/>
          <w:sz w:val="24"/>
        </w:rPr>
        <w:br w:type="page"/>
      </w:r>
    </w:p>
    <w:p w14:paraId="622D1917" w14:textId="77777777" w:rsidR="00C02C2C" w:rsidRPr="00932FE1" w:rsidRDefault="003F059E">
      <w:pPr>
        <w:rPr>
          <w:rFonts w:ascii="Arial" w:hAnsi="Arial" w:cs="Arial"/>
          <w:b/>
          <w:i/>
          <w:sz w:val="24"/>
        </w:rPr>
      </w:pPr>
      <w:r w:rsidRPr="00932FE1">
        <w:rPr>
          <w:rFonts w:ascii="Arial" w:hAnsi="Arial" w:cs="Arial"/>
          <w:noProof/>
        </w:rPr>
        <w:lastRenderedPageBreak/>
        <w:drawing>
          <wp:anchor distT="0" distB="0" distL="114300" distR="114300" simplePos="0" relativeHeight="252059647" behindDoc="0" locked="0" layoutInCell="1" allowOverlap="1" wp14:anchorId="20EB5EC3" wp14:editId="009F105F">
            <wp:simplePos x="0" y="0"/>
            <wp:positionH relativeFrom="page">
              <wp:align>left</wp:align>
            </wp:positionH>
            <wp:positionV relativeFrom="paragraph">
              <wp:posOffset>-914400</wp:posOffset>
            </wp:positionV>
            <wp:extent cx="7756634" cy="1371580"/>
            <wp:effectExtent l="0" t="0" r="0" b="635"/>
            <wp:wrapNone/>
            <wp:docPr id="263" name="Picture 263" descr="http://applications.inta.org/apps/cpdct/maps/map_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pplications.inta.org/apps/cpdct/maps/map_tr.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7767039" cy="13734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2871AD" w14:textId="77777777" w:rsidR="00C02C2C" w:rsidRPr="00932FE1" w:rsidRDefault="00C02C2C">
      <w:pPr>
        <w:rPr>
          <w:rFonts w:ascii="Arial" w:hAnsi="Arial" w:cs="Arial"/>
          <w:b/>
          <w:i/>
          <w:sz w:val="24"/>
        </w:rPr>
      </w:pPr>
    </w:p>
    <w:p w14:paraId="659DF062" w14:textId="2368C692" w:rsidR="003F059E" w:rsidRPr="00932FE1" w:rsidRDefault="003F059E" w:rsidP="003F059E">
      <w:pPr>
        <w:pStyle w:val="Heading1"/>
        <w:pBdr>
          <w:bottom w:val="single" w:sz="4" w:space="1" w:color="auto"/>
        </w:pBdr>
        <w:rPr>
          <w:rFonts w:ascii="Arial" w:hAnsi="Arial" w:cs="Arial"/>
          <w:sz w:val="40"/>
        </w:rPr>
      </w:pPr>
      <w:bookmarkStart w:id="109" w:name="_Toc497904027"/>
      <w:r w:rsidRPr="00ED384C">
        <w:rPr>
          <w:rFonts w:ascii="Arial" w:hAnsi="Arial" w:cs="Arial"/>
          <w:sz w:val="40"/>
        </w:rPr>
        <w:t>Tu</w:t>
      </w:r>
      <w:r w:rsidR="0009439F" w:rsidRPr="00ED384C">
        <w:rPr>
          <w:rFonts w:ascii="Arial" w:hAnsi="Arial" w:cs="Arial"/>
          <w:sz w:val="40"/>
        </w:rPr>
        <w:t>r</w:t>
      </w:r>
      <w:r w:rsidR="008F3BC8" w:rsidRPr="00ED384C">
        <w:rPr>
          <w:rFonts w:ascii="Arial" w:hAnsi="Arial" w:cs="Arial"/>
          <w:sz w:val="40"/>
        </w:rPr>
        <w:t>k</w:t>
      </w:r>
      <w:r w:rsidR="0009439F" w:rsidRPr="00ED384C">
        <w:rPr>
          <w:rFonts w:ascii="Arial" w:hAnsi="Arial" w:cs="Arial"/>
          <w:sz w:val="40"/>
        </w:rPr>
        <w:t>ey</w:t>
      </w:r>
      <w:bookmarkEnd w:id="109"/>
    </w:p>
    <w:p w14:paraId="771BC739" w14:textId="77777777" w:rsidR="00C02C2C" w:rsidRPr="00377C10" w:rsidRDefault="00C02C2C" w:rsidP="00C02C2C">
      <w:pPr>
        <w:rPr>
          <w:rFonts w:ascii="Arial" w:hAnsi="Arial" w:cs="Arial"/>
          <w:b/>
        </w:rPr>
      </w:pPr>
      <w:r w:rsidRPr="00377C10">
        <w:rPr>
          <w:rFonts w:ascii="Arial" w:hAnsi="Arial" w:cs="Arial"/>
          <w:b/>
        </w:rPr>
        <w:t xml:space="preserve">Assessment of Parallel Imports </w:t>
      </w:r>
    </w:p>
    <w:tbl>
      <w:tblPr>
        <w:tblStyle w:val="GridTable4-Accent21"/>
        <w:tblpPr w:leftFromText="180" w:rightFromText="180" w:vertAnchor="text" w:horzAnchor="page" w:tblpX="7919" w:tblpY="21"/>
        <w:tblW w:w="0" w:type="auto"/>
        <w:tblLook w:val="04A0" w:firstRow="1" w:lastRow="0" w:firstColumn="1" w:lastColumn="0" w:noHBand="0" w:noVBand="1"/>
      </w:tblPr>
      <w:tblGrid>
        <w:gridCol w:w="1985"/>
        <w:gridCol w:w="2335"/>
      </w:tblGrid>
      <w:tr w:rsidR="003F059E" w:rsidRPr="00377C10" w14:paraId="559A87EE" w14:textId="77777777" w:rsidTr="003F059E">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shd w:val="clear" w:color="auto" w:fill="C00000"/>
          </w:tcPr>
          <w:p w14:paraId="7FB6DDEC" w14:textId="77777777" w:rsidR="003F059E" w:rsidRPr="00377C10" w:rsidRDefault="003F059E" w:rsidP="003F059E">
            <w:pPr>
              <w:rPr>
                <w:rFonts w:ascii="Arial" w:hAnsi="Arial" w:cs="Arial"/>
              </w:rPr>
            </w:pPr>
            <w:r w:rsidRPr="00377C10">
              <w:rPr>
                <w:rFonts w:ascii="Arial" w:hAnsi="Arial" w:cs="Arial"/>
              </w:rPr>
              <w:t>Type of Exhaustion</w:t>
            </w:r>
          </w:p>
        </w:tc>
        <w:tc>
          <w:tcPr>
            <w:tcW w:w="2335" w:type="dxa"/>
            <w:shd w:val="clear" w:color="auto" w:fill="C00000"/>
          </w:tcPr>
          <w:p w14:paraId="256CAFA1" w14:textId="77777777" w:rsidR="003F059E" w:rsidRPr="00377C10" w:rsidRDefault="003F059E" w:rsidP="003F059E">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377C10">
              <w:rPr>
                <w:rFonts w:ascii="Arial" w:hAnsi="Arial" w:cs="Arial"/>
              </w:rPr>
              <w:t>Exceptions to Exhaustion</w:t>
            </w:r>
          </w:p>
        </w:tc>
      </w:tr>
      <w:tr w:rsidR="003F059E" w:rsidRPr="00377C10" w14:paraId="598D0A54" w14:textId="77777777" w:rsidTr="003F059E">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3862BFB3" w14:textId="68A2DEC2" w:rsidR="003F059E" w:rsidRPr="00377C10" w:rsidRDefault="00ED384C" w:rsidP="00ED384C">
            <w:pPr>
              <w:rPr>
                <w:rFonts w:ascii="Arial" w:hAnsi="Arial" w:cs="Arial"/>
                <w:b w:val="0"/>
              </w:rPr>
            </w:pPr>
            <w:r>
              <w:rPr>
                <w:rFonts w:ascii="Arial" w:hAnsi="Arial" w:cs="Arial"/>
                <w:b w:val="0"/>
              </w:rPr>
              <w:t>International</w:t>
            </w:r>
            <w:r w:rsidR="006B5EA4">
              <w:rPr>
                <w:rFonts w:ascii="Arial" w:hAnsi="Arial" w:cs="Arial"/>
                <w:b w:val="0"/>
              </w:rPr>
              <w:t xml:space="preserve"> </w:t>
            </w:r>
            <w:r w:rsidR="006B5EA4" w:rsidRPr="006B5EA4">
              <w:rPr>
                <w:rFonts w:ascii="Arial" w:hAnsi="Arial" w:cs="Arial"/>
                <w:b w:val="0"/>
              </w:rPr>
              <w:t>(+ material differences element)</w:t>
            </w:r>
          </w:p>
        </w:tc>
        <w:tc>
          <w:tcPr>
            <w:tcW w:w="2335" w:type="dxa"/>
            <w:shd w:val="clear" w:color="auto" w:fill="auto"/>
          </w:tcPr>
          <w:p w14:paraId="3F610FA4" w14:textId="77777777" w:rsidR="003F059E" w:rsidRPr="00377C10" w:rsidRDefault="003F059E" w:rsidP="003F059E">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377C10">
              <w:rPr>
                <w:rFonts w:ascii="Arial" w:hAnsi="Arial" w:cs="Arial"/>
                <w:color w:val="000000"/>
              </w:rPr>
              <w:t>Exhaustion does not apply if the original goods are changed or impaired, the brand owner could stop commercialization of such products.</w:t>
            </w:r>
          </w:p>
          <w:p w14:paraId="09A1E9B6" w14:textId="77777777" w:rsidR="003F059E" w:rsidRPr="00377C10" w:rsidRDefault="003F059E" w:rsidP="003F059E">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p>
          <w:p w14:paraId="238FAA82" w14:textId="77777777" w:rsidR="003F059E" w:rsidRPr="00377C10" w:rsidRDefault="003F059E" w:rsidP="003F059E">
            <w:pPr>
              <w:cnfStyle w:val="000000100000" w:firstRow="0" w:lastRow="0" w:firstColumn="0" w:lastColumn="0" w:oddVBand="0" w:evenVBand="0" w:oddHBand="1" w:evenHBand="0" w:firstRowFirstColumn="0" w:firstRowLastColumn="0" w:lastRowFirstColumn="0" w:lastRowLastColumn="0"/>
              <w:rPr>
                <w:rFonts w:ascii="Arial" w:hAnsi="Arial" w:cs="Arial"/>
              </w:rPr>
            </w:pPr>
          </w:p>
        </w:tc>
      </w:tr>
    </w:tbl>
    <w:p w14:paraId="12D20ED6" w14:textId="77777777" w:rsidR="00C02C2C" w:rsidRPr="00377C10" w:rsidRDefault="00C02C2C" w:rsidP="00C02C2C">
      <w:pPr>
        <w:rPr>
          <w:rFonts w:ascii="Arial" w:hAnsi="Arial" w:cs="Arial"/>
        </w:rPr>
      </w:pPr>
      <w:r w:rsidRPr="00377C10">
        <w:rPr>
          <w:rFonts w:ascii="Arial" w:hAnsi="Arial" w:cs="Arial"/>
          <w:b/>
        </w:rPr>
        <w:t>Can Unauthorized Parallel Imports Be Prevented From Entering Country?</w:t>
      </w:r>
    </w:p>
    <w:p w14:paraId="1F8FE4D0" w14:textId="3D59361E" w:rsidR="003F059E" w:rsidRPr="00377C10" w:rsidRDefault="008868AC" w:rsidP="003F059E">
      <w:pPr>
        <w:spacing w:after="0" w:line="240" w:lineRule="auto"/>
        <w:rPr>
          <w:rFonts w:ascii="Arial" w:eastAsia="Times New Roman" w:hAnsi="Arial" w:cs="Arial"/>
          <w:color w:val="000000"/>
        </w:rPr>
      </w:pPr>
      <w:r>
        <w:rPr>
          <w:rFonts w:ascii="Arial" w:eastAsia="Times New Roman" w:hAnsi="Arial" w:cs="Arial"/>
          <w:color w:val="000000"/>
        </w:rPr>
        <w:t>No.</w:t>
      </w:r>
      <w:r w:rsidR="00CB605C" w:rsidRPr="00CB605C">
        <w:rPr>
          <w:rFonts w:ascii="Verdana" w:hAnsi="Verdana" w:cs="Arial"/>
          <w:color w:val="676767"/>
          <w:sz w:val="16"/>
          <w:szCs w:val="16"/>
        </w:rPr>
        <w:t xml:space="preserve"> </w:t>
      </w:r>
    </w:p>
    <w:p w14:paraId="6E49B476" w14:textId="77777777" w:rsidR="00C02C2C" w:rsidRPr="00377C10" w:rsidRDefault="00C02C2C" w:rsidP="00C02C2C">
      <w:pPr>
        <w:rPr>
          <w:rFonts w:ascii="Arial" w:hAnsi="Arial" w:cs="Arial"/>
          <w:b/>
        </w:rPr>
      </w:pPr>
    </w:p>
    <w:p w14:paraId="1C9CF5DA" w14:textId="0265A3B5" w:rsidR="00C02C2C" w:rsidRPr="00377C10" w:rsidRDefault="00C02C2C" w:rsidP="00C02C2C">
      <w:pPr>
        <w:rPr>
          <w:rFonts w:ascii="Arial" w:hAnsi="Arial" w:cs="Arial"/>
          <w:b/>
        </w:rPr>
      </w:pPr>
      <w:r w:rsidRPr="00377C10">
        <w:rPr>
          <w:rFonts w:ascii="Arial" w:hAnsi="Arial" w:cs="Arial"/>
          <w:b/>
        </w:rPr>
        <w:t>Does Customs Support/Assist Trademark Owner With PI?</w:t>
      </w:r>
    </w:p>
    <w:p w14:paraId="4C905DB9" w14:textId="1E26A9DE" w:rsidR="003F059E" w:rsidRPr="00377C10" w:rsidRDefault="003F059E" w:rsidP="003F059E">
      <w:pPr>
        <w:spacing w:after="0" w:line="240" w:lineRule="auto"/>
        <w:rPr>
          <w:rFonts w:ascii="Arial" w:eastAsia="Times New Roman" w:hAnsi="Arial" w:cs="Arial"/>
          <w:color w:val="000000"/>
        </w:rPr>
      </w:pPr>
      <w:r w:rsidRPr="00377C10">
        <w:rPr>
          <w:rFonts w:ascii="Arial" w:eastAsia="Times New Roman" w:hAnsi="Arial" w:cs="Arial"/>
          <w:color w:val="000000"/>
        </w:rPr>
        <w:t>Sometimes</w:t>
      </w:r>
      <w:r w:rsidR="008868AC">
        <w:rPr>
          <w:rFonts w:ascii="Arial" w:eastAsia="Times New Roman" w:hAnsi="Arial" w:cs="Arial"/>
          <w:color w:val="000000"/>
        </w:rPr>
        <w:t>, see exceptions.</w:t>
      </w:r>
      <w:r w:rsidRPr="00377C10">
        <w:rPr>
          <w:rFonts w:ascii="Arial" w:eastAsia="Times New Roman" w:hAnsi="Arial" w:cs="Arial"/>
          <w:color w:val="000000"/>
        </w:rPr>
        <w:t>.</w:t>
      </w:r>
    </w:p>
    <w:p w14:paraId="59685E84" w14:textId="77777777" w:rsidR="003F059E" w:rsidRPr="00377C10" w:rsidRDefault="003F059E" w:rsidP="003F059E">
      <w:pPr>
        <w:spacing w:after="0" w:line="240" w:lineRule="auto"/>
        <w:rPr>
          <w:rFonts w:ascii="Arial" w:eastAsia="Times New Roman" w:hAnsi="Arial" w:cs="Arial"/>
          <w:color w:val="000000"/>
        </w:rPr>
      </w:pPr>
    </w:p>
    <w:p w14:paraId="13FEE5C4" w14:textId="1045FD45" w:rsidR="00C02C2C" w:rsidRPr="00377C10" w:rsidRDefault="00C02C2C" w:rsidP="00C02C2C">
      <w:pPr>
        <w:spacing w:after="0" w:line="240" w:lineRule="auto"/>
        <w:rPr>
          <w:rFonts w:ascii="Arial" w:eastAsia="Times New Roman" w:hAnsi="Arial" w:cs="Arial"/>
          <w:b/>
          <w:bCs/>
          <w:color w:val="000000"/>
        </w:rPr>
      </w:pPr>
      <w:r w:rsidRPr="00377C10">
        <w:rPr>
          <w:rFonts w:ascii="Arial" w:eastAsia="Times New Roman" w:hAnsi="Arial" w:cs="Arial"/>
          <w:b/>
          <w:bCs/>
          <w:color w:val="000000"/>
        </w:rPr>
        <w:t>What Procedures Are Available Once PI Enter Country?</w:t>
      </w:r>
    </w:p>
    <w:p w14:paraId="34C154B0" w14:textId="77777777" w:rsidR="003F059E" w:rsidRPr="00377C10" w:rsidRDefault="003F059E" w:rsidP="003F059E">
      <w:pPr>
        <w:spacing w:after="0" w:line="240" w:lineRule="auto"/>
        <w:rPr>
          <w:rFonts w:ascii="Arial" w:eastAsia="Times New Roman" w:hAnsi="Arial" w:cs="Arial"/>
          <w:color w:val="000000"/>
        </w:rPr>
      </w:pPr>
    </w:p>
    <w:p w14:paraId="77DABE86" w14:textId="4C4F709B" w:rsidR="003F059E" w:rsidRPr="00377C10" w:rsidRDefault="003F059E" w:rsidP="003F059E">
      <w:pPr>
        <w:spacing w:after="0" w:line="240" w:lineRule="auto"/>
        <w:rPr>
          <w:rFonts w:ascii="Arial" w:eastAsia="Times New Roman" w:hAnsi="Arial" w:cs="Arial"/>
          <w:color w:val="000000"/>
        </w:rPr>
      </w:pPr>
      <w:r w:rsidRPr="00377C10">
        <w:rPr>
          <w:rFonts w:ascii="Arial" w:eastAsia="Times New Roman" w:hAnsi="Arial" w:cs="Arial"/>
          <w:color w:val="000000"/>
        </w:rPr>
        <w:t>Civil litigation</w:t>
      </w:r>
      <w:r w:rsidR="008868AC">
        <w:rPr>
          <w:rFonts w:ascii="Arial" w:eastAsia="Times New Roman" w:hAnsi="Arial" w:cs="Arial"/>
          <w:color w:val="000000"/>
        </w:rPr>
        <w:t>, in case of exceptions.</w:t>
      </w:r>
      <w:r w:rsidR="00377C10" w:rsidRPr="00377C10">
        <w:rPr>
          <w:rFonts w:ascii="Arial" w:eastAsia="Times New Roman" w:hAnsi="Arial" w:cs="Arial"/>
          <w:color w:val="000000"/>
        </w:rPr>
        <w:t>.</w:t>
      </w:r>
    </w:p>
    <w:p w14:paraId="1DCC0BAD" w14:textId="77777777" w:rsidR="00C02C2C" w:rsidRPr="00377C10" w:rsidRDefault="00C02C2C" w:rsidP="00C02C2C">
      <w:pPr>
        <w:spacing w:after="0" w:line="240" w:lineRule="auto"/>
        <w:rPr>
          <w:rFonts w:ascii="Arial" w:eastAsia="Times New Roman" w:hAnsi="Arial" w:cs="Arial"/>
          <w:b/>
          <w:bCs/>
          <w:color w:val="000000"/>
        </w:rPr>
      </w:pPr>
    </w:p>
    <w:p w14:paraId="37E89C07" w14:textId="77777777" w:rsidR="00C02C2C" w:rsidRPr="00377C10" w:rsidRDefault="00C02C2C" w:rsidP="003F059E">
      <w:pPr>
        <w:spacing w:after="0" w:line="240" w:lineRule="auto"/>
        <w:rPr>
          <w:rFonts w:ascii="Arial" w:eastAsia="Times New Roman" w:hAnsi="Arial" w:cs="Arial"/>
          <w:b/>
          <w:bCs/>
          <w:color w:val="000000"/>
        </w:rPr>
      </w:pPr>
      <w:r w:rsidRPr="00377C10">
        <w:rPr>
          <w:rFonts w:ascii="Arial" w:eastAsia="Times New Roman" w:hAnsi="Arial" w:cs="Arial"/>
          <w:b/>
          <w:bCs/>
          <w:color w:val="000000"/>
        </w:rPr>
        <w:t xml:space="preserve">What </w:t>
      </w:r>
      <w:r w:rsidR="003F059E" w:rsidRPr="00377C10">
        <w:rPr>
          <w:rFonts w:ascii="Arial" w:eastAsia="Times New Roman" w:hAnsi="Arial" w:cs="Arial"/>
          <w:b/>
          <w:bCs/>
          <w:color w:val="000000"/>
        </w:rPr>
        <w:t>Remedies Are Available?</w:t>
      </w:r>
    </w:p>
    <w:p w14:paraId="71B68A83" w14:textId="77777777" w:rsidR="003F059E" w:rsidRPr="00377C10" w:rsidRDefault="003F059E" w:rsidP="003F059E">
      <w:pPr>
        <w:spacing w:after="0" w:line="240" w:lineRule="auto"/>
        <w:rPr>
          <w:rFonts w:ascii="Arial" w:eastAsia="Times New Roman" w:hAnsi="Arial" w:cs="Arial"/>
          <w:b/>
          <w:bCs/>
          <w:color w:val="000000"/>
        </w:rPr>
      </w:pPr>
    </w:p>
    <w:p w14:paraId="02ECB8DB" w14:textId="77777777" w:rsidR="003F059E" w:rsidRPr="00377C10" w:rsidRDefault="003F059E" w:rsidP="003F059E">
      <w:pPr>
        <w:spacing w:after="0" w:line="240" w:lineRule="auto"/>
        <w:rPr>
          <w:rFonts w:ascii="Arial" w:eastAsia="Times New Roman" w:hAnsi="Arial" w:cs="Arial"/>
          <w:color w:val="000000"/>
        </w:rPr>
      </w:pPr>
      <w:r w:rsidRPr="00377C10">
        <w:rPr>
          <w:rFonts w:ascii="Arial" w:eastAsia="Times New Roman" w:hAnsi="Arial" w:cs="Arial"/>
          <w:color w:val="000000"/>
        </w:rPr>
        <w:t>Seizure/destruction of the infringing goods, order to cease and desist, limited damages, publication of judgment</w:t>
      </w:r>
      <w:r w:rsidR="00377C10" w:rsidRPr="00377C10">
        <w:rPr>
          <w:rFonts w:ascii="Arial" w:eastAsia="Times New Roman" w:hAnsi="Arial" w:cs="Arial"/>
          <w:color w:val="000000"/>
        </w:rPr>
        <w:t>.</w:t>
      </w:r>
    </w:p>
    <w:p w14:paraId="4E7C6760" w14:textId="77777777" w:rsidR="00C02C2C" w:rsidRPr="00377C10" w:rsidRDefault="00C02C2C" w:rsidP="00C02C2C">
      <w:pPr>
        <w:rPr>
          <w:rFonts w:ascii="Arial" w:hAnsi="Arial" w:cs="Arial"/>
          <w:b/>
        </w:rPr>
      </w:pPr>
    </w:p>
    <w:p w14:paraId="1596A21A" w14:textId="77777777" w:rsidR="00C02C2C" w:rsidRPr="00932FE1" w:rsidRDefault="00C02C2C">
      <w:pPr>
        <w:rPr>
          <w:rFonts w:ascii="Arial" w:hAnsi="Arial" w:cs="Arial"/>
          <w:b/>
          <w:i/>
          <w:sz w:val="24"/>
        </w:rPr>
      </w:pPr>
    </w:p>
    <w:p w14:paraId="4ED569DB" w14:textId="77777777" w:rsidR="0013552C" w:rsidRPr="00932FE1" w:rsidRDefault="003F059E">
      <w:pPr>
        <w:rPr>
          <w:rFonts w:ascii="Arial" w:hAnsi="Arial" w:cs="Arial"/>
          <w:b/>
          <w:i/>
          <w:sz w:val="24"/>
        </w:rPr>
      </w:pPr>
      <w:r w:rsidRPr="00932FE1">
        <w:rPr>
          <w:rFonts w:ascii="Arial" w:hAnsi="Arial" w:cs="Arial"/>
          <w:noProof/>
        </w:rPr>
        <w:drawing>
          <wp:anchor distT="0" distB="0" distL="114300" distR="114300" simplePos="0" relativeHeight="252061695" behindDoc="0" locked="0" layoutInCell="1" allowOverlap="1" wp14:anchorId="7143C275" wp14:editId="4F87FA51">
            <wp:simplePos x="0" y="0"/>
            <wp:positionH relativeFrom="page">
              <wp:posOffset>19050</wp:posOffset>
            </wp:positionH>
            <wp:positionV relativeFrom="page">
              <wp:posOffset>7913370</wp:posOffset>
            </wp:positionV>
            <wp:extent cx="7752715" cy="1370965"/>
            <wp:effectExtent l="0" t="0" r="635" b="635"/>
            <wp:wrapNone/>
            <wp:docPr id="264" name="Picture 264" descr="http://applications.inta.org/apps/cpdct/maps/map_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pplications.inta.org/apps/cpdct/maps/map_tr.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7752715" cy="1370965"/>
                    </a:xfrm>
                    <a:prstGeom prst="rect">
                      <a:avLst/>
                    </a:prstGeom>
                    <a:noFill/>
                    <a:ln>
                      <a:noFill/>
                    </a:ln>
                  </pic:spPr>
                </pic:pic>
              </a:graphicData>
            </a:graphic>
            <wp14:sizeRelH relativeFrom="page">
              <wp14:pctWidth>0</wp14:pctWidth>
            </wp14:sizeRelH>
            <wp14:sizeRelV relativeFrom="page">
              <wp14:pctHeight>0</wp14:pctHeight>
            </wp14:sizeRelV>
          </wp:anchor>
        </w:drawing>
      </w:r>
      <w:r w:rsidR="0013552C" w:rsidRPr="00932FE1">
        <w:rPr>
          <w:rFonts w:ascii="Arial" w:hAnsi="Arial" w:cs="Arial"/>
          <w:b/>
          <w:i/>
          <w:sz w:val="24"/>
        </w:rPr>
        <w:br w:type="page"/>
      </w:r>
    </w:p>
    <w:p w14:paraId="6C4AC90D" w14:textId="77777777" w:rsidR="00C02C2C" w:rsidRPr="00932FE1" w:rsidRDefault="003F059E">
      <w:pPr>
        <w:rPr>
          <w:rFonts w:ascii="Arial" w:hAnsi="Arial" w:cs="Arial"/>
          <w:b/>
          <w:i/>
          <w:sz w:val="24"/>
        </w:rPr>
      </w:pPr>
      <w:r w:rsidRPr="00932FE1">
        <w:rPr>
          <w:rFonts w:ascii="Arial" w:hAnsi="Arial" w:cs="Arial"/>
          <w:noProof/>
        </w:rPr>
        <w:lastRenderedPageBreak/>
        <w:drawing>
          <wp:anchor distT="0" distB="0" distL="114300" distR="114300" simplePos="0" relativeHeight="252062719" behindDoc="0" locked="0" layoutInCell="1" allowOverlap="1" wp14:anchorId="2E9AC587" wp14:editId="02988631">
            <wp:simplePos x="0" y="0"/>
            <wp:positionH relativeFrom="page">
              <wp:align>left</wp:align>
            </wp:positionH>
            <wp:positionV relativeFrom="paragraph">
              <wp:posOffset>-914400</wp:posOffset>
            </wp:positionV>
            <wp:extent cx="7756525" cy="1277007"/>
            <wp:effectExtent l="0" t="0" r="0" b="0"/>
            <wp:wrapNone/>
            <wp:docPr id="277" name="Picture 277" descr="http://applications.inta.org/apps/cpdct/maps/map_t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pplications.inta.org/apps/cpdct/maps/map_tc.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7780275" cy="1280917"/>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GridTable4-Accent21"/>
        <w:tblpPr w:leftFromText="180" w:rightFromText="180" w:vertAnchor="text" w:horzAnchor="page" w:tblpX="7919" w:tblpY="701"/>
        <w:tblW w:w="0" w:type="auto"/>
        <w:tblLook w:val="04A0" w:firstRow="1" w:lastRow="0" w:firstColumn="1" w:lastColumn="0" w:noHBand="0" w:noVBand="1"/>
      </w:tblPr>
      <w:tblGrid>
        <w:gridCol w:w="1985"/>
        <w:gridCol w:w="2335"/>
      </w:tblGrid>
      <w:tr w:rsidR="00026B47" w:rsidRPr="00377C10" w14:paraId="2F4E49B9" w14:textId="77777777" w:rsidTr="00026B47">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tcBorders>
              <w:top w:val="single" w:sz="4" w:space="0" w:color="auto"/>
              <w:left w:val="single" w:sz="4" w:space="0" w:color="auto"/>
            </w:tcBorders>
            <w:shd w:val="clear" w:color="auto" w:fill="002060"/>
          </w:tcPr>
          <w:p w14:paraId="0C0FF767" w14:textId="77777777" w:rsidR="00026B47" w:rsidRPr="00377C10" w:rsidRDefault="00026B47" w:rsidP="00026B47">
            <w:pPr>
              <w:rPr>
                <w:rFonts w:ascii="Arial" w:hAnsi="Arial" w:cs="Arial"/>
              </w:rPr>
            </w:pPr>
            <w:r w:rsidRPr="00377C10">
              <w:rPr>
                <w:rFonts w:ascii="Arial" w:hAnsi="Arial" w:cs="Arial"/>
              </w:rPr>
              <w:t>Type of Exhaustion</w:t>
            </w:r>
          </w:p>
        </w:tc>
        <w:tc>
          <w:tcPr>
            <w:tcW w:w="2335" w:type="dxa"/>
            <w:tcBorders>
              <w:top w:val="single" w:sz="4" w:space="0" w:color="auto"/>
              <w:right w:val="single" w:sz="4" w:space="0" w:color="auto"/>
            </w:tcBorders>
            <w:shd w:val="clear" w:color="auto" w:fill="002060"/>
          </w:tcPr>
          <w:p w14:paraId="5B92F1AC" w14:textId="77777777" w:rsidR="00026B47" w:rsidRPr="00377C10" w:rsidRDefault="00026B47" w:rsidP="00026B47">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377C10">
              <w:rPr>
                <w:rFonts w:ascii="Arial" w:hAnsi="Arial" w:cs="Arial"/>
              </w:rPr>
              <w:t>Exceptions to Exhaustion</w:t>
            </w:r>
          </w:p>
        </w:tc>
      </w:tr>
      <w:tr w:rsidR="00026B47" w:rsidRPr="00377C10" w14:paraId="22D3EC8A" w14:textId="77777777" w:rsidTr="00026B47">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1985" w:type="dxa"/>
            <w:tcBorders>
              <w:top w:val="single" w:sz="4" w:space="0" w:color="C0504D" w:themeColor="accent2"/>
              <w:left w:val="single" w:sz="4" w:space="0" w:color="auto"/>
              <w:bottom w:val="single" w:sz="4" w:space="0" w:color="auto"/>
            </w:tcBorders>
            <w:shd w:val="clear" w:color="auto" w:fill="auto"/>
          </w:tcPr>
          <w:p w14:paraId="696F09CF" w14:textId="6812017B" w:rsidR="00026B47" w:rsidRPr="005029DC" w:rsidRDefault="00226CA7" w:rsidP="00026B47">
            <w:pPr>
              <w:rPr>
                <w:rFonts w:ascii="Arial" w:hAnsi="Arial" w:cs="Arial"/>
                <w:b w:val="0"/>
                <w:color w:val="000000"/>
              </w:rPr>
            </w:pPr>
            <w:r w:rsidRPr="005029DC">
              <w:rPr>
                <w:rFonts w:ascii="Arial" w:hAnsi="Arial" w:cs="Arial"/>
                <w:b w:val="0"/>
                <w:color w:val="000000"/>
              </w:rPr>
              <w:t>Regional (C</w:t>
            </w:r>
            <w:r w:rsidR="004D091F">
              <w:rPr>
                <w:rFonts w:ascii="Arial" w:hAnsi="Arial" w:cs="Arial"/>
                <w:b w:val="0"/>
                <w:color w:val="000000"/>
              </w:rPr>
              <w:t>ARICOM</w:t>
            </w:r>
            <w:r w:rsidRPr="005029DC">
              <w:rPr>
                <w:rFonts w:ascii="Arial" w:hAnsi="Arial" w:cs="Arial"/>
                <w:b w:val="0"/>
                <w:color w:val="000000"/>
              </w:rPr>
              <w:t>)</w:t>
            </w:r>
            <w:r w:rsidR="00955975" w:rsidRPr="005029DC">
              <w:rPr>
                <w:rFonts w:ascii="Arial" w:hAnsi="Arial" w:cs="Arial"/>
                <w:b w:val="0"/>
                <w:color w:val="000000"/>
              </w:rPr>
              <w:t xml:space="preserve"> (+ material differences element)</w:t>
            </w:r>
          </w:p>
          <w:p w14:paraId="63D82E9A" w14:textId="77777777" w:rsidR="00026B47" w:rsidRPr="00377C10" w:rsidRDefault="00026B47" w:rsidP="00026B47">
            <w:pPr>
              <w:rPr>
                <w:rFonts w:ascii="Arial" w:hAnsi="Arial" w:cs="Arial"/>
                <w:b w:val="0"/>
                <w:color w:val="000000"/>
              </w:rPr>
            </w:pPr>
          </w:p>
          <w:p w14:paraId="7780B311" w14:textId="77777777" w:rsidR="00026B47" w:rsidRPr="00377C10" w:rsidRDefault="00026B47" w:rsidP="00026B47">
            <w:pPr>
              <w:rPr>
                <w:rFonts w:ascii="Arial" w:hAnsi="Arial" w:cs="Arial"/>
                <w:b w:val="0"/>
              </w:rPr>
            </w:pPr>
          </w:p>
        </w:tc>
        <w:tc>
          <w:tcPr>
            <w:tcW w:w="2335" w:type="dxa"/>
            <w:tcBorders>
              <w:top w:val="single" w:sz="4" w:space="0" w:color="C0504D" w:themeColor="accent2"/>
              <w:bottom w:val="single" w:sz="4" w:space="0" w:color="auto"/>
              <w:right w:val="single" w:sz="4" w:space="0" w:color="auto"/>
            </w:tcBorders>
            <w:shd w:val="clear" w:color="auto" w:fill="auto"/>
          </w:tcPr>
          <w:p w14:paraId="1F628D50" w14:textId="77777777" w:rsidR="00026B47" w:rsidRPr="00026B47" w:rsidRDefault="00026B47" w:rsidP="00026B47">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377C10">
              <w:rPr>
                <w:rFonts w:ascii="Arial" w:hAnsi="Arial" w:cs="Arial"/>
                <w:color w:val="000000"/>
              </w:rPr>
              <w:t>By virtue of Section 27 (2) of the Trade Marks Ordinance, exhaustion will not apply where there exists legitimate reasons for the proprietor to oppose further dealings in the goods (in particular, where the condition of the goods has been changed or impaired after the</w:t>
            </w:r>
            <w:r>
              <w:rPr>
                <w:rFonts w:ascii="Arial" w:hAnsi="Arial" w:cs="Arial"/>
                <w:color w:val="000000"/>
              </w:rPr>
              <w:t>y have been put on the market).</w:t>
            </w:r>
          </w:p>
        </w:tc>
      </w:tr>
    </w:tbl>
    <w:p w14:paraId="37261FA2" w14:textId="77777777" w:rsidR="00C02C2C" w:rsidRPr="00932FE1" w:rsidRDefault="003F059E" w:rsidP="003F059E">
      <w:pPr>
        <w:pStyle w:val="Heading1"/>
        <w:pBdr>
          <w:bottom w:val="single" w:sz="4" w:space="1" w:color="auto"/>
        </w:pBdr>
        <w:rPr>
          <w:rFonts w:ascii="Arial" w:hAnsi="Arial" w:cs="Arial"/>
          <w:sz w:val="40"/>
        </w:rPr>
      </w:pPr>
      <w:bookmarkStart w:id="110" w:name="_Toc497904028"/>
      <w:r w:rsidRPr="008868AC">
        <w:rPr>
          <w:rFonts w:ascii="Arial" w:hAnsi="Arial" w:cs="Arial"/>
          <w:sz w:val="40"/>
        </w:rPr>
        <w:t>Turks and Caicos Islands</w:t>
      </w:r>
      <w:bookmarkEnd w:id="110"/>
    </w:p>
    <w:p w14:paraId="4C9857DA" w14:textId="77777777" w:rsidR="00C02C2C" w:rsidRPr="00932FE1" w:rsidRDefault="00C02C2C" w:rsidP="00C02C2C">
      <w:pPr>
        <w:rPr>
          <w:rFonts w:ascii="Arial" w:hAnsi="Arial" w:cs="Arial"/>
          <w:b/>
          <w:sz w:val="28"/>
        </w:rPr>
      </w:pPr>
      <w:r w:rsidRPr="00932FE1">
        <w:rPr>
          <w:rFonts w:ascii="Arial" w:hAnsi="Arial" w:cs="Arial"/>
          <w:b/>
          <w:sz w:val="28"/>
        </w:rPr>
        <w:t xml:space="preserve">Assessment of Parallel Imports </w:t>
      </w:r>
    </w:p>
    <w:p w14:paraId="0B6F2369" w14:textId="77777777" w:rsidR="00C02C2C" w:rsidRPr="00377C10" w:rsidRDefault="00C02C2C" w:rsidP="00C02C2C">
      <w:pPr>
        <w:rPr>
          <w:rFonts w:ascii="Arial" w:hAnsi="Arial" w:cs="Arial"/>
        </w:rPr>
      </w:pPr>
      <w:r w:rsidRPr="00377C10">
        <w:rPr>
          <w:rFonts w:ascii="Arial" w:hAnsi="Arial" w:cs="Arial"/>
          <w:b/>
        </w:rPr>
        <w:t>Can Unauthorized Parallel Imports Be Prevented From Entering Country?</w:t>
      </w:r>
    </w:p>
    <w:p w14:paraId="41AE251F" w14:textId="593B3C72" w:rsidR="003F059E" w:rsidRPr="00377C10" w:rsidRDefault="00AC561D" w:rsidP="003F059E">
      <w:pPr>
        <w:spacing w:after="0" w:line="240" w:lineRule="auto"/>
        <w:rPr>
          <w:rFonts w:ascii="Arial" w:eastAsia="Times New Roman" w:hAnsi="Arial" w:cs="Arial"/>
          <w:color w:val="000000"/>
        </w:rPr>
      </w:pPr>
      <w:r>
        <w:rPr>
          <w:rFonts w:ascii="Arial" w:eastAsia="Times New Roman" w:hAnsi="Arial" w:cs="Arial"/>
          <w:color w:val="000000"/>
        </w:rPr>
        <w:t>No.</w:t>
      </w:r>
    </w:p>
    <w:p w14:paraId="744299E4" w14:textId="77777777" w:rsidR="005029DC" w:rsidRDefault="005029DC" w:rsidP="00C02C2C">
      <w:pPr>
        <w:rPr>
          <w:rFonts w:ascii="Arial" w:hAnsi="Arial" w:cs="Arial"/>
          <w:b/>
        </w:rPr>
      </w:pPr>
    </w:p>
    <w:p w14:paraId="646AE6FC" w14:textId="15CFAC1F" w:rsidR="00C02C2C" w:rsidRPr="00377C10" w:rsidRDefault="00C02C2C" w:rsidP="00C02C2C">
      <w:pPr>
        <w:rPr>
          <w:rFonts w:ascii="Arial" w:hAnsi="Arial" w:cs="Arial"/>
          <w:b/>
        </w:rPr>
      </w:pPr>
      <w:r w:rsidRPr="00377C10">
        <w:rPr>
          <w:rFonts w:ascii="Arial" w:hAnsi="Arial" w:cs="Arial"/>
          <w:b/>
        </w:rPr>
        <w:t>Does Customs Support/Assist Trademark Owner With PI?</w:t>
      </w:r>
    </w:p>
    <w:p w14:paraId="742C4276" w14:textId="46CD3A1E" w:rsidR="003F059E" w:rsidRPr="00377C10" w:rsidRDefault="00AC561D" w:rsidP="003F059E">
      <w:pPr>
        <w:spacing w:after="0" w:line="240" w:lineRule="auto"/>
        <w:rPr>
          <w:rFonts w:ascii="Arial" w:eastAsia="Times New Roman" w:hAnsi="Arial" w:cs="Arial"/>
          <w:color w:val="000000"/>
        </w:rPr>
      </w:pPr>
      <w:r>
        <w:rPr>
          <w:rFonts w:ascii="Arial" w:eastAsia="Times New Roman" w:hAnsi="Arial" w:cs="Arial"/>
          <w:color w:val="000000"/>
        </w:rPr>
        <w:t>No.</w:t>
      </w:r>
    </w:p>
    <w:p w14:paraId="231F1B15" w14:textId="77777777" w:rsidR="00C02C2C" w:rsidRPr="00377C10" w:rsidRDefault="00C02C2C" w:rsidP="00C02C2C">
      <w:pPr>
        <w:spacing w:after="0" w:line="240" w:lineRule="auto"/>
        <w:rPr>
          <w:rFonts w:ascii="Arial" w:eastAsia="Times New Roman" w:hAnsi="Arial" w:cs="Arial"/>
          <w:b/>
          <w:bCs/>
          <w:color w:val="000000"/>
        </w:rPr>
      </w:pPr>
    </w:p>
    <w:p w14:paraId="583BA7A4" w14:textId="5B0ACBF8" w:rsidR="005029DC" w:rsidRDefault="00C02C2C" w:rsidP="003F059E">
      <w:pPr>
        <w:spacing w:after="0" w:line="240" w:lineRule="auto"/>
        <w:rPr>
          <w:rFonts w:ascii="Arial" w:eastAsia="Times New Roman" w:hAnsi="Arial" w:cs="Arial"/>
          <w:b/>
          <w:bCs/>
          <w:color w:val="000000"/>
        </w:rPr>
      </w:pPr>
      <w:r w:rsidRPr="00377C10">
        <w:rPr>
          <w:rFonts w:ascii="Arial" w:eastAsia="Times New Roman" w:hAnsi="Arial" w:cs="Arial"/>
          <w:b/>
          <w:bCs/>
          <w:color w:val="000000"/>
        </w:rPr>
        <w:t>What Procedures Are Available Once PI</w:t>
      </w:r>
      <w:r w:rsidR="005029DC">
        <w:rPr>
          <w:rFonts w:ascii="Arial" w:eastAsia="Times New Roman" w:hAnsi="Arial" w:cs="Arial"/>
          <w:b/>
          <w:bCs/>
          <w:color w:val="000000"/>
        </w:rPr>
        <w:t xml:space="preserve"> Enter Country?</w:t>
      </w:r>
    </w:p>
    <w:p w14:paraId="6EEADF37" w14:textId="77777777" w:rsidR="005029DC" w:rsidRDefault="005029DC" w:rsidP="003F059E">
      <w:pPr>
        <w:spacing w:after="0" w:line="240" w:lineRule="auto"/>
        <w:rPr>
          <w:rFonts w:ascii="Arial" w:eastAsia="Times New Roman" w:hAnsi="Arial" w:cs="Arial"/>
          <w:b/>
          <w:bCs/>
          <w:color w:val="000000"/>
        </w:rPr>
      </w:pPr>
    </w:p>
    <w:p w14:paraId="1C07F353" w14:textId="039B1114" w:rsidR="003F059E" w:rsidRPr="005029DC" w:rsidRDefault="00AC561D" w:rsidP="003F059E">
      <w:pPr>
        <w:spacing w:after="0" w:line="240" w:lineRule="auto"/>
        <w:rPr>
          <w:rFonts w:ascii="Arial" w:eastAsia="Times New Roman" w:hAnsi="Arial" w:cs="Arial"/>
          <w:b/>
          <w:bCs/>
          <w:color w:val="000000"/>
        </w:rPr>
      </w:pPr>
      <w:r>
        <w:rPr>
          <w:rFonts w:ascii="Arial" w:eastAsia="Times New Roman" w:hAnsi="Arial" w:cs="Arial"/>
          <w:color w:val="000000"/>
        </w:rPr>
        <w:t>None.</w:t>
      </w:r>
    </w:p>
    <w:tbl>
      <w:tblPr>
        <w:tblStyle w:val="GridTable4-Accent21"/>
        <w:tblpPr w:leftFromText="180" w:rightFromText="180" w:vertAnchor="text" w:horzAnchor="page" w:tblpX="3628" w:tblpY="46"/>
        <w:tblW w:w="0" w:type="auto"/>
        <w:tblBorders>
          <w:top w:val="single" w:sz="4" w:space="0" w:color="auto"/>
          <w:left w:val="single" w:sz="4" w:space="0" w:color="auto"/>
          <w:bottom w:val="single" w:sz="4" w:space="0" w:color="auto"/>
          <w:right w:val="single" w:sz="4" w:space="0" w:color="auto"/>
          <w:insideH w:val="single" w:sz="4" w:space="0" w:color="C0504D" w:themeColor="accent2"/>
          <w:insideV w:val="single" w:sz="4" w:space="0" w:color="C0504D" w:themeColor="accent2"/>
        </w:tblBorders>
        <w:tblLook w:val="04A0" w:firstRow="1" w:lastRow="0" w:firstColumn="1" w:lastColumn="0" w:noHBand="0" w:noVBand="1"/>
      </w:tblPr>
      <w:tblGrid>
        <w:gridCol w:w="6062"/>
      </w:tblGrid>
      <w:tr w:rsidR="005029DC" w:rsidRPr="00932FE1" w14:paraId="21E467C4" w14:textId="77777777" w:rsidTr="005029DC">
        <w:trPr>
          <w:cnfStyle w:val="100000000000" w:firstRow="1" w:lastRow="0" w:firstColumn="0" w:lastColumn="0" w:oddVBand="0" w:evenVBand="0" w:oddHBand="0" w:evenHBand="0" w:firstRowFirstColumn="0" w:firstRowLastColumn="0" w:lastRowFirstColumn="0" w:lastRowLastColumn="0"/>
          <w:trHeight w:val="595"/>
        </w:trPr>
        <w:tc>
          <w:tcPr>
            <w:cnfStyle w:val="001000000000" w:firstRow="0" w:lastRow="0" w:firstColumn="1" w:lastColumn="0" w:oddVBand="0" w:evenVBand="0" w:oddHBand="0" w:evenHBand="0" w:firstRowFirstColumn="0" w:firstRowLastColumn="0" w:lastRowFirstColumn="0" w:lastRowLastColumn="0"/>
            <w:tcW w:w="6062" w:type="dxa"/>
            <w:shd w:val="clear" w:color="auto" w:fill="C00000"/>
          </w:tcPr>
          <w:p w14:paraId="7B5C6039" w14:textId="77777777" w:rsidR="005029DC" w:rsidRPr="00932FE1" w:rsidRDefault="005029DC" w:rsidP="005029DC">
            <w:pPr>
              <w:rPr>
                <w:rFonts w:ascii="Arial" w:hAnsi="Arial" w:cs="Arial"/>
              </w:rPr>
            </w:pPr>
            <w:r w:rsidRPr="00932FE1">
              <w:rPr>
                <w:rFonts w:ascii="Arial" w:hAnsi="Arial" w:cs="Arial"/>
              </w:rPr>
              <w:t xml:space="preserve">Applicable Legislation </w:t>
            </w:r>
          </w:p>
        </w:tc>
      </w:tr>
      <w:tr w:rsidR="005029DC" w:rsidRPr="00932FE1" w14:paraId="60F59B86" w14:textId="77777777" w:rsidTr="005029DC">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6062" w:type="dxa"/>
            <w:shd w:val="clear" w:color="auto" w:fill="auto"/>
          </w:tcPr>
          <w:p w14:paraId="526D83D2" w14:textId="77777777" w:rsidR="005029DC" w:rsidRPr="005029DC" w:rsidRDefault="005029DC" w:rsidP="005029DC">
            <w:pPr>
              <w:rPr>
                <w:rFonts w:ascii="Arial" w:hAnsi="Arial" w:cs="Arial"/>
                <w:b w:val="0"/>
                <w:color w:val="000000"/>
                <w:szCs w:val="28"/>
              </w:rPr>
            </w:pPr>
            <w:r w:rsidRPr="005029DC">
              <w:rPr>
                <w:rFonts w:ascii="Arial" w:hAnsi="Arial" w:cs="Arial"/>
                <w:b w:val="0"/>
                <w:color w:val="000000"/>
                <w:szCs w:val="28"/>
              </w:rPr>
              <w:t>The Trademarks Ordinance.  Section 27 (1) of the Trade Marks Ordinance provides that, "A registered trade mark is not infringed by the use of the trade mark in relation to goods which have been put on the market in the CARICOM Single Market and Economy under that trade mark by the proprietor or with his consent." Once goods have been put on the market by the proprietor or with its consent, its registered trademark cannot be used to prevent further dealings in the goods and the rights in the trademark are exhausted. Members of CARICOM: Antigua and Barbuda, The Bahamas, Barbados, Belize, Dominica, Grenada, Guyana, Haiti, Jamaica, Montserrat, Saint Lucia, St. Kitts and Nevis, St. Vincent and the Grenadines, Suriname and Trinidad and Tobago. Associate members of CARICOM: Anguilla, Bermuda, British Virgin Islands, Cayman Islands, Turks and Caicos Islands.</w:t>
            </w:r>
          </w:p>
          <w:p w14:paraId="4E670347" w14:textId="77777777" w:rsidR="005029DC" w:rsidRPr="00932FE1" w:rsidRDefault="005029DC" w:rsidP="005029DC">
            <w:pPr>
              <w:rPr>
                <w:rFonts w:ascii="Arial" w:hAnsi="Arial" w:cs="Arial"/>
                <w:b w:val="0"/>
              </w:rPr>
            </w:pPr>
          </w:p>
        </w:tc>
      </w:tr>
    </w:tbl>
    <w:p w14:paraId="780E732B" w14:textId="77777777" w:rsidR="00377C10" w:rsidRDefault="00377C10" w:rsidP="003F059E">
      <w:pPr>
        <w:spacing w:after="0" w:line="240" w:lineRule="auto"/>
        <w:rPr>
          <w:rFonts w:ascii="Arial" w:eastAsia="Times New Roman" w:hAnsi="Arial" w:cs="Arial"/>
          <w:color w:val="000000"/>
        </w:rPr>
      </w:pPr>
    </w:p>
    <w:p w14:paraId="21400B35" w14:textId="0A087BF9" w:rsidR="00C02C2C" w:rsidRPr="00377C10" w:rsidRDefault="005029DC" w:rsidP="00C02C2C">
      <w:pPr>
        <w:spacing w:after="0" w:line="240" w:lineRule="auto"/>
        <w:rPr>
          <w:rFonts w:ascii="Arial" w:eastAsia="Times New Roman" w:hAnsi="Arial" w:cs="Arial"/>
          <w:b/>
          <w:bCs/>
          <w:color w:val="000000"/>
        </w:rPr>
      </w:pPr>
      <w:r>
        <w:rPr>
          <w:rFonts w:ascii="Arial" w:eastAsia="Times New Roman" w:hAnsi="Arial" w:cs="Arial"/>
          <w:b/>
          <w:bCs/>
          <w:color w:val="000000"/>
        </w:rPr>
        <w:t>W</w:t>
      </w:r>
      <w:r w:rsidR="00C02C2C" w:rsidRPr="00377C10">
        <w:rPr>
          <w:rFonts w:ascii="Arial" w:eastAsia="Times New Roman" w:hAnsi="Arial" w:cs="Arial"/>
          <w:b/>
          <w:bCs/>
          <w:color w:val="000000"/>
        </w:rPr>
        <w:t>hat Remedies Are Available?</w:t>
      </w:r>
    </w:p>
    <w:p w14:paraId="0288B2A3" w14:textId="77777777" w:rsidR="005029DC" w:rsidRDefault="005029DC" w:rsidP="003F059E">
      <w:pPr>
        <w:spacing w:after="0" w:line="240" w:lineRule="auto"/>
        <w:rPr>
          <w:rFonts w:ascii="Arial" w:eastAsia="Times New Roman" w:hAnsi="Arial" w:cs="Arial"/>
          <w:color w:val="000000"/>
        </w:rPr>
      </w:pPr>
    </w:p>
    <w:p w14:paraId="1CC0D394" w14:textId="0F97F4D9" w:rsidR="003F059E" w:rsidRPr="00377C10" w:rsidRDefault="00AC561D" w:rsidP="003F059E">
      <w:pPr>
        <w:spacing w:after="0" w:line="240" w:lineRule="auto"/>
        <w:rPr>
          <w:rFonts w:ascii="Arial" w:eastAsia="Times New Roman" w:hAnsi="Arial" w:cs="Arial"/>
          <w:color w:val="000000"/>
        </w:rPr>
      </w:pPr>
      <w:r>
        <w:rPr>
          <w:rFonts w:ascii="Arial" w:eastAsia="Times New Roman" w:hAnsi="Arial" w:cs="Arial"/>
          <w:color w:val="000000"/>
        </w:rPr>
        <w:t>None.</w:t>
      </w:r>
    </w:p>
    <w:p w14:paraId="2C819CD9" w14:textId="77777777" w:rsidR="00C02C2C" w:rsidRPr="00377C10" w:rsidRDefault="00C02C2C" w:rsidP="00C02C2C">
      <w:pPr>
        <w:rPr>
          <w:rFonts w:ascii="Arial" w:hAnsi="Arial" w:cs="Arial"/>
          <w:b/>
          <w:i/>
        </w:rPr>
      </w:pPr>
    </w:p>
    <w:p w14:paraId="036B00A2" w14:textId="7BC0556F" w:rsidR="003F059E" w:rsidRPr="00377C10" w:rsidRDefault="003F059E" w:rsidP="003F059E">
      <w:pPr>
        <w:rPr>
          <w:rFonts w:ascii="Arial" w:eastAsia="Times New Roman" w:hAnsi="Arial" w:cs="Arial"/>
          <w:color w:val="000000"/>
        </w:rPr>
      </w:pPr>
      <w:r w:rsidRPr="00377C10">
        <w:rPr>
          <w:rFonts w:ascii="Arial" w:hAnsi="Arial" w:cs="Arial"/>
          <w:noProof/>
        </w:rPr>
        <w:drawing>
          <wp:anchor distT="0" distB="0" distL="114300" distR="114300" simplePos="0" relativeHeight="252064767" behindDoc="0" locked="0" layoutInCell="1" allowOverlap="1" wp14:anchorId="3060B77B" wp14:editId="096BAD93">
            <wp:simplePos x="0" y="0"/>
            <wp:positionH relativeFrom="page">
              <wp:posOffset>0</wp:posOffset>
            </wp:positionH>
            <wp:positionV relativeFrom="page">
              <wp:posOffset>7948295</wp:posOffset>
            </wp:positionV>
            <wp:extent cx="7756525" cy="1276985"/>
            <wp:effectExtent l="0" t="0" r="0" b="0"/>
            <wp:wrapNone/>
            <wp:docPr id="278" name="Picture 278" descr="http://applications.inta.org/apps/cpdct/maps/map_t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pplications.inta.org/apps/cpdct/maps/map_tc.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7756525" cy="12769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CE9DD2" w14:textId="77777777" w:rsidR="0013552C" w:rsidRPr="00932FE1" w:rsidRDefault="0013552C">
      <w:pPr>
        <w:rPr>
          <w:rFonts w:ascii="Arial" w:hAnsi="Arial" w:cs="Arial"/>
          <w:b/>
          <w:i/>
          <w:sz w:val="24"/>
        </w:rPr>
      </w:pPr>
      <w:r w:rsidRPr="00932FE1">
        <w:rPr>
          <w:rFonts w:ascii="Arial" w:hAnsi="Arial" w:cs="Arial"/>
          <w:b/>
          <w:i/>
          <w:sz w:val="24"/>
        </w:rPr>
        <w:br w:type="page"/>
      </w:r>
    </w:p>
    <w:p w14:paraId="2E8951B0" w14:textId="77777777" w:rsidR="00C02C2C" w:rsidRPr="00932FE1" w:rsidRDefault="00C02C2C">
      <w:pPr>
        <w:rPr>
          <w:rFonts w:ascii="Arial" w:hAnsi="Arial" w:cs="Arial"/>
          <w:b/>
          <w:i/>
          <w:sz w:val="24"/>
        </w:rPr>
      </w:pPr>
    </w:p>
    <w:p w14:paraId="650FA2F4" w14:textId="77777777" w:rsidR="00C02C2C" w:rsidRPr="00932FE1" w:rsidRDefault="00983EDF" w:rsidP="00983EDF">
      <w:pPr>
        <w:pStyle w:val="Heading1"/>
        <w:pBdr>
          <w:bottom w:val="single" w:sz="4" w:space="1" w:color="auto"/>
        </w:pBdr>
        <w:rPr>
          <w:rFonts w:ascii="Arial" w:hAnsi="Arial" w:cs="Arial"/>
          <w:sz w:val="40"/>
        </w:rPr>
      </w:pPr>
      <w:bookmarkStart w:id="111" w:name="_Toc497904029"/>
      <w:r w:rsidRPr="00606E1C">
        <w:rPr>
          <w:rFonts w:ascii="Arial" w:hAnsi="Arial" w:cs="Arial"/>
          <w:sz w:val="40"/>
        </w:rPr>
        <w:t>Ukraine</w:t>
      </w:r>
      <w:bookmarkEnd w:id="111"/>
    </w:p>
    <w:tbl>
      <w:tblPr>
        <w:tblStyle w:val="GridTable4-Accent21"/>
        <w:tblpPr w:leftFromText="180" w:rightFromText="180" w:vertAnchor="text" w:horzAnchor="page" w:tblpX="7919" w:tblpY="272"/>
        <w:tblW w:w="0" w:type="auto"/>
        <w:tblLook w:val="04A0" w:firstRow="1" w:lastRow="0" w:firstColumn="1" w:lastColumn="0" w:noHBand="0" w:noVBand="1"/>
      </w:tblPr>
      <w:tblGrid>
        <w:gridCol w:w="1985"/>
        <w:gridCol w:w="2335"/>
      </w:tblGrid>
      <w:tr w:rsidR="00F06AB4" w:rsidRPr="004A638A" w14:paraId="2B97FB26" w14:textId="77777777" w:rsidTr="00F06AB4">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tcBorders>
              <w:top w:val="single" w:sz="4" w:space="0" w:color="auto"/>
              <w:left w:val="single" w:sz="4" w:space="0" w:color="auto"/>
            </w:tcBorders>
            <w:shd w:val="clear" w:color="auto" w:fill="1F497D" w:themeFill="text2"/>
          </w:tcPr>
          <w:p w14:paraId="23EB5890" w14:textId="77777777" w:rsidR="00F06AB4" w:rsidRPr="004A638A" w:rsidRDefault="00F06AB4" w:rsidP="00F06AB4">
            <w:pPr>
              <w:rPr>
                <w:rFonts w:ascii="Arial" w:hAnsi="Arial" w:cs="Arial"/>
              </w:rPr>
            </w:pPr>
            <w:r w:rsidRPr="004A638A">
              <w:rPr>
                <w:rFonts w:ascii="Arial" w:hAnsi="Arial" w:cs="Arial"/>
              </w:rPr>
              <w:t>Type of Exhaustion</w:t>
            </w:r>
          </w:p>
        </w:tc>
        <w:tc>
          <w:tcPr>
            <w:tcW w:w="2335" w:type="dxa"/>
            <w:tcBorders>
              <w:top w:val="single" w:sz="4" w:space="0" w:color="auto"/>
              <w:right w:val="single" w:sz="4" w:space="0" w:color="auto"/>
            </w:tcBorders>
            <w:shd w:val="clear" w:color="auto" w:fill="1F497D" w:themeFill="text2"/>
          </w:tcPr>
          <w:p w14:paraId="16B151B3" w14:textId="77777777" w:rsidR="00F06AB4" w:rsidRPr="004A638A" w:rsidRDefault="00F06AB4" w:rsidP="00F06AB4">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4A638A">
              <w:rPr>
                <w:rFonts w:ascii="Arial" w:hAnsi="Arial" w:cs="Arial"/>
              </w:rPr>
              <w:t>Exceptions to Exhaustion</w:t>
            </w:r>
          </w:p>
        </w:tc>
      </w:tr>
      <w:tr w:rsidR="00F06AB4" w:rsidRPr="004A638A" w14:paraId="06AB678A" w14:textId="77777777" w:rsidTr="00F06AB4">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1985" w:type="dxa"/>
            <w:tcBorders>
              <w:top w:val="single" w:sz="4" w:space="0" w:color="C0504D" w:themeColor="accent2"/>
              <w:left w:val="single" w:sz="4" w:space="0" w:color="auto"/>
              <w:bottom w:val="single" w:sz="4" w:space="0" w:color="auto"/>
              <w:right w:val="single" w:sz="4" w:space="0" w:color="auto"/>
            </w:tcBorders>
            <w:shd w:val="clear" w:color="auto" w:fill="auto"/>
          </w:tcPr>
          <w:p w14:paraId="008AA059" w14:textId="4C1DB023" w:rsidR="00F06AB4" w:rsidRPr="005029DC" w:rsidRDefault="00F06AB4" w:rsidP="00F06AB4">
            <w:pPr>
              <w:rPr>
                <w:rFonts w:ascii="Arial" w:hAnsi="Arial" w:cs="Arial"/>
                <w:b w:val="0"/>
                <w:color w:val="000000"/>
              </w:rPr>
            </w:pPr>
            <w:r w:rsidRPr="005029DC">
              <w:rPr>
                <w:rFonts w:ascii="Arial" w:hAnsi="Arial" w:cs="Arial"/>
                <w:b w:val="0"/>
                <w:color w:val="000000"/>
              </w:rPr>
              <w:t>Unclear. Ukrainian legislation does not define exhaustion of rights or parallel import. In view of that, the law is often interpreted to state that the international principle is applied.</w:t>
            </w:r>
            <w:r w:rsidR="00955975" w:rsidRPr="005029DC">
              <w:rPr>
                <w:rFonts w:ascii="Arial" w:hAnsi="Arial" w:cs="Arial"/>
                <w:b w:val="0"/>
                <w:color w:val="000000"/>
              </w:rPr>
              <w:t xml:space="preserve"> (+ material differences element)</w:t>
            </w:r>
          </w:p>
          <w:p w14:paraId="61362B01" w14:textId="77777777" w:rsidR="00F06AB4" w:rsidRPr="004A638A" w:rsidRDefault="00F06AB4" w:rsidP="00F06AB4">
            <w:pPr>
              <w:rPr>
                <w:rFonts w:ascii="Arial" w:hAnsi="Arial" w:cs="Arial"/>
                <w:b w:val="0"/>
                <w:color w:val="000000"/>
              </w:rPr>
            </w:pPr>
          </w:p>
          <w:p w14:paraId="761CB9CD" w14:textId="77777777" w:rsidR="00F06AB4" w:rsidRPr="004A638A" w:rsidRDefault="00F06AB4" w:rsidP="00F06AB4">
            <w:pPr>
              <w:rPr>
                <w:rFonts w:ascii="Arial" w:hAnsi="Arial" w:cs="Arial"/>
                <w:b w:val="0"/>
                <w:color w:val="000000"/>
              </w:rPr>
            </w:pPr>
          </w:p>
          <w:p w14:paraId="4710DD1E" w14:textId="77777777" w:rsidR="00F06AB4" w:rsidRPr="004A638A" w:rsidRDefault="00F06AB4" w:rsidP="00F06AB4">
            <w:pPr>
              <w:rPr>
                <w:rFonts w:ascii="Arial" w:hAnsi="Arial" w:cs="Arial"/>
                <w:b w:val="0"/>
              </w:rPr>
            </w:pPr>
          </w:p>
        </w:tc>
        <w:tc>
          <w:tcPr>
            <w:tcW w:w="2335" w:type="dxa"/>
            <w:tcBorders>
              <w:top w:val="single" w:sz="4" w:space="0" w:color="C0504D" w:themeColor="accent2"/>
              <w:left w:val="single" w:sz="4" w:space="0" w:color="auto"/>
              <w:bottom w:val="single" w:sz="4" w:space="0" w:color="auto"/>
              <w:right w:val="single" w:sz="4" w:space="0" w:color="auto"/>
            </w:tcBorders>
            <w:shd w:val="clear" w:color="auto" w:fill="auto"/>
          </w:tcPr>
          <w:p w14:paraId="6CFF943F" w14:textId="77777777" w:rsidR="00F06AB4" w:rsidRPr="004A638A" w:rsidRDefault="00F06AB4" w:rsidP="00F06AB4">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4A638A">
              <w:rPr>
                <w:rFonts w:ascii="Arial" w:hAnsi="Arial" w:cs="Arial"/>
                <w:color w:val="000000"/>
              </w:rPr>
              <w:t>Where the quality or condition of the goods has been changed or impaired - Article 16 of the Law of Ukraine "On the Protection of rights to Marks for Goods and Services". Repackaging and labeling is likely infringement.</w:t>
            </w:r>
          </w:p>
          <w:p w14:paraId="23E7389D" w14:textId="77777777" w:rsidR="00F06AB4" w:rsidRPr="004A638A" w:rsidRDefault="00F06AB4" w:rsidP="00F06AB4">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p>
          <w:p w14:paraId="78739F19" w14:textId="77777777" w:rsidR="00F06AB4" w:rsidRPr="004A638A" w:rsidRDefault="00F06AB4" w:rsidP="00F06AB4">
            <w:pPr>
              <w:cnfStyle w:val="000000100000" w:firstRow="0" w:lastRow="0" w:firstColumn="0" w:lastColumn="0" w:oddVBand="0" w:evenVBand="0" w:oddHBand="1" w:evenHBand="0" w:firstRowFirstColumn="0" w:firstRowLastColumn="0" w:lastRowFirstColumn="0" w:lastRowLastColumn="0"/>
              <w:rPr>
                <w:rFonts w:ascii="Arial" w:hAnsi="Arial" w:cs="Arial"/>
              </w:rPr>
            </w:pPr>
          </w:p>
        </w:tc>
      </w:tr>
    </w:tbl>
    <w:p w14:paraId="78AFCA82" w14:textId="77777777" w:rsidR="00C02C2C" w:rsidRPr="00932FE1" w:rsidRDefault="00C02C2C" w:rsidP="00C02C2C">
      <w:pPr>
        <w:rPr>
          <w:rFonts w:ascii="Arial" w:hAnsi="Arial" w:cs="Arial"/>
          <w:b/>
          <w:sz w:val="28"/>
        </w:rPr>
      </w:pPr>
      <w:r w:rsidRPr="00932FE1">
        <w:rPr>
          <w:rFonts w:ascii="Arial" w:hAnsi="Arial" w:cs="Arial"/>
          <w:b/>
          <w:sz w:val="28"/>
        </w:rPr>
        <w:t xml:space="preserve">Assessment of Parallel Imports </w:t>
      </w:r>
    </w:p>
    <w:p w14:paraId="0AF8D1F8" w14:textId="77777777" w:rsidR="00C02C2C" w:rsidRPr="004A638A" w:rsidRDefault="00983EDF" w:rsidP="00C02C2C">
      <w:pPr>
        <w:rPr>
          <w:rFonts w:ascii="Arial" w:hAnsi="Arial" w:cs="Arial"/>
        </w:rPr>
      </w:pPr>
      <w:r w:rsidRPr="004A638A">
        <w:rPr>
          <w:rFonts w:ascii="Arial" w:hAnsi="Arial" w:cs="Arial"/>
          <w:noProof/>
        </w:rPr>
        <w:drawing>
          <wp:anchor distT="0" distB="0" distL="114300" distR="114300" simplePos="0" relativeHeight="252065791" behindDoc="1" locked="0" layoutInCell="1" allowOverlap="1" wp14:anchorId="02EE9A40" wp14:editId="16A0456C">
            <wp:simplePos x="0" y="0"/>
            <wp:positionH relativeFrom="margin">
              <wp:posOffset>-695921</wp:posOffset>
            </wp:positionH>
            <wp:positionV relativeFrom="paragraph">
              <wp:posOffset>470166</wp:posOffset>
            </wp:positionV>
            <wp:extent cx="7325095" cy="4937113"/>
            <wp:effectExtent l="57150" t="152400" r="0" b="0"/>
            <wp:wrapNone/>
            <wp:docPr id="279" name="Picture 279" descr="http://mapsof.net/uploads/static-maps/Ukraine_flag_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apsof.net/uploads/static-maps/Ukraine_flag_map.png"/>
                    <pic:cNvPicPr>
                      <a:picLocks noChangeAspect="1" noChangeArrowheads="1"/>
                    </pic:cNvPicPr>
                  </pic:nvPicPr>
                  <pic:blipFill>
                    <a:blip r:embed="rId140">
                      <a:lum bright="70000" contrast="-70000"/>
                      <a:extLst>
                        <a:ext uri="{BEBA8EAE-BF5A-486C-A8C5-ECC9F3942E4B}">
                          <a14:imgProps xmlns:a14="http://schemas.microsoft.com/office/drawing/2010/main">
                            <a14:imgLayer r:embed="rId14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21174703">
                      <a:off x="0" y="0"/>
                      <a:ext cx="7325095" cy="4937113"/>
                    </a:xfrm>
                    <a:prstGeom prst="rect">
                      <a:avLst/>
                    </a:prstGeom>
                    <a:noFill/>
                    <a:ln>
                      <a:noFill/>
                    </a:ln>
                  </pic:spPr>
                </pic:pic>
              </a:graphicData>
            </a:graphic>
            <wp14:sizeRelH relativeFrom="page">
              <wp14:pctWidth>0</wp14:pctWidth>
            </wp14:sizeRelH>
            <wp14:sizeRelV relativeFrom="page">
              <wp14:pctHeight>0</wp14:pctHeight>
            </wp14:sizeRelV>
          </wp:anchor>
        </w:drawing>
      </w:r>
      <w:r w:rsidR="00C02C2C" w:rsidRPr="004A638A">
        <w:rPr>
          <w:rFonts w:ascii="Arial" w:hAnsi="Arial" w:cs="Arial"/>
          <w:b/>
        </w:rPr>
        <w:t>Can Unauthorized Parallel Imports Be Prevented From Entering Country?</w:t>
      </w:r>
    </w:p>
    <w:p w14:paraId="069BCA93" w14:textId="77777777" w:rsidR="00C02C2C" w:rsidRPr="004A638A" w:rsidRDefault="00983EDF" w:rsidP="00C02C2C">
      <w:pPr>
        <w:rPr>
          <w:rFonts w:ascii="Arial" w:hAnsi="Arial" w:cs="Arial"/>
        </w:rPr>
      </w:pPr>
      <w:r w:rsidRPr="004A638A">
        <w:rPr>
          <w:rFonts w:ascii="Arial" w:hAnsi="Arial" w:cs="Arial"/>
        </w:rPr>
        <w:t>No.</w:t>
      </w:r>
    </w:p>
    <w:p w14:paraId="21B714B7" w14:textId="483FD777" w:rsidR="00C02C2C" w:rsidRPr="004A638A" w:rsidRDefault="00C02C2C" w:rsidP="00C02C2C">
      <w:pPr>
        <w:rPr>
          <w:rFonts w:ascii="Arial" w:hAnsi="Arial" w:cs="Arial"/>
          <w:b/>
        </w:rPr>
      </w:pPr>
      <w:r w:rsidRPr="004A638A">
        <w:rPr>
          <w:rFonts w:ascii="Arial" w:hAnsi="Arial" w:cs="Arial"/>
          <w:b/>
        </w:rPr>
        <w:t>Does Customs Support/Assist Trademark Owner With PI?</w:t>
      </w:r>
    </w:p>
    <w:p w14:paraId="07A26383" w14:textId="5439B90F" w:rsidR="00983EDF" w:rsidRPr="004A638A" w:rsidRDefault="00983EDF" w:rsidP="00983EDF">
      <w:pPr>
        <w:spacing w:after="0" w:line="240" w:lineRule="auto"/>
        <w:rPr>
          <w:rFonts w:ascii="Arial" w:eastAsia="Times New Roman" w:hAnsi="Arial" w:cs="Arial"/>
          <w:color w:val="000000"/>
        </w:rPr>
      </w:pPr>
      <w:r w:rsidRPr="004A638A">
        <w:rPr>
          <w:rFonts w:ascii="Arial" w:eastAsia="Times New Roman" w:hAnsi="Arial" w:cs="Arial"/>
          <w:color w:val="000000"/>
        </w:rPr>
        <w:t>Trademark owners are not provided with tools to prevent importation and clearance of PI. However, the customs register provides for the recordal of information on authorized importers, which means that a trademark holder may be alerted about unauthorized imports to consider taking legal steps once the goods are in the internal market.</w:t>
      </w:r>
    </w:p>
    <w:p w14:paraId="7BD04073" w14:textId="77777777" w:rsidR="00C02C2C" w:rsidRPr="004A638A" w:rsidRDefault="00C02C2C" w:rsidP="00C02C2C">
      <w:pPr>
        <w:spacing w:after="0" w:line="240" w:lineRule="auto"/>
        <w:rPr>
          <w:rFonts w:ascii="Arial" w:eastAsia="Times New Roman" w:hAnsi="Arial" w:cs="Arial"/>
          <w:b/>
          <w:bCs/>
          <w:color w:val="000000"/>
        </w:rPr>
      </w:pPr>
    </w:p>
    <w:p w14:paraId="7F456DE4" w14:textId="77777777" w:rsidR="00C02C2C" w:rsidRPr="004A638A" w:rsidRDefault="00C02C2C" w:rsidP="00C02C2C">
      <w:pPr>
        <w:spacing w:after="0" w:line="240" w:lineRule="auto"/>
        <w:rPr>
          <w:rFonts w:ascii="Arial" w:eastAsia="Times New Roman" w:hAnsi="Arial" w:cs="Arial"/>
          <w:b/>
          <w:bCs/>
          <w:color w:val="000000"/>
        </w:rPr>
      </w:pPr>
    </w:p>
    <w:p w14:paraId="2595B63F" w14:textId="457D6391" w:rsidR="00C02C2C" w:rsidRPr="004A638A" w:rsidRDefault="00C02C2C" w:rsidP="00C02C2C">
      <w:pPr>
        <w:spacing w:after="0" w:line="240" w:lineRule="auto"/>
        <w:rPr>
          <w:rFonts w:ascii="Arial" w:eastAsia="Times New Roman" w:hAnsi="Arial" w:cs="Arial"/>
          <w:b/>
          <w:bCs/>
          <w:color w:val="000000"/>
        </w:rPr>
      </w:pPr>
      <w:r w:rsidRPr="004A638A">
        <w:rPr>
          <w:rFonts w:ascii="Arial" w:eastAsia="Times New Roman" w:hAnsi="Arial" w:cs="Arial"/>
          <w:b/>
          <w:bCs/>
          <w:color w:val="000000"/>
        </w:rPr>
        <w:t>What Procedures Are Available Once PI Enter Country?</w:t>
      </w:r>
    </w:p>
    <w:p w14:paraId="7B7D5072" w14:textId="77777777" w:rsidR="00C02C2C" w:rsidRPr="004A638A" w:rsidRDefault="00C02C2C" w:rsidP="00C02C2C">
      <w:pPr>
        <w:rPr>
          <w:rFonts w:ascii="Arial" w:hAnsi="Arial" w:cs="Arial"/>
        </w:rPr>
      </w:pPr>
    </w:p>
    <w:tbl>
      <w:tblPr>
        <w:tblStyle w:val="GridTable4-Accent21"/>
        <w:tblpPr w:leftFromText="180" w:rightFromText="180" w:vertAnchor="text" w:horzAnchor="page" w:tblpX="7970" w:tblpY="44"/>
        <w:tblW w:w="0" w:type="auto"/>
        <w:tblBorders>
          <w:top w:val="single" w:sz="4" w:space="0" w:color="auto"/>
          <w:left w:val="single" w:sz="4" w:space="0" w:color="auto"/>
          <w:bottom w:val="single" w:sz="4" w:space="0" w:color="auto"/>
          <w:right w:val="single" w:sz="4" w:space="0" w:color="auto"/>
          <w:insideH w:val="single" w:sz="4" w:space="0" w:color="C0504D" w:themeColor="accent2"/>
          <w:insideV w:val="single" w:sz="4" w:space="0" w:color="C0504D" w:themeColor="accent2"/>
        </w:tblBorders>
        <w:tblLook w:val="04A0" w:firstRow="1" w:lastRow="0" w:firstColumn="1" w:lastColumn="0" w:noHBand="0" w:noVBand="1"/>
      </w:tblPr>
      <w:tblGrid>
        <w:gridCol w:w="4257"/>
      </w:tblGrid>
      <w:tr w:rsidR="00F06AB4" w:rsidRPr="00932FE1" w14:paraId="1545147E" w14:textId="77777777" w:rsidTr="00F06AB4">
        <w:trPr>
          <w:cnfStyle w:val="100000000000" w:firstRow="1" w:lastRow="0" w:firstColumn="0" w:lastColumn="0" w:oddVBand="0" w:evenVBand="0" w:oddHBand="0"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4257" w:type="dxa"/>
            <w:tcBorders>
              <w:top w:val="single" w:sz="4" w:space="0" w:color="auto"/>
              <w:bottom w:val="single" w:sz="4" w:space="0" w:color="auto"/>
            </w:tcBorders>
            <w:shd w:val="clear" w:color="auto" w:fill="1F497D" w:themeFill="text2"/>
          </w:tcPr>
          <w:p w14:paraId="11842326" w14:textId="77777777" w:rsidR="00F06AB4" w:rsidRPr="00932FE1" w:rsidRDefault="00F06AB4" w:rsidP="00F06AB4">
            <w:pPr>
              <w:rPr>
                <w:rFonts w:ascii="Arial" w:hAnsi="Arial" w:cs="Arial"/>
              </w:rPr>
            </w:pPr>
            <w:r w:rsidRPr="00932FE1">
              <w:rPr>
                <w:rFonts w:ascii="Arial" w:hAnsi="Arial" w:cs="Arial"/>
              </w:rPr>
              <w:t xml:space="preserve">Applicable Legislation </w:t>
            </w:r>
          </w:p>
        </w:tc>
      </w:tr>
      <w:tr w:rsidR="00F06AB4" w:rsidRPr="00932FE1" w14:paraId="16F673EC" w14:textId="77777777" w:rsidTr="00F06AB4">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4257" w:type="dxa"/>
            <w:tcBorders>
              <w:top w:val="single" w:sz="4" w:space="0" w:color="auto"/>
            </w:tcBorders>
            <w:shd w:val="clear" w:color="auto" w:fill="auto"/>
          </w:tcPr>
          <w:p w14:paraId="162FD548" w14:textId="77777777" w:rsidR="00F06AB4" w:rsidRPr="005029DC" w:rsidRDefault="00F06AB4" w:rsidP="005029DC">
            <w:pPr>
              <w:rPr>
                <w:rFonts w:ascii="Arial" w:hAnsi="Arial" w:cs="Arial"/>
                <w:b w:val="0"/>
                <w:color w:val="000000"/>
                <w:szCs w:val="28"/>
              </w:rPr>
            </w:pPr>
            <w:r w:rsidRPr="005029DC">
              <w:rPr>
                <w:rFonts w:ascii="Arial" w:hAnsi="Arial" w:cs="Arial"/>
                <w:b w:val="0"/>
                <w:color w:val="000000"/>
                <w:szCs w:val="28"/>
              </w:rPr>
              <w:t>The Law of Ukraine "On the Protection of Rights to Marks for Goods and Services", no. 3689-XII of 1993 (Trademark Law).</w:t>
            </w:r>
          </w:p>
          <w:p w14:paraId="4415E4C7" w14:textId="77777777" w:rsidR="00F06AB4" w:rsidRPr="00932FE1" w:rsidRDefault="00F06AB4" w:rsidP="00F06AB4">
            <w:pPr>
              <w:rPr>
                <w:rFonts w:ascii="Arial" w:hAnsi="Arial" w:cs="Arial"/>
                <w:b w:val="0"/>
              </w:rPr>
            </w:pPr>
          </w:p>
        </w:tc>
      </w:tr>
    </w:tbl>
    <w:p w14:paraId="07C9DF1B" w14:textId="77777777" w:rsidR="00983EDF" w:rsidRPr="004A638A" w:rsidRDefault="00983EDF" w:rsidP="00983EDF">
      <w:pPr>
        <w:spacing w:after="0" w:line="240" w:lineRule="auto"/>
        <w:rPr>
          <w:rFonts w:ascii="Arial" w:eastAsia="Times New Roman" w:hAnsi="Arial" w:cs="Arial"/>
          <w:color w:val="000000"/>
        </w:rPr>
      </w:pPr>
      <w:r w:rsidRPr="004A638A">
        <w:rPr>
          <w:rFonts w:ascii="Arial" w:eastAsia="Times New Roman" w:hAnsi="Arial" w:cs="Arial"/>
          <w:color w:val="000000"/>
        </w:rPr>
        <w:t>Civil litigation (contractual action)</w:t>
      </w:r>
      <w:r w:rsidR="004A638A" w:rsidRPr="004A638A">
        <w:rPr>
          <w:rFonts w:ascii="Arial" w:eastAsia="Times New Roman" w:hAnsi="Arial" w:cs="Arial"/>
          <w:color w:val="000000"/>
        </w:rPr>
        <w:t>.</w:t>
      </w:r>
    </w:p>
    <w:p w14:paraId="6680D564" w14:textId="77777777" w:rsidR="00C02C2C" w:rsidRPr="004A638A" w:rsidRDefault="00C02C2C" w:rsidP="00C02C2C">
      <w:pPr>
        <w:spacing w:after="0" w:line="240" w:lineRule="auto"/>
        <w:rPr>
          <w:rFonts w:ascii="Arial" w:eastAsia="Times New Roman" w:hAnsi="Arial" w:cs="Arial"/>
          <w:b/>
          <w:bCs/>
          <w:color w:val="000000"/>
        </w:rPr>
      </w:pPr>
    </w:p>
    <w:p w14:paraId="77873B36" w14:textId="77777777" w:rsidR="00983EDF" w:rsidRPr="004A638A" w:rsidRDefault="00983EDF" w:rsidP="00C02C2C">
      <w:pPr>
        <w:spacing w:after="0" w:line="240" w:lineRule="auto"/>
        <w:rPr>
          <w:rFonts w:ascii="Arial" w:eastAsia="Times New Roman" w:hAnsi="Arial" w:cs="Arial"/>
          <w:b/>
          <w:bCs/>
          <w:color w:val="000000"/>
        </w:rPr>
      </w:pPr>
    </w:p>
    <w:p w14:paraId="19F77750" w14:textId="77777777" w:rsidR="00C02C2C" w:rsidRPr="004A638A" w:rsidRDefault="00C02C2C" w:rsidP="00C02C2C">
      <w:pPr>
        <w:spacing w:after="0" w:line="240" w:lineRule="auto"/>
        <w:rPr>
          <w:rFonts w:ascii="Arial" w:eastAsia="Times New Roman" w:hAnsi="Arial" w:cs="Arial"/>
          <w:b/>
          <w:bCs/>
          <w:color w:val="000000"/>
        </w:rPr>
      </w:pPr>
      <w:r w:rsidRPr="004A638A">
        <w:rPr>
          <w:rFonts w:ascii="Arial" w:eastAsia="Times New Roman" w:hAnsi="Arial" w:cs="Arial"/>
          <w:b/>
          <w:bCs/>
          <w:color w:val="000000"/>
        </w:rPr>
        <w:t>What Remedies Are Available?</w:t>
      </w:r>
    </w:p>
    <w:p w14:paraId="45A8F2BB" w14:textId="77777777" w:rsidR="00C02C2C" w:rsidRPr="004A638A" w:rsidRDefault="00C02C2C" w:rsidP="00C02C2C">
      <w:pPr>
        <w:rPr>
          <w:rFonts w:ascii="Arial" w:hAnsi="Arial" w:cs="Arial"/>
          <w:b/>
          <w:i/>
        </w:rPr>
      </w:pPr>
    </w:p>
    <w:p w14:paraId="7D74D263" w14:textId="77777777" w:rsidR="00983EDF" w:rsidRPr="004A638A" w:rsidRDefault="00983EDF" w:rsidP="00983EDF">
      <w:pPr>
        <w:spacing w:after="0" w:line="240" w:lineRule="auto"/>
        <w:rPr>
          <w:rFonts w:ascii="Arial" w:eastAsia="Times New Roman" w:hAnsi="Arial" w:cs="Arial"/>
          <w:color w:val="000000"/>
        </w:rPr>
      </w:pPr>
      <w:r w:rsidRPr="004A638A">
        <w:rPr>
          <w:rFonts w:ascii="Arial" w:eastAsia="Times New Roman" w:hAnsi="Arial" w:cs="Arial"/>
          <w:color w:val="000000"/>
        </w:rPr>
        <w:t>Remedies provided under:  a) Civil Code in case of breach of contract; b) Consumer Protection Act; c) Competition Act (in case there is taking unfair advantage over authorized distributors); d) Tax laws (in case customs values are decreased and relevant taxes are not collected)</w:t>
      </w:r>
      <w:r w:rsidR="004A638A" w:rsidRPr="004A638A">
        <w:rPr>
          <w:rFonts w:ascii="Arial" w:eastAsia="Times New Roman" w:hAnsi="Arial" w:cs="Arial"/>
          <w:color w:val="000000"/>
        </w:rPr>
        <w:t>.</w:t>
      </w:r>
    </w:p>
    <w:p w14:paraId="05B813BC" w14:textId="77777777" w:rsidR="00983EDF" w:rsidRPr="004A638A" w:rsidRDefault="00983EDF" w:rsidP="00C02C2C">
      <w:pPr>
        <w:rPr>
          <w:rFonts w:ascii="Arial" w:hAnsi="Arial" w:cs="Arial"/>
          <w:b/>
          <w:i/>
        </w:rPr>
      </w:pPr>
    </w:p>
    <w:p w14:paraId="01D9B8D7" w14:textId="77777777" w:rsidR="00C02C2C" w:rsidRPr="004A638A" w:rsidRDefault="00C02C2C" w:rsidP="00C02C2C">
      <w:pPr>
        <w:rPr>
          <w:rFonts w:ascii="Arial" w:hAnsi="Arial" w:cs="Arial"/>
          <w:b/>
          <w:i/>
        </w:rPr>
      </w:pPr>
    </w:p>
    <w:p w14:paraId="1894C3A9" w14:textId="77777777" w:rsidR="0013552C" w:rsidRPr="004A638A" w:rsidRDefault="0013552C">
      <w:pPr>
        <w:rPr>
          <w:rFonts w:ascii="Arial" w:hAnsi="Arial" w:cs="Arial"/>
          <w:b/>
          <w:i/>
        </w:rPr>
      </w:pPr>
      <w:r w:rsidRPr="004A638A">
        <w:rPr>
          <w:rFonts w:ascii="Arial" w:hAnsi="Arial" w:cs="Arial"/>
          <w:b/>
          <w:i/>
        </w:rPr>
        <w:br w:type="page"/>
      </w:r>
    </w:p>
    <w:p w14:paraId="1E22DCAD" w14:textId="77777777" w:rsidR="00C02C2C" w:rsidRPr="00932FE1" w:rsidRDefault="00983EDF">
      <w:pPr>
        <w:rPr>
          <w:rFonts w:ascii="Arial" w:hAnsi="Arial" w:cs="Arial"/>
          <w:b/>
          <w:i/>
          <w:sz w:val="24"/>
        </w:rPr>
      </w:pPr>
      <w:r w:rsidRPr="00932FE1">
        <w:rPr>
          <w:rFonts w:ascii="Arial" w:hAnsi="Arial" w:cs="Arial"/>
          <w:noProof/>
        </w:rPr>
        <w:lastRenderedPageBreak/>
        <w:drawing>
          <wp:anchor distT="0" distB="0" distL="114300" distR="114300" simplePos="0" relativeHeight="252066815" behindDoc="0" locked="0" layoutInCell="1" allowOverlap="1" wp14:anchorId="1D93EE3F" wp14:editId="4F279F3B">
            <wp:simplePos x="0" y="0"/>
            <wp:positionH relativeFrom="page">
              <wp:align>left</wp:align>
            </wp:positionH>
            <wp:positionV relativeFrom="paragraph">
              <wp:posOffset>-883920</wp:posOffset>
            </wp:positionV>
            <wp:extent cx="7757160" cy="1173480"/>
            <wp:effectExtent l="0" t="0" r="0" b="7620"/>
            <wp:wrapNone/>
            <wp:docPr id="280" name="Picture 280" descr="http://applications.inta.org/apps/cpdct/maps/map_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pplications.inta.org/apps/cpdct/maps/map_ae.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7757867" cy="117358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789EC2" w14:textId="77777777" w:rsidR="00C02C2C" w:rsidRPr="00932FE1" w:rsidRDefault="00983EDF" w:rsidP="00983EDF">
      <w:pPr>
        <w:pStyle w:val="Heading1"/>
        <w:pBdr>
          <w:bottom w:val="single" w:sz="4" w:space="1" w:color="auto"/>
        </w:pBdr>
        <w:rPr>
          <w:rFonts w:ascii="Arial" w:hAnsi="Arial" w:cs="Arial"/>
          <w:sz w:val="40"/>
        </w:rPr>
      </w:pPr>
      <w:bookmarkStart w:id="112" w:name="_Toc497904030"/>
      <w:r w:rsidRPr="00932FE1">
        <w:rPr>
          <w:rFonts w:ascii="Arial" w:hAnsi="Arial" w:cs="Arial"/>
          <w:sz w:val="40"/>
        </w:rPr>
        <w:t>United Arab Emirates (UAE)</w:t>
      </w:r>
      <w:bookmarkEnd w:id="112"/>
    </w:p>
    <w:tbl>
      <w:tblPr>
        <w:tblStyle w:val="GridTable4-Accent21"/>
        <w:tblpPr w:leftFromText="180" w:rightFromText="180" w:vertAnchor="text" w:horzAnchor="page" w:tblpX="7919" w:tblpY="1234"/>
        <w:tblW w:w="0" w:type="auto"/>
        <w:tblLook w:val="04A0" w:firstRow="1" w:lastRow="0" w:firstColumn="1" w:lastColumn="0" w:noHBand="0" w:noVBand="1"/>
      </w:tblPr>
      <w:tblGrid>
        <w:gridCol w:w="1985"/>
        <w:gridCol w:w="2335"/>
      </w:tblGrid>
      <w:tr w:rsidR="00932FE1" w:rsidRPr="00932FE1" w14:paraId="5FE6E31A" w14:textId="77777777" w:rsidTr="00932FE1">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shd w:val="clear" w:color="auto" w:fill="C00000"/>
          </w:tcPr>
          <w:p w14:paraId="406F3E03" w14:textId="77777777" w:rsidR="00932FE1" w:rsidRPr="004A638A" w:rsidRDefault="00932FE1" w:rsidP="00932FE1">
            <w:pPr>
              <w:rPr>
                <w:rFonts w:ascii="Arial" w:hAnsi="Arial" w:cs="Arial"/>
              </w:rPr>
            </w:pPr>
            <w:r w:rsidRPr="004A638A">
              <w:rPr>
                <w:rFonts w:ascii="Arial" w:hAnsi="Arial" w:cs="Arial"/>
              </w:rPr>
              <w:t>Type of Exhaustion</w:t>
            </w:r>
          </w:p>
        </w:tc>
        <w:tc>
          <w:tcPr>
            <w:tcW w:w="2335" w:type="dxa"/>
            <w:shd w:val="clear" w:color="auto" w:fill="C00000"/>
          </w:tcPr>
          <w:p w14:paraId="06AAC226" w14:textId="77777777" w:rsidR="00932FE1" w:rsidRPr="004A638A" w:rsidRDefault="00932FE1" w:rsidP="00932FE1">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4A638A">
              <w:rPr>
                <w:rFonts w:ascii="Arial" w:hAnsi="Arial" w:cs="Arial"/>
              </w:rPr>
              <w:t>Exceptions to Exhaustion</w:t>
            </w:r>
          </w:p>
        </w:tc>
      </w:tr>
      <w:tr w:rsidR="00932FE1" w:rsidRPr="00932FE1" w14:paraId="2960DEE4" w14:textId="77777777" w:rsidTr="00932FE1">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4320" w:type="dxa"/>
            <w:gridSpan w:val="2"/>
            <w:shd w:val="clear" w:color="auto" w:fill="auto"/>
          </w:tcPr>
          <w:p w14:paraId="37A3383C" w14:textId="77777777" w:rsidR="00932FE1" w:rsidRPr="006C59AC" w:rsidRDefault="00932FE1" w:rsidP="00932FE1">
            <w:pPr>
              <w:rPr>
                <w:rFonts w:ascii="Arial" w:hAnsi="Arial" w:cs="Arial"/>
                <w:b w:val="0"/>
                <w:color w:val="000000"/>
              </w:rPr>
            </w:pPr>
            <w:r w:rsidRPr="006C59AC">
              <w:rPr>
                <w:rFonts w:ascii="Arial" w:hAnsi="Arial" w:cs="Arial"/>
                <w:b w:val="0"/>
                <w:color w:val="000000"/>
              </w:rPr>
              <w:t>International</w:t>
            </w:r>
          </w:p>
          <w:p w14:paraId="0BB11CD5" w14:textId="77777777" w:rsidR="00932FE1" w:rsidRPr="006C59AC" w:rsidRDefault="00932FE1" w:rsidP="00932FE1">
            <w:pPr>
              <w:rPr>
                <w:rFonts w:ascii="Arial" w:hAnsi="Arial" w:cs="Arial"/>
                <w:b w:val="0"/>
                <w:color w:val="000000"/>
              </w:rPr>
            </w:pPr>
          </w:p>
          <w:p w14:paraId="24ABD259" w14:textId="64C2F097" w:rsidR="00932FE1" w:rsidRPr="006C59AC" w:rsidRDefault="00932FE1" w:rsidP="00932FE1">
            <w:pPr>
              <w:rPr>
                <w:rFonts w:ascii="Arial" w:hAnsi="Arial" w:cs="Arial"/>
                <w:b w:val="0"/>
                <w:color w:val="000000"/>
              </w:rPr>
            </w:pPr>
            <w:r w:rsidRPr="006C59AC">
              <w:rPr>
                <w:rFonts w:ascii="Arial" w:hAnsi="Arial" w:cs="Arial"/>
                <w:b w:val="0"/>
                <w:color w:val="000000"/>
              </w:rPr>
              <w:t xml:space="preserve">The only scope of restraining PI is by the application of agency law. However, agency law is not applicable in certain cases; thereby the restrictive provisions to safeguard against parallel imports are not applicable under these circumstances:  </w:t>
            </w:r>
            <w:r w:rsidRPr="006C59AC">
              <w:rPr>
                <w:rFonts w:ascii="Arial" w:hAnsi="Arial" w:cs="Arial"/>
                <w:b w:val="0"/>
                <w:color w:val="000000"/>
              </w:rPr>
              <w:br/>
              <w:t xml:space="preserve">A. Exemption of basic food items: In October 2005, following price increases, the Ministry exempted a list of basic food items from the coverage of the Trade Agencies Law. As per Cabinet Decision N°538/1, the following food items fall beyond the scope of the Agencies law: </w:t>
            </w:r>
          </w:p>
          <w:p w14:paraId="6EB1784C" w14:textId="77777777" w:rsidR="00932FE1" w:rsidRPr="004A638A" w:rsidRDefault="00932FE1" w:rsidP="00932FE1">
            <w:pPr>
              <w:rPr>
                <w:rFonts w:ascii="Arial" w:hAnsi="Arial" w:cs="Arial"/>
                <w:color w:val="000000"/>
              </w:rPr>
            </w:pPr>
            <w:r w:rsidRPr="006C59AC">
              <w:rPr>
                <w:rFonts w:ascii="Arial" w:hAnsi="Arial" w:cs="Arial"/>
                <w:b w:val="0"/>
                <w:color w:val="000000"/>
              </w:rPr>
              <w:br/>
              <w:t xml:space="preserve">• Dry and condensed milk; </w:t>
            </w:r>
            <w:r w:rsidRPr="006C59AC">
              <w:rPr>
                <w:rFonts w:ascii="Arial" w:hAnsi="Arial" w:cs="Arial"/>
                <w:b w:val="0"/>
                <w:color w:val="000000"/>
              </w:rPr>
              <w:br/>
              <w:t xml:space="preserve">• frozen and canned vegetables; </w:t>
            </w:r>
            <w:r w:rsidRPr="006C59AC">
              <w:rPr>
                <w:rFonts w:ascii="Arial" w:hAnsi="Arial" w:cs="Arial"/>
                <w:b w:val="0"/>
                <w:color w:val="000000"/>
              </w:rPr>
              <w:br/>
              <w:t>• children's foodstuff and milk;</w:t>
            </w:r>
            <w:r w:rsidRPr="006C59AC">
              <w:rPr>
                <w:rFonts w:ascii="Arial" w:hAnsi="Arial" w:cs="Arial"/>
                <w:b w:val="0"/>
                <w:color w:val="000000"/>
              </w:rPr>
              <w:br/>
              <w:t xml:space="preserve">• chickens; cooking oil; rice; flour; </w:t>
            </w:r>
            <w:r w:rsidRPr="006C59AC">
              <w:rPr>
                <w:rFonts w:ascii="Arial" w:hAnsi="Arial" w:cs="Arial"/>
                <w:b w:val="0"/>
                <w:color w:val="000000"/>
              </w:rPr>
              <w:br/>
              <w:t xml:space="preserve">• fish products; meat and meat products; </w:t>
            </w:r>
            <w:r w:rsidRPr="006C59AC">
              <w:rPr>
                <w:rFonts w:ascii="Arial" w:hAnsi="Arial" w:cs="Arial"/>
                <w:b w:val="0"/>
                <w:color w:val="000000"/>
              </w:rPr>
              <w:br/>
              <w:t xml:space="preserve">• tea; coffee; </w:t>
            </w:r>
            <w:r w:rsidRPr="006C59AC">
              <w:rPr>
                <w:rFonts w:ascii="Arial" w:hAnsi="Arial" w:cs="Arial"/>
                <w:b w:val="0"/>
                <w:color w:val="000000"/>
              </w:rPr>
              <w:br/>
              <w:t xml:space="preserve">• cheese; pasta (macaroni, vermicelli); </w:t>
            </w:r>
            <w:r w:rsidRPr="006C59AC">
              <w:rPr>
                <w:rFonts w:ascii="Arial" w:hAnsi="Arial" w:cs="Arial"/>
                <w:b w:val="0"/>
                <w:color w:val="000000"/>
              </w:rPr>
              <w:br/>
              <w:t xml:space="preserve">• sugar; and </w:t>
            </w:r>
            <w:r w:rsidRPr="006C59AC">
              <w:rPr>
                <w:rFonts w:ascii="Arial" w:hAnsi="Arial" w:cs="Arial"/>
                <w:b w:val="0"/>
                <w:color w:val="000000"/>
              </w:rPr>
              <w:br/>
              <w:t xml:space="preserve">• Diapers. </w:t>
            </w:r>
            <w:r w:rsidRPr="006C59AC">
              <w:rPr>
                <w:rFonts w:ascii="Arial" w:hAnsi="Arial" w:cs="Arial"/>
                <w:b w:val="0"/>
                <w:color w:val="000000"/>
              </w:rPr>
              <w:br/>
              <w:t>It is concerning that import of goods in any of the above sectors thereby would not be screened as per the applicable agency law by customs. An obvious consequence is the rise of parallel imports in such sectors.</w:t>
            </w:r>
          </w:p>
        </w:tc>
      </w:tr>
    </w:tbl>
    <w:p w14:paraId="04539E3C" w14:textId="67CF028E" w:rsidR="00C02C2C" w:rsidRPr="00932FE1" w:rsidRDefault="00C02C2C" w:rsidP="00C02C2C">
      <w:pPr>
        <w:rPr>
          <w:rFonts w:ascii="Arial" w:hAnsi="Arial" w:cs="Arial"/>
          <w:b/>
          <w:sz w:val="28"/>
        </w:rPr>
      </w:pPr>
      <w:r w:rsidRPr="00932FE1">
        <w:rPr>
          <w:rFonts w:ascii="Arial" w:hAnsi="Arial" w:cs="Arial"/>
          <w:b/>
          <w:sz w:val="28"/>
        </w:rPr>
        <w:t xml:space="preserve">Assessment of Parallel Imports </w:t>
      </w:r>
    </w:p>
    <w:p w14:paraId="16EA0944" w14:textId="77777777" w:rsidR="00C02C2C" w:rsidRPr="004A638A" w:rsidRDefault="00DD79F3" w:rsidP="00C02C2C">
      <w:pPr>
        <w:rPr>
          <w:rFonts w:ascii="Arial" w:hAnsi="Arial" w:cs="Arial"/>
        </w:rPr>
      </w:pPr>
      <w:r w:rsidRPr="004A638A">
        <w:rPr>
          <w:rFonts w:ascii="Arial" w:hAnsi="Arial" w:cs="Arial"/>
          <w:b/>
        </w:rPr>
        <w:t>Can</w:t>
      </w:r>
      <w:r w:rsidR="00C02C2C" w:rsidRPr="004A638A">
        <w:rPr>
          <w:rFonts w:ascii="Arial" w:hAnsi="Arial" w:cs="Arial"/>
          <w:b/>
        </w:rPr>
        <w:t xml:space="preserve"> Unauthorized Parallel Imports Be Prevented From Entering Country?</w:t>
      </w:r>
    </w:p>
    <w:p w14:paraId="2B722249" w14:textId="77777777" w:rsidR="00DD79F3" w:rsidRPr="004A638A" w:rsidRDefault="00DD79F3" w:rsidP="00DD79F3">
      <w:pPr>
        <w:spacing w:after="0" w:line="240" w:lineRule="auto"/>
        <w:rPr>
          <w:rFonts w:ascii="Arial" w:eastAsia="Times New Roman" w:hAnsi="Arial" w:cs="Arial"/>
          <w:color w:val="000000"/>
        </w:rPr>
      </w:pPr>
      <w:r w:rsidRPr="004A638A">
        <w:rPr>
          <w:rFonts w:ascii="Arial" w:eastAsia="Times New Roman" w:hAnsi="Arial" w:cs="Arial"/>
          <w:color w:val="000000"/>
        </w:rPr>
        <w:t xml:space="preserve">Specifically, Article 23 of Federal Law No. 18 of 1981 (as amended), provides: </w:t>
      </w:r>
      <w:r w:rsidRPr="004A638A">
        <w:rPr>
          <w:rFonts w:ascii="Arial" w:eastAsia="Times New Roman" w:hAnsi="Arial" w:cs="Arial"/>
          <w:color w:val="000000"/>
        </w:rPr>
        <w:br/>
        <w:t xml:space="preserve">No one shall be allowed to import goods, products, manufactured materials or items or other properties subject to any commercial agency entered in the Registry of the Ministry in the name of a third party for the purpose of trading through a channel other than that of the Agent. </w:t>
      </w:r>
      <w:r w:rsidRPr="004A638A">
        <w:rPr>
          <w:rFonts w:ascii="Arial" w:eastAsia="Times New Roman" w:hAnsi="Arial" w:cs="Arial"/>
          <w:color w:val="000000"/>
        </w:rPr>
        <w:br/>
        <w:t>Customs departments in the Emirates shall not release items imported through other than the agent’s channel without the approval of the Ministry or the Agent. Customs departments and competent authorities in the Emirates, each according to its competency, and upon requests of Agent addressed through the Ministry, shall impound such imported items and deposit them in the Port’s stores or importer’s stores until the dispute has been settled.</w:t>
      </w:r>
    </w:p>
    <w:p w14:paraId="549A2748" w14:textId="77777777" w:rsidR="00C02C2C" w:rsidRPr="004A638A" w:rsidRDefault="00C02C2C" w:rsidP="00C02C2C">
      <w:pPr>
        <w:rPr>
          <w:rFonts w:ascii="Arial" w:hAnsi="Arial" w:cs="Arial"/>
          <w:b/>
        </w:rPr>
      </w:pPr>
    </w:p>
    <w:p w14:paraId="38E1CA0D" w14:textId="766199D3" w:rsidR="00C02C2C" w:rsidRPr="004A638A" w:rsidRDefault="00C02C2C" w:rsidP="00C02C2C">
      <w:pPr>
        <w:rPr>
          <w:rFonts w:ascii="Arial" w:hAnsi="Arial" w:cs="Arial"/>
          <w:b/>
        </w:rPr>
      </w:pPr>
      <w:r w:rsidRPr="004A638A">
        <w:rPr>
          <w:rFonts w:ascii="Arial" w:hAnsi="Arial" w:cs="Arial"/>
          <w:b/>
        </w:rPr>
        <w:t>Does Customs Support/Assist Trademark Owner With PI?</w:t>
      </w:r>
    </w:p>
    <w:p w14:paraId="491126D8" w14:textId="19571FED" w:rsidR="00DD79F3" w:rsidRPr="004A638A" w:rsidRDefault="00DD79F3" w:rsidP="00DD79F3">
      <w:pPr>
        <w:spacing w:after="0" w:line="240" w:lineRule="auto"/>
        <w:rPr>
          <w:rFonts w:ascii="Arial" w:eastAsia="Times New Roman" w:hAnsi="Arial" w:cs="Arial"/>
          <w:color w:val="000000"/>
        </w:rPr>
      </w:pPr>
      <w:r w:rsidRPr="004A638A">
        <w:rPr>
          <w:rFonts w:ascii="Arial" w:eastAsia="Times New Roman" w:hAnsi="Arial" w:cs="Arial"/>
          <w:color w:val="000000"/>
        </w:rPr>
        <w:t>The trademark owner is not directly provided with rights to restrain PI. Nonetheless, the registered local agent has rights. Customs Departments are the appropriate authorities to whom a commercial agent should direct its complaint regarding unauthorized importation of goods/parallel imported goods, which are the subject of a commercial agency agreement. The wording of Article 23 also indicates that the instructions of the Ministry of Economy, based on a complaint filed by a registered agent, are required in order to have Customs Departments act against parallel importation.</w:t>
      </w:r>
    </w:p>
    <w:p w14:paraId="320C094E" w14:textId="77777777" w:rsidR="00C02C2C" w:rsidRPr="004A638A" w:rsidRDefault="00C02C2C" w:rsidP="00C02C2C">
      <w:pPr>
        <w:spacing w:after="0" w:line="240" w:lineRule="auto"/>
        <w:rPr>
          <w:rFonts w:ascii="Arial" w:eastAsia="Times New Roman" w:hAnsi="Arial" w:cs="Arial"/>
          <w:b/>
          <w:bCs/>
          <w:color w:val="000000"/>
        </w:rPr>
      </w:pPr>
    </w:p>
    <w:p w14:paraId="12CDD133" w14:textId="77777777" w:rsidR="00C02C2C" w:rsidRPr="004A638A" w:rsidRDefault="00C02C2C" w:rsidP="00C02C2C">
      <w:pPr>
        <w:spacing w:after="0" w:line="240" w:lineRule="auto"/>
        <w:rPr>
          <w:rFonts w:ascii="Arial" w:eastAsia="Times New Roman" w:hAnsi="Arial" w:cs="Arial"/>
          <w:b/>
          <w:bCs/>
          <w:color w:val="000000"/>
        </w:rPr>
      </w:pPr>
    </w:p>
    <w:p w14:paraId="7CDF5F86" w14:textId="3E708CB5" w:rsidR="00C02C2C" w:rsidRPr="004A638A" w:rsidRDefault="00C02C2C" w:rsidP="00C02C2C">
      <w:pPr>
        <w:spacing w:after="0" w:line="240" w:lineRule="auto"/>
        <w:rPr>
          <w:rFonts w:ascii="Arial" w:eastAsia="Times New Roman" w:hAnsi="Arial" w:cs="Arial"/>
          <w:b/>
          <w:bCs/>
          <w:color w:val="000000"/>
        </w:rPr>
      </w:pPr>
      <w:r w:rsidRPr="004A638A">
        <w:rPr>
          <w:rFonts w:ascii="Arial" w:eastAsia="Times New Roman" w:hAnsi="Arial" w:cs="Arial"/>
          <w:b/>
          <w:bCs/>
          <w:color w:val="000000"/>
        </w:rPr>
        <w:t>What Procedures Are Available Once PI Enter Country?</w:t>
      </w:r>
    </w:p>
    <w:p w14:paraId="20609B42" w14:textId="77777777" w:rsidR="00DD79F3" w:rsidRPr="004A638A" w:rsidRDefault="00DD79F3" w:rsidP="00DD79F3">
      <w:pPr>
        <w:spacing w:after="0" w:line="240" w:lineRule="auto"/>
        <w:rPr>
          <w:rFonts w:ascii="Arial" w:eastAsia="Times New Roman" w:hAnsi="Arial" w:cs="Arial"/>
          <w:color w:val="000000"/>
        </w:rPr>
      </w:pPr>
    </w:p>
    <w:p w14:paraId="3530E4F4" w14:textId="77777777" w:rsidR="00DD79F3" w:rsidRPr="004A638A" w:rsidRDefault="00DD79F3" w:rsidP="00DD79F3">
      <w:pPr>
        <w:spacing w:after="0" w:line="240" w:lineRule="auto"/>
        <w:rPr>
          <w:rFonts w:ascii="Arial" w:eastAsia="Times New Roman" w:hAnsi="Arial" w:cs="Arial"/>
          <w:color w:val="000000"/>
        </w:rPr>
      </w:pPr>
      <w:r w:rsidRPr="004A638A">
        <w:rPr>
          <w:rFonts w:ascii="Arial" w:eastAsia="Times New Roman" w:hAnsi="Arial" w:cs="Arial"/>
          <w:color w:val="000000"/>
        </w:rPr>
        <w:t>Civil litigation.</w:t>
      </w:r>
    </w:p>
    <w:p w14:paraId="2FCC4466" w14:textId="77777777" w:rsidR="00C02C2C" w:rsidRPr="004A638A" w:rsidRDefault="00C02C2C" w:rsidP="00C02C2C">
      <w:pPr>
        <w:spacing w:after="0" w:line="240" w:lineRule="auto"/>
        <w:rPr>
          <w:rFonts w:ascii="Arial" w:eastAsia="Times New Roman" w:hAnsi="Arial" w:cs="Arial"/>
          <w:b/>
          <w:bCs/>
          <w:color w:val="000000"/>
        </w:rPr>
      </w:pPr>
    </w:p>
    <w:p w14:paraId="4A68DC23" w14:textId="77777777" w:rsidR="004A638A" w:rsidRPr="004A638A" w:rsidRDefault="004A638A" w:rsidP="00C02C2C">
      <w:pPr>
        <w:spacing w:after="0" w:line="240" w:lineRule="auto"/>
        <w:rPr>
          <w:rFonts w:ascii="Arial" w:eastAsia="Times New Roman" w:hAnsi="Arial" w:cs="Arial"/>
          <w:b/>
          <w:bCs/>
          <w:color w:val="000000"/>
        </w:rPr>
      </w:pPr>
    </w:p>
    <w:tbl>
      <w:tblPr>
        <w:tblStyle w:val="GridTable4-Accent21"/>
        <w:tblpPr w:leftFromText="180" w:rightFromText="180" w:vertAnchor="text" w:horzAnchor="page" w:tblpX="1" w:tblpY="-80"/>
        <w:tblW w:w="0" w:type="auto"/>
        <w:tblLook w:val="04A0" w:firstRow="1" w:lastRow="0" w:firstColumn="1" w:lastColumn="0" w:noHBand="0" w:noVBand="1"/>
      </w:tblPr>
      <w:tblGrid>
        <w:gridCol w:w="4332"/>
      </w:tblGrid>
      <w:tr w:rsidR="005029DC" w:rsidRPr="00932FE1" w14:paraId="621703D8" w14:textId="77777777" w:rsidTr="00B54796">
        <w:trPr>
          <w:cnfStyle w:val="100000000000" w:firstRow="1" w:lastRow="0" w:firstColumn="0" w:lastColumn="0" w:oddVBand="0" w:evenVBand="0" w:oddHBand="0"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4332" w:type="dxa"/>
            <w:shd w:val="clear" w:color="auto" w:fill="C00000"/>
          </w:tcPr>
          <w:p w14:paraId="27BB9384" w14:textId="77777777" w:rsidR="005029DC" w:rsidRPr="00932FE1" w:rsidRDefault="005029DC" w:rsidP="005029DC">
            <w:pPr>
              <w:rPr>
                <w:rFonts w:ascii="Arial" w:hAnsi="Arial" w:cs="Arial"/>
              </w:rPr>
            </w:pPr>
            <w:r w:rsidRPr="00932FE1">
              <w:rPr>
                <w:rFonts w:ascii="Arial" w:hAnsi="Arial" w:cs="Arial"/>
              </w:rPr>
              <w:t xml:space="preserve">Applicable Legislation </w:t>
            </w:r>
          </w:p>
        </w:tc>
      </w:tr>
      <w:tr w:rsidR="005029DC" w:rsidRPr="00932FE1" w14:paraId="73B60679" w14:textId="77777777" w:rsidTr="00B54796">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4332" w:type="dxa"/>
            <w:shd w:val="clear" w:color="auto" w:fill="auto"/>
          </w:tcPr>
          <w:p w14:paraId="27FB6DF5" w14:textId="77777777" w:rsidR="005029DC" w:rsidRPr="004A638A" w:rsidRDefault="005029DC" w:rsidP="005029DC">
            <w:pPr>
              <w:rPr>
                <w:rFonts w:ascii="Arial" w:hAnsi="Arial" w:cs="Arial"/>
                <w:b w:val="0"/>
                <w:color w:val="000000"/>
                <w:szCs w:val="28"/>
              </w:rPr>
            </w:pPr>
            <w:r w:rsidRPr="004A638A">
              <w:rPr>
                <w:rFonts w:ascii="Arial" w:hAnsi="Arial" w:cs="Arial"/>
                <w:color w:val="000000"/>
                <w:szCs w:val="28"/>
              </w:rPr>
              <w:t>Federal Law No. 18 of 1981 (Agencies Law)</w:t>
            </w:r>
          </w:p>
        </w:tc>
      </w:tr>
    </w:tbl>
    <w:p w14:paraId="33D217D0" w14:textId="77777777" w:rsidR="004A638A" w:rsidRPr="004A638A" w:rsidRDefault="004A638A" w:rsidP="00C02C2C">
      <w:pPr>
        <w:spacing w:after="0" w:line="240" w:lineRule="auto"/>
        <w:rPr>
          <w:rFonts w:ascii="Arial" w:eastAsia="Times New Roman" w:hAnsi="Arial" w:cs="Arial"/>
          <w:b/>
          <w:bCs/>
          <w:color w:val="000000"/>
        </w:rPr>
      </w:pPr>
    </w:p>
    <w:p w14:paraId="1DE84C06" w14:textId="77777777" w:rsidR="004A638A" w:rsidRPr="004A638A" w:rsidRDefault="004A638A" w:rsidP="00C02C2C">
      <w:pPr>
        <w:spacing w:after="0" w:line="240" w:lineRule="auto"/>
        <w:rPr>
          <w:rFonts w:ascii="Arial" w:eastAsia="Times New Roman" w:hAnsi="Arial" w:cs="Arial"/>
          <w:b/>
          <w:bCs/>
          <w:color w:val="000000"/>
        </w:rPr>
      </w:pPr>
    </w:p>
    <w:p w14:paraId="2923522F" w14:textId="77777777" w:rsidR="005029DC" w:rsidRDefault="005029DC" w:rsidP="00C02C2C">
      <w:pPr>
        <w:spacing w:after="0" w:line="240" w:lineRule="auto"/>
        <w:rPr>
          <w:rFonts w:ascii="Arial" w:eastAsia="Times New Roman" w:hAnsi="Arial" w:cs="Arial"/>
          <w:b/>
          <w:bCs/>
          <w:color w:val="000000"/>
        </w:rPr>
      </w:pPr>
    </w:p>
    <w:p w14:paraId="115549E1" w14:textId="77777777" w:rsidR="005029DC" w:rsidRDefault="00C02C2C" w:rsidP="00DD79F3">
      <w:pPr>
        <w:spacing w:after="0" w:line="240" w:lineRule="auto"/>
        <w:rPr>
          <w:rFonts w:ascii="Arial" w:eastAsia="Times New Roman" w:hAnsi="Arial" w:cs="Arial"/>
          <w:b/>
          <w:bCs/>
          <w:color w:val="000000"/>
        </w:rPr>
      </w:pPr>
      <w:r w:rsidRPr="004A638A">
        <w:rPr>
          <w:rFonts w:ascii="Arial" w:eastAsia="Times New Roman" w:hAnsi="Arial" w:cs="Arial"/>
          <w:b/>
          <w:bCs/>
          <w:color w:val="000000"/>
        </w:rPr>
        <w:t>What Remedies Are A</w:t>
      </w:r>
      <w:r w:rsidR="005029DC">
        <w:rPr>
          <w:rFonts w:ascii="Arial" w:eastAsia="Times New Roman" w:hAnsi="Arial" w:cs="Arial"/>
          <w:b/>
          <w:bCs/>
          <w:color w:val="000000"/>
        </w:rPr>
        <w:t>vailable?</w:t>
      </w:r>
    </w:p>
    <w:p w14:paraId="6995354E" w14:textId="77777777" w:rsidR="005029DC" w:rsidRDefault="005029DC" w:rsidP="00DD79F3">
      <w:pPr>
        <w:spacing w:after="0" w:line="240" w:lineRule="auto"/>
        <w:rPr>
          <w:rFonts w:ascii="Arial" w:eastAsia="Times New Roman" w:hAnsi="Arial" w:cs="Arial"/>
          <w:b/>
          <w:bCs/>
          <w:color w:val="000000"/>
        </w:rPr>
      </w:pPr>
    </w:p>
    <w:p w14:paraId="3107671A" w14:textId="1C2ADA50" w:rsidR="00DD79F3" w:rsidRDefault="00DD79F3" w:rsidP="005029DC">
      <w:pPr>
        <w:spacing w:after="0" w:line="240" w:lineRule="auto"/>
        <w:rPr>
          <w:rFonts w:ascii="Arial" w:eastAsia="Times New Roman" w:hAnsi="Arial" w:cs="Arial"/>
          <w:b/>
          <w:bCs/>
          <w:color w:val="000000"/>
        </w:rPr>
      </w:pPr>
      <w:r w:rsidRPr="004A638A">
        <w:rPr>
          <w:rFonts w:ascii="Arial" w:eastAsia="Times New Roman" w:hAnsi="Arial" w:cs="Arial"/>
          <w:color w:val="000000"/>
        </w:rPr>
        <w:t>Seizure/destruction of infringing goods.</w:t>
      </w:r>
    </w:p>
    <w:p w14:paraId="3305F4E6" w14:textId="77777777" w:rsidR="005029DC" w:rsidRPr="005029DC" w:rsidRDefault="005029DC" w:rsidP="005029DC">
      <w:pPr>
        <w:spacing w:after="0" w:line="240" w:lineRule="auto"/>
        <w:rPr>
          <w:rFonts w:ascii="Arial" w:eastAsia="Times New Roman" w:hAnsi="Arial" w:cs="Arial"/>
          <w:b/>
          <w:bCs/>
          <w:color w:val="000000"/>
        </w:rPr>
      </w:pPr>
    </w:p>
    <w:tbl>
      <w:tblPr>
        <w:tblStyle w:val="GridTable4-Accent31"/>
        <w:tblpPr w:leftFromText="180" w:rightFromText="180" w:vertAnchor="page" w:horzAnchor="margin" w:tblpY="5977"/>
        <w:tblW w:w="10165" w:type="dxa"/>
        <w:tblLook w:val="04A0" w:firstRow="1" w:lastRow="0" w:firstColumn="1" w:lastColumn="0" w:noHBand="0" w:noVBand="1"/>
      </w:tblPr>
      <w:tblGrid>
        <w:gridCol w:w="10165"/>
      </w:tblGrid>
      <w:tr w:rsidR="00DD79F3" w:rsidRPr="004A638A" w14:paraId="371DB556" w14:textId="77777777" w:rsidTr="00DD79F3">
        <w:trPr>
          <w:cnfStyle w:val="100000000000" w:firstRow="1" w:lastRow="0" w:firstColumn="0" w:lastColumn="0" w:oddVBand="0" w:evenVBand="0" w:oddHBand="0" w:evenHBand="0" w:firstRowFirstColumn="0" w:firstRowLastColumn="0" w:lastRowFirstColumn="0" w:lastRowLastColumn="0"/>
          <w:trHeight w:val="10"/>
        </w:trPr>
        <w:tc>
          <w:tcPr>
            <w:cnfStyle w:val="001000000000" w:firstRow="0" w:lastRow="0" w:firstColumn="1" w:lastColumn="0" w:oddVBand="0" w:evenVBand="0" w:oddHBand="0" w:evenHBand="0" w:firstRowFirstColumn="0" w:firstRowLastColumn="0" w:lastRowFirstColumn="0" w:lastRowLastColumn="0"/>
            <w:tcW w:w="10165" w:type="dxa"/>
            <w:shd w:val="clear" w:color="auto" w:fill="C00000"/>
          </w:tcPr>
          <w:p w14:paraId="040B0DD1" w14:textId="77777777" w:rsidR="00DD79F3" w:rsidRPr="004A638A" w:rsidRDefault="00DD79F3" w:rsidP="00DD79F3">
            <w:pPr>
              <w:rPr>
                <w:rFonts w:ascii="Arial" w:hAnsi="Arial" w:cs="Arial"/>
              </w:rPr>
            </w:pPr>
            <w:r w:rsidRPr="004A638A">
              <w:rPr>
                <w:rFonts w:ascii="Arial" w:hAnsi="Arial" w:cs="Arial"/>
              </w:rPr>
              <w:t>Additional Comments</w:t>
            </w:r>
          </w:p>
        </w:tc>
      </w:tr>
      <w:tr w:rsidR="00DD79F3" w:rsidRPr="004A638A" w14:paraId="045209FB" w14:textId="77777777" w:rsidTr="00DD79F3">
        <w:trPr>
          <w:cnfStyle w:val="000000100000" w:firstRow="0" w:lastRow="0" w:firstColumn="0" w:lastColumn="0" w:oddVBand="0" w:evenVBand="0" w:oddHBand="1" w:evenHBand="0" w:firstRowFirstColumn="0" w:firstRowLastColumn="0" w:lastRowFirstColumn="0" w:lastRowLastColumn="0"/>
          <w:trHeight w:val="61"/>
        </w:trPr>
        <w:tc>
          <w:tcPr>
            <w:cnfStyle w:val="001000000000" w:firstRow="0" w:lastRow="0" w:firstColumn="1" w:lastColumn="0" w:oddVBand="0" w:evenVBand="0" w:oddHBand="0" w:evenHBand="0" w:firstRowFirstColumn="0" w:firstRowLastColumn="0" w:lastRowFirstColumn="0" w:lastRowLastColumn="0"/>
            <w:tcW w:w="10165" w:type="dxa"/>
            <w:shd w:val="clear" w:color="auto" w:fill="auto"/>
          </w:tcPr>
          <w:p w14:paraId="09C276BE" w14:textId="77777777" w:rsidR="00DD79F3" w:rsidRPr="005029DC" w:rsidRDefault="00DD79F3" w:rsidP="00DD79F3">
            <w:pPr>
              <w:spacing w:after="280"/>
              <w:rPr>
                <w:rFonts w:ascii="Arial" w:hAnsi="Arial" w:cs="Arial"/>
                <w:b w:val="0"/>
                <w:color w:val="000000"/>
              </w:rPr>
            </w:pPr>
            <w:r w:rsidRPr="005029DC">
              <w:rPr>
                <w:rFonts w:ascii="Arial" w:hAnsi="Arial" w:cs="Arial"/>
                <w:b w:val="0"/>
                <w:color w:val="000000"/>
              </w:rPr>
              <w:t>Few of the possible changes</w:t>
            </w:r>
            <w:r w:rsidR="004A638A" w:rsidRPr="005029DC">
              <w:rPr>
                <w:rFonts w:ascii="Arial" w:hAnsi="Arial" w:cs="Arial"/>
                <w:b w:val="0"/>
                <w:color w:val="000000"/>
              </w:rPr>
              <w:t xml:space="preserve">: </w:t>
            </w:r>
            <w:r w:rsidRPr="005029DC">
              <w:rPr>
                <w:rFonts w:ascii="Arial" w:hAnsi="Arial" w:cs="Arial"/>
                <w:b w:val="0"/>
                <w:color w:val="000000"/>
              </w:rPr>
              <w:br/>
              <w:t>• An amendment of the local Agencies law to provide even unregistered agents the rights to restrain parallel imports.</w:t>
            </w:r>
            <w:r w:rsidRPr="005029DC">
              <w:rPr>
                <w:rFonts w:ascii="Arial" w:hAnsi="Arial" w:cs="Arial"/>
                <w:b w:val="0"/>
                <w:color w:val="000000"/>
              </w:rPr>
              <w:br/>
              <w:t xml:space="preserve">• To remove the pre-condition of exclusivity in agency in order to apply such provisions. </w:t>
            </w:r>
            <w:r w:rsidRPr="005029DC">
              <w:rPr>
                <w:rFonts w:ascii="Arial" w:hAnsi="Arial" w:cs="Arial"/>
                <w:b w:val="0"/>
                <w:color w:val="000000"/>
              </w:rPr>
              <w:br/>
              <w:t xml:space="preserve">• Provide rights to the principal or the trademark owner to restrain any unauthorized import in the country.  </w:t>
            </w:r>
            <w:r w:rsidRPr="005029DC">
              <w:rPr>
                <w:rFonts w:ascii="Arial" w:hAnsi="Arial" w:cs="Arial"/>
                <w:b w:val="0"/>
                <w:color w:val="000000"/>
              </w:rPr>
              <w:br/>
              <w:t xml:space="preserve">• Even if IPR legislations (including the trademark, copyright, patents and designs acts) are amended to include the doctrine of exhaustion of IPR rights, they should be limited to domestic/national exhaustion doctrine only. </w:t>
            </w:r>
            <w:r w:rsidRPr="005029DC">
              <w:rPr>
                <w:rFonts w:ascii="Arial" w:hAnsi="Arial" w:cs="Arial"/>
                <w:b w:val="0"/>
                <w:color w:val="000000"/>
              </w:rPr>
              <w:br/>
              <w:t xml:space="preserve">• If agency law cannot be applied in certain sectors (as has been mentioned in section 4A above) there has to be a basic amendment of the IPR regulations providing the IP owner the rights to restrain parallel imports across all sectors of goods. </w:t>
            </w:r>
          </w:p>
        </w:tc>
      </w:tr>
    </w:tbl>
    <w:p w14:paraId="5A558313" w14:textId="428744A5" w:rsidR="00DD79F3" w:rsidRPr="004A638A" w:rsidRDefault="00DD79F3" w:rsidP="00DD79F3">
      <w:pPr>
        <w:rPr>
          <w:rFonts w:ascii="Arial" w:eastAsia="Times New Roman" w:hAnsi="Arial" w:cs="Arial"/>
          <w:color w:val="000000"/>
        </w:rPr>
      </w:pPr>
      <w:r w:rsidRPr="004A638A">
        <w:rPr>
          <w:rFonts w:ascii="Arial" w:hAnsi="Arial" w:cs="Arial"/>
          <w:b/>
        </w:rPr>
        <w:t xml:space="preserve">Key Case Law: </w:t>
      </w:r>
      <w:r w:rsidRPr="004A638A">
        <w:rPr>
          <w:rFonts w:ascii="Arial" w:eastAsia="Times New Roman" w:hAnsi="Arial" w:cs="Arial"/>
          <w:color w:val="000000"/>
        </w:rPr>
        <w:t>In October 2009, six foreigners trading in the UAE were jailed after being convicted of engaging in parallel imports.  Dubai Courts handed down the sentence which is the first ever imprisonment related to the sale of "gr</w:t>
      </w:r>
      <w:r w:rsidR="00124395">
        <w:rPr>
          <w:rFonts w:ascii="Arial" w:eastAsia="Times New Roman" w:hAnsi="Arial" w:cs="Arial"/>
          <w:color w:val="000000"/>
        </w:rPr>
        <w:t>a</w:t>
      </w:r>
      <w:r w:rsidRPr="004A638A">
        <w:rPr>
          <w:rFonts w:ascii="Arial" w:eastAsia="Times New Roman" w:hAnsi="Arial" w:cs="Arial"/>
          <w:color w:val="000000"/>
        </w:rPr>
        <w:t>y" products in the Middle East. The ruling followed a raid by authorities against a major parallel importer in Dubai, which led to the confiscation of thousands of DVDs containing banned titles. Six people including the shop manager were arrested, with the manager sentenced to two months in prison, a fine of AED 20,000 and deportation. The name of the shop was not released.</w:t>
      </w:r>
    </w:p>
    <w:p w14:paraId="14653EAF" w14:textId="77777777" w:rsidR="0013552C" w:rsidRPr="00932FE1" w:rsidRDefault="00DD79F3">
      <w:pPr>
        <w:rPr>
          <w:rFonts w:ascii="Arial" w:hAnsi="Arial" w:cs="Arial"/>
          <w:b/>
          <w:i/>
          <w:sz w:val="24"/>
        </w:rPr>
      </w:pPr>
      <w:r w:rsidRPr="00932FE1">
        <w:rPr>
          <w:rFonts w:ascii="Arial" w:hAnsi="Arial" w:cs="Arial"/>
          <w:noProof/>
        </w:rPr>
        <w:drawing>
          <wp:anchor distT="0" distB="0" distL="114300" distR="114300" simplePos="0" relativeHeight="252068863" behindDoc="0" locked="0" layoutInCell="1" allowOverlap="1" wp14:anchorId="3E148B0D" wp14:editId="35274BCA">
            <wp:simplePos x="0" y="0"/>
            <wp:positionH relativeFrom="page">
              <wp:posOffset>15240</wp:posOffset>
            </wp:positionH>
            <wp:positionV relativeFrom="page">
              <wp:posOffset>7576185</wp:posOffset>
            </wp:positionV>
            <wp:extent cx="7757160" cy="1268095"/>
            <wp:effectExtent l="0" t="0" r="0" b="8255"/>
            <wp:wrapNone/>
            <wp:docPr id="281" name="Picture 281" descr="http://applications.inta.org/apps/cpdct/maps/map_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pplications.inta.org/apps/cpdct/maps/map_ae.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7757160" cy="1268095"/>
                    </a:xfrm>
                    <a:prstGeom prst="rect">
                      <a:avLst/>
                    </a:prstGeom>
                    <a:noFill/>
                    <a:ln>
                      <a:noFill/>
                    </a:ln>
                  </pic:spPr>
                </pic:pic>
              </a:graphicData>
            </a:graphic>
            <wp14:sizeRelH relativeFrom="page">
              <wp14:pctWidth>0</wp14:pctWidth>
            </wp14:sizeRelH>
            <wp14:sizeRelV relativeFrom="page">
              <wp14:pctHeight>0</wp14:pctHeight>
            </wp14:sizeRelV>
          </wp:anchor>
        </w:drawing>
      </w:r>
      <w:r w:rsidR="0013552C" w:rsidRPr="00932FE1">
        <w:rPr>
          <w:rFonts w:ascii="Arial" w:hAnsi="Arial" w:cs="Arial"/>
          <w:b/>
          <w:i/>
          <w:sz w:val="24"/>
        </w:rPr>
        <w:br w:type="page"/>
      </w:r>
    </w:p>
    <w:p w14:paraId="0B227D9E" w14:textId="77777777" w:rsidR="00983EDF" w:rsidRPr="00932FE1" w:rsidRDefault="00AF596C" w:rsidP="00155962">
      <w:pPr>
        <w:pStyle w:val="Heading1"/>
        <w:pBdr>
          <w:bottom w:val="single" w:sz="4" w:space="1" w:color="auto"/>
        </w:pBdr>
        <w:rPr>
          <w:rFonts w:ascii="Arial" w:hAnsi="Arial" w:cs="Arial"/>
          <w:sz w:val="40"/>
        </w:rPr>
      </w:pPr>
      <w:bookmarkStart w:id="113" w:name="_Toc497904031"/>
      <w:r w:rsidRPr="00932FE1">
        <w:rPr>
          <w:rFonts w:ascii="Arial" w:hAnsi="Arial" w:cs="Arial"/>
          <w:noProof/>
        </w:rPr>
        <w:lastRenderedPageBreak/>
        <w:drawing>
          <wp:anchor distT="0" distB="0" distL="114300" distR="114300" simplePos="0" relativeHeight="252070911" behindDoc="1" locked="0" layoutInCell="1" allowOverlap="1" wp14:anchorId="3F934499" wp14:editId="0FBB6E9D">
            <wp:simplePos x="0" y="0"/>
            <wp:positionH relativeFrom="page">
              <wp:posOffset>-76966</wp:posOffset>
            </wp:positionH>
            <wp:positionV relativeFrom="paragraph">
              <wp:posOffset>-690156</wp:posOffset>
            </wp:positionV>
            <wp:extent cx="2945712" cy="2224475"/>
            <wp:effectExtent l="0" t="19050" r="0" b="461645"/>
            <wp:wrapNone/>
            <wp:docPr id="287" name="Picture 287" descr="http://upload.wikimedia.org/wikipedia/commons/6/6e/Flag_Map_of_Alaska_(U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upload.wikimedia.org/wikipedia/commons/6/6e/Flag_Map_of_Alaska_(USA).png"/>
                    <pic:cNvPicPr>
                      <a:picLocks noChangeAspect="1" noChangeArrowheads="1"/>
                    </pic:cNvPicPr>
                  </pic:nvPicPr>
                  <pic:blipFill>
                    <a:blip r:embed="rId143">
                      <a:lum bright="70000" contrast="-70000"/>
                      <a:extLst>
                        <a:ext uri="{BEBA8EAE-BF5A-486C-A8C5-ECC9F3942E4B}">
                          <a14:imgProps xmlns:a14="http://schemas.microsoft.com/office/drawing/2010/main">
                            <a14:imgLayer r:embed="rId14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1271922">
                      <a:off x="0" y="0"/>
                      <a:ext cx="2947515" cy="2225837"/>
                    </a:xfrm>
                    <a:prstGeom prst="rect">
                      <a:avLst/>
                    </a:prstGeom>
                    <a:noFill/>
                    <a:ln>
                      <a:noFill/>
                    </a:ln>
                  </pic:spPr>
                </pic:pic>
              </a:graphicData>
            </a:graphic>
            <wp14:sizeRelH relativeFrom="page">
              <wp14:pctWidth>0</wp14:pctWidth>
            </wp14:sizeRelH>
            <wp14:sizeRelV relativeFrom="page">
              <wp14:pctHeight>0</wp14:pctHeight>
            </wp14:sizeRelV>
          </wp:anchor>
        </w:drawing>
      </w:r>
      <w:r w:rsidRPr="00932FE1">
        <w:rPr>
          <w:rFonts w:ascii="Arial" w:hAnsi="Arial" w:cs="Arial"/>
          <w:sz w:val="40"/>
        </w:rPr>
        <w:t>United States of America</w:t>
      </w:r>
      <w:bookmarkEnd w:id="113"/>
    </w:p>
    <w:tbl>
      <w:tblPr>
        <w:tblStyle w:val="GridTable4-Accent21"/>
        <w:tblpPr w:leftFromText="180" w:rightFromText="180" w:vertAnchor="text" w:horzAnchor="page" w:tblpX="7919" w:tblpY="-98"/>
        <w:tblW w:w="0" w:type="auto"/>
        <w:tblLook w:val="04A0" w:firstRow="1" w:lastRow="0" w:firstColumn="1" w:lastColumn="0" w:noHBand="0" w:noVBand="1"/>
      </w:tblPr>
      <w:tblGrid>
        <w:gridCol w:w="1985"/>
        <w:gridCol w:w="2335"/>
      </w:tblGrid>
      <w:tr w:rsidR="00F06AB4" w:rsidRPr="00932FE1" w14:paraId="387ACF72" w14:textId="77777777" w:rsidTr="00F06AB4">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shd w:val="clear" w:color="auto" w:fill="002060"/>
          </w:tcPr>
          <w:p w14:paraId="4539D929" w14:textId="77777777" w:rsidR="00F06AB4" w:rsidRPr="00932FE1" w:rsidRDefault="00F06AB4" w:rsidP="00F06AB4">
            <w:pPr>
              <w:rPr>
                <w:rFonts w:ascii="Arial" w:hAnsi="Arial" w:cs="Arial"/>
              </w:rPr>
            </w:pPr>
            <w:r w:rsidRPr="00932FE1">
              <w:rPr>
                <w:rFonts w:ascii="Arial" w:hAnsi="Arial" w:cs="Arial"/>
              </w:rPr>
              <w:t>Type of Exhaustion</w:t>
            </w:r>
          </w:p>
        </w:tc>
        <w:tc>
          <w:tcPr>
            <w:tcW w:w="2335" w:type="dxa"/>
            <w:shd w:val="clear" w:color="auto" w:fill="002060"/>
          </w:tcPr>
          <w:p w14:paraId="574CCDAA" w14:textId="77777777" w:rsidR="00F06AB4" w:rsidRPr="00932FE1" w:rsidRDefault="00F06AB4" w:rsidP="00F06AB4">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932FE1">
              <w:rPr>
                <w:rFonts w:ascii="Arial" w:hAnsi="Arial" w:cs="Arial"/>
              </w:rPr>
              <w:t>Exceptions to Exhaustion</w:t>
            </w:r>
          </w:p>
        </w:tc>
      </w:tr>
      <w:tr w:rsidR="00F06AB4" w:rsidRPr="00932FE1" w14:paraId="2BD9AA4C" w14:textId="77777777" w:rsidTr="00F06AB4">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4320" w:type="dxa"/>
            <w:gridSpan w:val="2"/>
            <w:shd w:val="clear" w:color="auto" w:fill="auto"/>
          </w:tcPr>
          <w:p w14:paraId="5A751657" w14:textId="5ED519F6" w:rsidR="00F06AB4" w:rsidRPr="005029DC" w:rsidRDefault="00751C50" w:rsidP="00F06AB4">
            <w:pPr>
              <w:rPr>
                <w:rFonts w:ascii="Arial" w:hAnsi="Arial" w:cs="Arial"/>
                <w:b w:val="0"/>
                <w:color w:val="000000"/>
              </w:rPr>
            </w:pPr>
            <w:r w:rsidRPr="005029DC">
              <w:rPr>
                <w:rFonts w:ascii="Arial" w:hAnsi="Arial" w:cs="Arial"/>
                <w:b w:val="0"/>
                <w:color w:val="000000"/>
              </w:rPr>
              <w:t>Material Differences Standard</w:t>
            </w:r>
          </w:p>
          <w:p w14:paraId="58E6DDD9" w14:textId="77777777" w:rsidR="00F06AB4" w:rsidRPr="00932FE1" w:rsidRDefault="00F06AB4" w:rsidP="00F06AB4">
            <w:pPr>
              <w:rPr>
                <w:rFonts w:ascii="Arial" w:hAnsi="Arial" w:cs="Arial"/>
                <w:b w:val="0"/>
                <w:color w:val="000000"/>
              </w:rPr>
            </w:pPr>
            <w:r w:rsidRPr="005029DC">
              <w:rPr>
                <w:rFonts w:ascii="Arial" w:hAnsi="Arial" w:cs="Arial"/>
                <w:b w:val="0"/>
                <w:color w:val="000000"/>
              </w:rPr>
              <w:t>The US generally applies the principle of international exhaustion, but goods may only be allowed for importation if they come from a company which is affiliated with the brand owner, and they are not materially different from those marketed in the United States. In the US, the brand owner is able to stop imports if they differ materially in relation to, for example, formulation, fragrance, color, calories, lot code removal, size, fill volume, packaging, language, guarantees, labeling and instructions.</w:t>
            </w:r>
          </w:p>
        </w:tc>
      </w:tr>
    </w:tbl>
    <w:p w14:paraId="5866DEA1" w14:textId="77777777" w:rsidR="00983EDF" w:rsidRPr="00932FE1" w:rsidRDefault="00983EDF" w:rsidP="00983EDF">
      <w:pPr>
        <w:rPr>
          <w:rFonts w:ascii="Arial" w:hAnsi="Arial" w:cs="Arial"/>
          <w:b/>
          <w:sz w:val="28"/>
        </w:rPr>
      </w:pPr>
      <w:r w:rsidRPr="00932FE1">
        <w:rPr>
          <w:rFonts w:ascii="Arial" w:hAnsi="Arial" w:cs="Arial"/>
          <w:b/>
          <w:sz w:val="28"/>
        </w:rPr>
        <w:t xml:space="preserve">Assessment of Parallel Imports </w:t>
      </w:r>
    </w:p>
    <w:p w14:paraId="7D77A917" w14:textId="77777777" w:rsidR="00983EDF" w:rsidRPr="00932FE1" w:rsidRDefault="00983EDF" w:rsidP="00983EDF">
      <w:pPr>
        <w:rPr>
          <w:rFonts w:ascii="Arial" w:hAnsi="Arial" w:cs="Arial"/>
        </w:rPr>
      </w:pPr>
      <w:r w:rsidRPr="00932FE1">
        <w:rPr>
          <w:rFonts w:ascii="Arial" w:hAnsi="Arial" w:cs="Arial"/>
          <w:b/>
        </w:rPr>
        <w:t>Can Unauthorized Parallel Imports Be Prevented From Entering Country?</w:t>
      </w:r>
    </w:p>
    <w:p w14:paraId="729ED90E" w14:textId="77777777" w:rsidR="00983EDF" w:rsidRPr="00932FE1" w:rsidRDefault="00155962" w:rsidP="00983EDF">
      <w:pPr>
        <w:rPr>
          <w:rFonts w:ascii="Arial" w:hAnsi="Arial" w:cs="Arial"/>
          <w:b/>
        </w:rPr>
      </w:pPr>
      <w:r w:rsidRPr="00932FE1">
        <w:rPr>
          <w:rFonts w:ascii="Arial" w:hAnsi="Arial" w:cs="Arial"/>
        </w:rPr>
        <w:t>Yes</w:t>
      </w:r>
      <w:r w:rsidRPr="008E5324">
        <w:rPr>
          <w:rFonts w:ascii="Arial" w:hAnsi="Arial" w:cs="Arial"/>
        </w:rPr>
        <w:t>.</w:t>
      </w:r>
    </w:p>
    <w:p w14:paraId="52F9D81C" w14:textId="7ED2CBC6" w:rsidR="00983EDF" w:rsidRPr="00932FE1" w:rsidRDefault="00AF596C" w:rsidP="00983EDF">
      <w:pPr>
        <w:rPr>
          <w:rFonts w:ascii="Arial" w:hAnsi="Arial" w:cs="Arial"/>
          <w:b/>
        </w:rPr>
      </w:pPr>
      <w:r w:rsidRPr="00932FE1">
        <w:rPr>
          <w:rFonts w:ascii="Arial" w:hAnsi="Arial" w:cs="Arial"/>
          <w:noProof/>
        </w:rPr>
        <w:drawing>
          <wp:anchor distT="0" distB="0" distL="114300" distR="114300" simplePos="0" relativeHeight="252069887" behindDoc="1" locked="0" layoutInCell="1" allowOverlap="1" wp14:anchorId="248F2606" wp14:editId="22B2755F">
            <wp:simplePos x="0" y="0"/>
            <wp:positionH relativeFrom="margin">
              <wp:posOffset>-640715</wp:posOffset>
            </wp:positionH>
            <wp:positionV relativeFrom="paragraph">
              <wp:posOffset>318770</wp:posOffset>
            </wp:positionV>
            <wp:extent cx="7373620" cy="4595495"/>
            <wp:effectExtent l="0" t="0" r="0" b="0"/>
            <wp:wrapNone/>
            <wp:docPr id="286" name="Picture 286" descr="http://pa-pa.ca/image/US%20flag%20map%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a-pa.ca/image/US%20flag%20map%202.png"/>
                    <pic:cNvPicPr>
                      <a:picLocks noChangeAspect="1" noChangeArrowheads="1"/>
                    </pic:cNvPicPr>
                  </pic:nvPicPr>
                  <pic:blipFill>
                    <a:blip r:embed="rId145">
                      <a:lum bright="70000" contrast="-70000"/>
                      <a:extLst>
                        <a:ext uri="{BEBA8EAE-BF5A-486C-A8C5-ECC9F3942E4B}">
                          <a14:imgProps xmlns:a14="http://schemas.microsoft.com/office/drawing/2010/main">
                            <a14:imgLayer r:embed="rId14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7373620" cy="4595495"/>
                    </a:xfrm>
                    <a:prstGeom prst="rect">
                      <a:avLst/>
                    </a:prstGeom>
                    <a:noFill/>
                    <a:ln>
                      <a:noFill/>
                    </a:ln>
                  </pic:spPr>
                </pic:pic>
              </a:graphicData>
            </a:graphic>
            <wp14:sizeRelH relativeFrom="page">
              <wp14:pctWidth>0</wp14:pctWidth>
            </wp14:sizeRelH>
            <wp14:sizeRelV relativeFrom="page">
              <wp14:pctHeight>0</wp14:pctHeight>
            </wp14:sizeRelV>
          </wp:anchor>
        </w:drawing>
      </w:r>
      <w:r w:rsidR="00983EDF" w:rsidRPr="00932FE1">
        <w:rPr>
          <w:rFonts w:ascii="Arial" w:hAnsi="Arial" w:cs="Arial"/>
          <w:b/>
        </w:rPr>
        <w:t>Does Customs Support/Assist T</w:t>
      </w:r>
      <w:r w:rsidR="00B54796">
        <w:rPr>
          <w:rFonts w:ascii="Arial" w:hAnsi="Arial" w:cs="Arial"/>
          <w:b/>
        </w:rPr>
        <w:t>r</w:t>
      </w:r>
      <w:r w:rsidR="00983EDF" w:rsidRPr="00932FE1">
        <w:rPr>
          <w:rFonts w:ascii="Arial" w:hAnsi="Arial" w:cs="Arial"/>
          <w:b/>
        </w:rPr>
        <w:t>ademark Owner With PI?</w:t>
      </w:r>
    </w:p>
    <w:p w14:paraId="55E484E9" w14:textId="5DE9708B" w:rsidR="00983EDF" w:rsidRPr="00932FE1" w:rsidRDefault="00155962" w:rsidP="00983EDF">
      <w:pPr>
        <w:spacing w:after="0" w:line="240" w:lineRule="auto"/>
        <w:rPr>
          <w:rFonts w:ascii="Arial" w:eastAsia="Times New Roman" w:hAnsi="Arial" w:cs="Arial"/>
          <w:bCs/>
          <w:color w:val="000000"/>
        </w:rPr>
      </w:pPr>
      <w:r w:rsidRPr="00932FE1">
        <w:rPr>
          <w:rFonts w:ascii="Arial" w:eastAsia="Times New Roman" w:hAnsi="Arial" w:cs="Arial"/>
          <w:bCs/>
          <w:color w:val="000000"/>
        </w:rPr>
        <w:t>Yes</w:t>
      </w:r>
      <w:r w:rsidR="00751C50">
        <w:rPr>
          <w:rFonts w:ascii="Arial" w:eastAsia="Times New Roman" w:hAnsi="Arial" w:cs="Arial"/>
          <w:bCs/>
          <w:color w:val="000000"/>
        </w:rPr>
        <w:t>, but there must be physical and material differences between the parallel imports and the authorized goods, subject to a disclaimer workaround</w:t>
      </w:r>
      <w:r w:rsidRPr="00932FE1">
        <w:rPr>
          <w:rFonts w:ascii="Arial" w:eastAsia="Times New Roman" w:hAnsi="Arial" w:cs="Arial"/>
          <w:bCs/>
          <w:color w:val="000000"/>
        </w:rPr>
        <w:t>.</w:t>
      </w:r>
      <w:r w:rsidR="00751C50">
        <w:rPr>
          <w:rFonts w:ascii="Arial" w:eastAsia="Times New Roman" w:hAnsi="Arial" w:cs="Arial"/>
          <w:bCs/>
          <w:color w:val="000000"/>
        </w:rPr>
        <w:t xml:space="preserve"> Customs will also enforce an order of the court or the International Trade Commission.</w:t>
      </w:r>
    </w:p>
    <w:p w14:paraId="3ACBB736" w14:textId="77777777" w:rsidR="00983EDF" w:rsidRPr="00932FE1" w:rsidRDefault="00983EDF" w:rsidP="00983EDF">
      <w:pPr>
        <w:spacing w:after="0" w:line="240" w:lineRule="auto"/>
        <w:rPr>
          <w:rFonts w:ascii="Arial" w:eastAsia="Times New Roman" w:hAnsi="Arial" w:cs="Arial"/>
          <w:b/>
          <w:bCs/>
          <w:color w:val="000000"/>
        </w:rPr>
      </w:pPr>
    </w:p>
    <w:p w14:paraId="344060EB" w14:textId="77E06AD4" w:rsidR="00983EDF" w:rsidRPr="00932FE1" w:rsidRDefault="00983EDF" w:rsidP="00983EDF">
      <w:pPr>
        <w:spacing w:after="0" w:line="240" w:lineRule="auto"/>
        <w:rPr>
          <w:rFonts w:ascii="Arial" w:eastAsia="Times New Roman" w:hAnsi="Arial" w:cs="Arial"/>
          <w:b/>
          <w:bCs/>
          <w:color w:val="000000"/>
        </w:rPr>
      </w:pPr>
      <w:r w:rsidRPr="00932FE1">
        <w:rPr>
          <w:rFonts w:ascii="Arial" w:eastAsia="Times New Roman" w:hAnsi="Arial" w:cs="Arial"/>
          <w:b/>
          <w:bCs/>
          <w:color w:val="000000"/>
        </w:rPr>
        <w:t>What Procedures Are Available Once PI Enter Country?</w:t>
      </w:r>
    </w:p>
    <w:p w14:paraId="24D2EA18" w14:textId="77777777" w:rsidR="00983EDF" w:rsidRPr="00932FE1" w:rsidRDefault="00983EDF" w:rsidP="00983EDF">
      <w:pPr>
        <w:rPr>
          <w:rFonts w:ascii="Arial" w:hAnsi="Arial" w:cs="Arial"/>
        </w:rPr>
      </w:pPr>
    </w:p>
    <w:tbl>
      <w:tblPr>
        <w:tblStyle w:val="GridTable4-Accent21"/>
        <w:tblpPr w:leftFromText="180" w:rightFromText="180" w:vertAnchor="text" w:horzAnchor="page" w:tblpX="7795" w:tblpY="670"/>
        <w:tblW w:w="0" w:type="auto"/>
        <w:tblLook w:val="04A0" w:firstRow="1" w:lastRow="0" w:firstColumn="1" w:lastColumn="0" w:noHBand="0" w:noVBand="1"/>
      </w:tblPr>
      <w:tblGrid>
        <w:gridCol w:w="4432"/>
      </w:tblGrid>
      <w:tr w:rsidR="00F06AB4" w:rsidRPr="00932FE1" w14:paraId="14B182AA" w14:textId="77777777" w:rsidTr="00F06AB4">
        <w:trPr>
          <w:cnfStyle w:val="100000000000" w:firstRow="1" w:lastRow="0" w:firstColumn="0" w:lastColumn="0" w:oddVBand="0" w:evenVBand="0" w:oddHBand="0"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4432" w:type="dxa"/>
            <w:shd w:val="clear" w:color="auto" w:fill="C00000"/>
          </w:tcPr>
          <w:p w14:paraId="4A6B6293" w14:textId="77777777" w:rsidR="00F06AB4" w:rsidRPr="00932FE1" w:rsidRDefault="00F06AB4" w:rsidP="00F06AB4">
            <w:pPr>
              <w:rPr>
                <w:rFonts w:ascii="Arial" w:hAnsi="Arial" w:cs="Arial"/>
              </w:rPr>
            </w:pPr>
            <w:r w:rsidRPr="00932FE1">
              <w:rPr>
                <w:rFonts w:ascii="Arial" w:hAnsi="Arial" w:cs="Arial"/>
              </w:rPr>
              <w:t xml:space="preserve">Applicable Legislation </w:t>
            </w:r>
          </w:p>
        </w:tc>
      </w:tr>
      <w:tr w:rsidR="00F06AB4" w:rsidRPr="00932FE1" w14:paraId="6BA809BA" w14:textId="77777777" w:rsidTr="00F06AB4">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4432" w:type="dxa"/>
            <w:shd w:val="clear" w:color="auto" w:fill="auto"/>
          </w:tcPr>
          <w:p w14:paraId="78EE5E64" w14:textId="77777777" w:rsidR="00F06AB4" w:rsidRPr="005029DC" w:rsidRDefault="00F06AB4" w:rsidP="00F06AB4">
            <w:pPr>
              <w:rPr>
                <w:rFonts w:ascii="Arial" w:hAnsi="Arial" w:cs="Arial"/>
                <w:b w:val="0"/>
                <w:color w:val="000000"/>
                <w:sz w:val="24"/>
                <w:szCs w:val="28"/>
              </w:rPr>
            </w:pPr>
            <w:r w:rsidRPr="005029DC">
              <w:rPr>
                <w:rFonts w:ascii="Arial" w:hAnsi="Arial" w:cs="Arial"/>
                <w:b w:val="0"/>
                <w:color w:val="000000"/>
                <w:szCs w:val="28"/>
              </w:rPr>
              <w:t>Sections 32, 42, and 43(a) of the Lanham Act (15 U.S.C. §§ 1114(1)(a), 1124 and 1125(a)(1)), Section 526 of the Tariff Act (19 U.S.C. § 1526),  U.S. Customs and Border Protection (CBP)</w:t>
            </w:r>
            <w:r w:rsidRPr="005029DC">
              <w:rPr>
                <w:rFonts w:ascii="Arial" w:hAnsi="Arial" w:cs="Arial"/>
                <w:b w:val="0"/>
                <w:color w:val="000000"/>
                <w:szCs w:val="28"/>
              </w:rPr>
              <w:br/>
              <w:t>Regulations at 19 C.F.R. §§ 133.2 to 133.27</w:t>
            </w:r>
          </w:p>
        </w:tc>
      </w:tr>
    </w:tbl>
    <w:p w14:paraId="288A17E3" w14:textId="27391504" w:rsidR="00983EDF" w:rsidRPr="00932FE1" w:rsidRDefault="009F195D" w:rsidP="00983EDF">
      <w:pPr>
        <w:spacing w:after="0" w:line="240" w:lineRule="auto"/>
        <w:rPr>
          <w:rFonts w:ascii="Arial" w:eastAsia="Times New Roman" w:hAnsi="Arial" w:cs="Arial"/>
          <w:color w:val="000000"/>
        </w:rPr>
      </w:pPr>
      <w:r>
        <w:rPr>
          <w:rFonts w:ascii="Arial" w:eastAsia="Times New Roman" w:hAnsi="Arial" w:cs="Arial"/>
          <w:color w:val="000000"/>
        </w:rPr>
        <w:t>U.S. Customs and Border Enforcement</w:t>
      </w:r>
      <w:r w:rsidRPr="00932FE1">
        <w:rPr>
          <w:rFonts w:ascii="Arial" w:eastAsia="Times New Roman" w:hAnsi="Arial" w:cs="Arial"/>
          <w:color w:val="000000"/>
        </w:rPr>
        <w:t xml:space="preserve"> </w:t>
      </w:r>
      <w:r>
        <w:rPr>
          <w:rFonts w:ascii="Arial" w:eastAsia="Times New Roman" w:hAnsi="Arial" w:cs="Arial"/>
          <w:color w:val="000000"/>
        </w:rPr>
        <w:t>(</w:t>
      </w:r>
      <w:r w:rsidR="00155962" w:rsidRPr="00932FE1">
        <w:rPr>
          <w:rFonts w:ascii="Arial" w:eastAsia="Times New Roman" w:hAnsi="Arial" w:cs="Arial"/>
          <w:color w:val="000000"/>
        </w:rPr>
        <w:t>CBP</w:t>
      </w:r>
      <w:r>
        <w:rPr>
          <w:rFonts w:ascii="Arial" w:eastAsia="Times New Roman" w:hAnsi="Arial" w:cs="Arial"/>
          <w:color w:val="000000"/>
        </w:rPr>
        <w:t>)</w:t>
      </w:r>
      <w:r w:rsidR="00155962" w:rsidRPr="00932FE1">
        <w:rPr>
          <w:rFonts w:ascii="Arial" w:eastAsia="Times New Roman" w:hAnsi="Arial" w:cs="Arial"/>
          <w:color w:val="000000"/>
        </w:rPr>
        <w:t xml:space="preserve"> will prevent the importation of goods under Section 42 of the Lanham Act only if the trademark owner applies for Lever rule protection and demonstrates that the imported goods are physically and materially different than the authorized goods sold in the U.S. Lever rule protection is available to the owner of a mark that is registered with the USPTO and recorded with CBP, even if the owner is a foreign company or the owner is a U.S. company and the foreign goods are manufactured by a corporate affiliate. Lever rule protection is also available to a trademark owner who has recorded its trade name with CBP, provided that the trade name is displayed on the parallel imports. The importer may comply with the Lever rule, however, by affixing a certain disclaimer to the goods which allows for their importation.</w:t>
      </w:r>
      <w:r w:rsidR="00155962" w:rsidRPr="00932FE1">
        <w:rPr>
          <w:rFonts w:ascii="Arial" w:eastAsia="Times New Roman" w:hAnsi="Arial" w:cs="Arial"/>
          <w:color w:val="000000"/>
        </w:rPr>
        <w:br/>
      </w:r>
      <w:r w:rsidR="00155962" w:rsidRPr="00932FE1">
        <w:rPr>
          <w:rFonts w:ascii="Arial" w:eastAsia="Times New Roman" w:hAnsi="Arial" w:cs="Arial"/>
          <w:color w:val="000000"/>
        </w:rPr>
        <w:br/>
        <w:t>CBP will prevent the importation of goods under Section 526 of the Tariff Act without any showing of physical or material differences, but only where the owner of the mark is a U.S. company and the foreign goods are not manufactured by a party under common ownership or control. In some circumstances CBP may deny Tariff Act protection where the U.S. trademark owner owns a trademark registration in the country of manufacture. An importer may not defeat the protections of the Tariff Act by use of a disclaimer.</w:t>
      </w:r>
      <w:r w:rsidR="00155962" w:rsidRPr="00932FE1">
        <w:rPr>
          <w:rFonts w:ascii="Arial" w:eastAsia="Times New Roman" w:hAnsi="Arial" w:cs="Arial"/>
          <w:color w:val="000000"/>
        </w:rPr>
        <w:br/>
      </w:r>
      <w:r w:rsidR="00155962" w:rsidRPr="00932FE1">
        <w:rPr>
          <w:rFonts w:ascii="Arial" w:eastAsia="Times New Roman" w:hAnsi="Arial" w:cs="Arial"/>
          <w:color w:val="000000"/>
        </w:rPr>
        <w:br/>
        <w:t xml:space="preserve">Trademark owner may also institute a civil lawsuit for an injunction and damages or </w:t>
      </w:r>
      <w:r w:rsidR="008E5324" w:rsidRPr="00932FE1">
        <w:rPr>
          <w:rFonts w:ascii="Arial" w:eastAsia="Times New Roman" w:hAnsi="Arial" w:cs="Arial"/>
          <w:color w:val="000000"/>
        </w:rPr>
        <w:t>an</w:t>
      </w:r>
      <w:r w:rsidR="00155962" w:rsidRPr="00932FE1">
        <w:rPr>
          <w:rFonts w:ascii="Arial" w:eastAsia="Times New Roman" w:hAnsi="Arial" w:cs="Arial"/>
          <w:color w:val="000000"/>
        </w:rPr>
        <w:t xml:space="preserve"> International Trade Commission proceeding</w:t>
      </w:r>
      <w:r w:rsidR="006B4179">
        <w:rPr>
          <w:rFonts w:ascii="Arial" w:eastAsia="Times New Roman" w:hAnsi="Arial" w:cs="Arial"/>
          <w:color w:val="000000"/>
        </w:rPr>
        <w:t>, in which case only material differences (and notr physical and material differences) need to be proven</w:t>
      </w:r>
      <w:r w:rsidR="00155962" w:rsidRPr="00932FE1">
        <w:rPr>
          <w:rFonts w:ascii="Arial" w:eastAsia="Times New Roman" w:hAnsi="Arial" w:cs="Arial"/>
          <w:color w:val="000000"/>
        </w:rPr>
        <w:t>. In addition, a trademark owner, may try to bar importation through US patent laws where applicable.</w:t>
      </w:r>
    </w:p>
    <w:p w14:paraId="54C327EB" w14:textId="77777777" w:rsidR="00155962" w:rsidRPr="00932FE1" w:rsidRDefault="00155962" w:rsidP="00983EDF">
      <w:pPr>
        <w:spacing w:after="0" w:line="240" w:lineRule="auto"/>
        <w:rPr>
          <w:rFonts w:ascii="Arial" w:eastAsia="Times New Roman" w:hAnsi="Arial" w:cs="Arial"/>
          <w:b/>
          <w:bCs/>
          <w:color w:val="000000"/>
        </w:rPr>
      </w:pPr>
    </w:p>
    <w:p w14:paraId="1A733ECC" w14:textId="77777777" w:rsidR="00D2079E" w:rsidRDefault="00D2079E" w:rsidP="00983EDF">
      <w:pPr>
        <w:spacing w:after="0" w:line="240" w:lineRule="auto"/>
        <w:rPr>
          <w:rFonts w:ascii="Arial" w:eastAsia="Times New Roman" w:hAnsi="Arial" w:cs="Arial"/>
          <w:b/>
          <w:bCs/>
          <w:color w:val="000000"/>
        </w:rPr>
      </w:pPr>
    </w:p>
    <w:p w14:paraId="523CE117" w14:textId="77777777" w:rsidR="00D2079E" w:rsidRDefault="00D2079E" w:rsidP="00983EDF">
      <w:pPr>
        <w:spacing w:after="0" w:line="240" w:lineRule="auto"/>
        <w:rPr>
          <w:rFonts w:ascii="Arial" w:eastAsia="Times New Roman" w:hAnsi="Arial" w:cs="Arial"/>
          <w:b/>
          <w:bCs/>
          <w:color w:val="000000"/>
        </w:rPr>
      </w:pPr>
    </w:p>
    <w:p w14:paraId="0494060D" w14:textId="77777777" w:rsidR="00D2079E" w:rsidRDefault="00D2079E" w:rsidP="00983EDF">
      <w:pPr>
        <w:spacing w:after="0" w:line="240" w:lineRule="auto"/>
        <w:rPr>
          <w:rFonts w:ascii="Arial" w:eastAsia="Times New Roman" w:hAnsi="Arial" w:cs="Arial"/>
          <w:b/>
          <w:bCs/>
          <w:color w:val="000000"/>
        </w:rPr>
      </w:pPr>
    </w:p>
    <w:p w14:paraId="3DB8DA45" w14:textId="77777777" w:rsidR="00D2079E" w:rsidRDefault="00D2079E" w:rsidP="00983EDF">
      <w:pPr>
        <w:spacing w:after="0" w:line="240" w:lineRule="auto"/>
        <w:rPr>
          <w:rFonts w:ascii="Arial" w:eastAsia="Times New Roman" w:hAnsi="Arial" w:cs="Arial"/>
          <w:b/>
          <w:bCs/>
          <w:color w:val="000000"/>
        </w:rPr>
      </w:pPr>
    </w:p>
    <w:p w14:paraId="5DDF5503" w14:textId="77777777" w:rsidR="00983EDF" w:rsidRPr="00932FE1" w:rsidRDefault="00983EDF" w:rsidP="00983EDF">
      <w:pPr>
        <w:spacing w:after="0" w:line="240" w:lineRule="auto"/>
        <w:rPr>
          <w:rFonts w:ascii="Arial" w:eastAsia="Times New Roman" w:hAnsi="Arial" w:cs="Arial"/>
          <w:b/>
          <w:bCs/>
          <w:color w:val="000000"/>
        </w:rPr>
      </w:pPr>
      <w:r w:rsidRPr="00932FE1">
        <w:rPr>
          <w:rFonts w:ascii="Arial" w:eastAsia="Times New Roman" w:hAnsi="Arial" w:cs="Arial"/>
          <w:b/>
          <w:bCs/>
          <w:color w:val="000000"/>
        </w:rPr>
        <w:lastRenderedPageBreak/>
        <w:t>What Remedies Are Available?</w:t>
      </w:r>
    </w:p>
    <w:p w14:paraId="779A4FB9" w14:textId="77777777" w:rsidR="00D2079E" w:rsidRPr="00932FE1" w:rsidRDefault="00D2079E" w:rsidP="00983EDF">
      <w:pPr>
        <w:spacing w:after="0" w:line="240" w:lineRule="auto"/>
        <w:rPr>
          <w:rFonts w:ascii="Arial" w:eastAsia="Times New Roman" w:hAnsi="Arial" w:cs="Arial"/>
          <w:b/>
          <w:bCs/>
          <w:color w:val="000000"/>
        </w:rPr>
      </w:pPr>
    </w:p>
    <w:p w14:paraId="33C3A6F7" w14:textId="77777777" w:rsidR="00D2079E" w:rsidRDefault="00155962" w:rsidP="00D2079E">
      <w:pPr>
        <w:spacing w:after="0" w:line="240" w:lineRule="auto"/>
        <w:rPr>
          <w:rFonts w:ascii="Arial" w:eastAsia="Times New Roman" w:hAnsi="Arial" w:cs="Arial"/>
          <w:bCs/>
          <w:color w:val="000000"/>
        </w:rPr>
      </w:pPr>
      <w:r w:rsidRPr="00932FE1">
        <w:rPr>
          <w:rFonts w:ascii="Arial" w:eastAsia="Times New Roman" w:hAnsi="Arial" w:cs="Arial"/>
          <w:bCs/>
          <w:color w:val="000000"/>
        </w:rPr>
        <w:t>Seizure. Destruction; damages; injunction.</w:t>
      </w:r>
    </w:p>
    <w:p w14:paraId="4D1ABFB2" w14:textId="77777777" w:rsidR="00D2079E" w:rsidRDefault="00D2079E" w:rsidP="00D2079E">
      <w:pPr>
        <w:spacing w:after="0" w:line="240" w:lineRule="auto"/>
        <w:rPr>
          <w:rFonts w:ascii="Arial" w:hAnsi="Arial" w:cs="Arial"/>
          <w:sz w:val="24"/>
        </w:rPr>
      </w:pPr>
    </w:p>
    <w:p w14:paraId="6A11FAA5" w14:textId="211DA322" w:rsidR="00D2079E" w:rsidRPr="00D2079E" w:rsidRDefault="00D2079E" w:rsidP="00D2079E">
      <w:pPr>
        <w:spacing w:after="0" w:line="240" w:lineRule="auto"/>
        <w:rPr>
          <w:rFonts w:ascii="Arial" w:eastAsia="Times New Roman" w:hAnsi="Arial" w:cs="Arial"/>
          <w:bCs/>
          <w:color w:val="000000"/>
        </w:rPr>
      </w:pPr>
      <w:r w:rsidRPr="00D2079E">
        <w:rPr>
          <w:rFonts w:ascii="Arial" w:hAnsi="Arial" w:cs="Arial"/>
          <w:sz w:val="24"/>
        </w:rPr>
        <w:t>Trademark owners may also institute a civil lawsuit for an injunction and damages in federal court or in an International Trade Commission proceeding, in which case only material differences (and not physical and material differences) need to be proven. In addition, a trademark owner may try to bar importation through US pat</w:t>
      </w:r>
      <w:r>
        <w:rPr>
          <w:rFonts w:ascii="Arial" w:hAnsi="Arial" w:cs="Arial"/>
          <w:sz w:val="24"/>
        </w:rPr>
        <w:t>ent laws where applicable.</w:t>
      </w:r>
    </w:p>
    <w:p w14:paraId="0908030E" w14:textId="77777777" w:rsidR="00D2079E" w:rsidRDefault="00D2079E" w:rsidP="00983EDF">
      <w:pPr>
        <w:rPr>
          <w:rFonts w:ascii="Arial" w:hAnsi="Arial" w:cs="Arial"/>
          <w:b/>
        </w:rPr>
      </w:pPr>
    </w:p>
    <w:p w14:paraId="5884A7EC" w14:textId="77777777" w:rsidR="00155962" w:rsidRPr="00932FE1" w:rsidRDefault="00155962" w:rsidP="00983EDF">
      <w:pPr>
        <w:rPr>
          <w:rFonts w:ascii="Arial" w:eastAsia="Times New Roman" w:hAnsi="Arial" w:cs="Arial"/>
          <w:color w:val="000000"/>
        </w:rPr>
      </w:pPr>
      <w:r w:rsidRPr="00932FE1">
        <w:rPr>
          <w:rFonts w:ascii="Arial" w:hAnsi="Arial" w:cs="Arial"/>
          <w:b/>
        </w:rPr>
        <w:t xml:space="preserve">Key Case Law: </w:t>
      </w:r>
      <w:r w:rsidRPr="00932FE1">
        <w:rPr>
          <w:rFonts w:ascii="Arial" w:eastAsia="Times New Roman" w:hAnsi="Arial" w:cs="Arial"/>
          <w:color w:val="000000"/>
        </w:rPr>
        <w:t>Lever Bros. v. United States, 981 F.2d 1330 (D.C. Cir. 1993</w:t>
      </w:r>
    </w:p>
    <w:p w14:paraId="75F1510F" w14:textId="77777777" w:rsidR="00D2079E" w:rsidRPr="00D2079E" w:rsidRDefault="00D2079E" w:rsidP="00595801">
      <w:pPr>
        <w:rPr>
          <w:rFonts w:ascii="Arial" w:hAnsi="Arial" w:cs="Arial"/>
          <w:noProof/>
          <w:lang w:eastAsia="nl-NL"/>
        </w:rPr>
      </w:pPr>
    </w:p>
    <w:p w14:paraId="45BF9905" w14:textId="77777777" w:rsidR="00D2079E" w:rsidRPr="00D2079E" w:rsidRDefault="00D2079E" w:rsidP="00595801">
      <w:pPr>
        <w:rPr>
          <w:rFonts w:ascii="Arial" w:hAnsi="Arial" w:cs="Arial"/>
          <w:noProof/>
          <w:lang w:eastAsia="nl-NL"/>
        </w:rPr>
      </w:pPr>
    </w:p>
    <w:p w14:paraId="625E364C" w14:textId="77777777" w:rsidR="00D2079E" w:rsidRPr="00D2079E" w:rsidRDefault="00D2079E" w:rsidP="00595801">
      <w:pPr>
        <w:rPr>
          <w:rFonts w:ascii="Arial" w:hAnsi="Arial" w:cs="Arial"/>
          <w:noProof/>
          <w:lang w:eastAsia="nl-NL"/>
        </w:rPr>
      </w:pPr>
    </w:p>
    <w:p w14:paraId="5355E783" w14:textId="77777777" w:rsidR="00D2079E" w:rsidRPr="00D2079E" w:rsidRDefault="00D2079E" w:rsidP="00595801">
      <w:pPr>
        <w:rPr>
          <w:rFonts w:ascii="Arial" w:hAnsi="Arial" w:cs="Arial"/>
          <w:noProof/>
          <w:lang w:eastAsia="nl-NL"/>
        </w:rPr>
      </w:pPr>
    </w:p>
    <w:p w14:paraId="219F67A1" w14:textId="77777777" w:rsidR="00D2079E" w:rsidRPr="00D2079E" w:rsidRDefault="00D2079E" w:rsidP="00595801">
      <w:pPr>
        <w:rPr>
          <w:rFonts w:ascii="Arial" w:hAnsi="Arial" w:cs="Arial"/>
          <w:noProof/>
          <w:lang w:eastAsia="nl-NL"/>
        </w:rPr>
      </w:pPr>
    </w:p>
    <w:p w14:paraId="7B57598F" w14:textId="77777777" w:rsidR="00D2079E" w:rsidRPr="00D2079E" w:rsidRDefault="00D2079E" w:rsidP="00595801">
      <w:pPr>
        <w:rPr>
          <w:rFonts w:ascii="Arial" w:hAnsi="Arial" w:cs="Arial"/>
          <w:noProof/>
          <w:lang w:eastAsia="nl-NL"/>
        </w:rPr>
      </w:pPr>
    </w:p>
    <w:p w14:paraId="6113CD7D" w14:textId="77777777" w:rsidR="00D2079E" w:rsidRPr="00D2079E" w:rsidRDefault="00D2079E" w:rsidP="00595801">
      <w:pPr>
        <w:rPr>
          <w:rFonts w:ascii="Arial" w:hAnsi="Arial" w:cs="Arial"/>
          <w:noProof/>
          <w:lang w:eastAsia="nl-NL"/>
        </w:rPr>
      </w:pPr>
    </w:p>
    <w:p w14:paraId="4FBF2F11" w14:textId="77777777" w:rsidR="00D2079E" w:rsidRPr="00D2079E" w:rsidRDefault="00D2079E" w:rsidP="00595801">
      <w:pPr>
        <w:rPr>
          <w:rFonts w:ascii="Arial" w:hAnsi="Arial" w:cs="Arial"/>
          <w:noProof/>
          <w:lang w:eastAsia="nl-NL"/>
        </w:rPr>
      </w:pPr>
    </w:p>
    <w:p w14:paraId="747D8646" w14:textId="77777777" w:rsidR="00D2079E" w:rsidRPr="00D2079E" w:rsidRDefault="00D2079E" w:rsidP="00595801">
      <w:pPr>
        <w:rPr>
          <w:rFonts w:ascii="Arial" w:hAnsi="Arial" w:cs="Arial"/>
          <w:noProof/>
          <w:lang w:eastAsia="nl-NL"/>
        </w:rPr>
      </w:pPr>
    </w:p>
    <w:p w14:paraId="0E95293D" w14:textId="77777777" w:rsidR="00D2079E" w:rsidRPr="00D2079E" w:rsidRDefault="00D2079E" w:rsidP="00595801">
      <w:pPr>
        <w:rPr>
          <w:rFonts w:ascii="Arial" w:hAnsi="Arial" w:cs="Arial"/>
          <w:noProof/>
          <w:lang w:eastAsia="nl-NL"/>
        </w:rPr>
      </w:pPr>
    </w:p>
    <w:p w14:paraId="0B5BBBBE" w14:textId="77777777" w:rsidR="00D2079E" w:rsidRPr="00D2079E" w:rsidRDefault="00D2079E" w:rsidP="00595801">
      <w:pPr>
        <w:rPr>
          <w:rFonts w:ascii="Arial" w:hAnsi="Arial" w:cs="Arial"/>
          <w:noProof/>
          <w:lang w:eastAsia="nl-NL"/>
        </w:rPr>
      </w:pPr>
    </w:p>
    <w:p w14:paraId="593E0C70" w14:textId="77777777" w:rsidR="00D2079E" w:rsidRPr="00D2079E" w:rsidRDefault="00D2079E" w:rsidP="00595801">
      <w:pPr>
        <w:rPr>
          <w:rFonts w:ascii="Arial" w:hAnsi="Arial" w:cs="Arial"/>
          <w:noProof/>
          <w:lang w:eastAsia="nl-NL"/>
        </w:rPr>
      </w:pPr>
    </w:p>
    <w:p w14:paraId="3C70092B" w14:textId="77777777" w:rsidR="00D2079E" w:rsidRPr="00D2079E" w:rsidRDefault="00D2079E" w:rsidP="00595801">
      <w:pPr>
        <w:rPr>
          <w:rFonts w:ascii="Arial" w:hAnsi="Arial" w:cs="Arial"/>
          <w:noProof/>
          <w:lang w:eastAsia="nl-NL"/>
        </w:rPr>
      </w:pPr>
    </w:p>
    <w:p w14:paraId="311C805A" w14:textId="77777777" w:rsidR="00D2079E" w:rsidRPr="00D2079E" w:rsidRDefault="00D2079E" w:rsidP="00595801">
      <w:pPr>
        <w:rPr>
          <w:rFonts w:ascii="Arial" w:hAnsi="Arial" w:cs="Arial"/>
          <w:noProof/>
          <w:lang w:eastAsia="nl-NL"/>
        </w:rPr>
      </w:pPr>
    </w:p>
    <w:p w14:paraId="2D74CC58" w14:textId="77777777" w:rsidR="00D2079E" w:rsidRPr="00D2079E" w:rsidRDefault="00D2079E" w:rsidP="00595801">
      <w:pPr>
        <w:rPr>
          <w:rFonts w:ascii="Arial" w:hAnsi="Arial" w:cs="Arial"/>
          <w:noProof/>
          <w:lang w:eastAsia="nl-NL"/>
        </w:rPr>
      </w:pPr>
    </w:p>
    <w:p w14:paraId="74D02907" w14:textId="77777777" w:rsidR="00D2079E" w:rsidRPr="00D2079E" w:rsidRDefault="00D2079E" w:rsidP="00595801">
      <w:pPr>
        <w:rPr>
          <w:rFonts w:ascii="Arial" w:hAnsi="Arial" w:cs="Arial"/>
          <w:noProof/>
          <w:lang w:eastAsia="nl-NL"/>
        </w:rPr>
      </w:pPr>
    </w:p>
    <w:p w14:paraId="70C2E24F" w14:textId="77777777" w:rsidR="00D2079E" w:rsidRPr="00D2079E" w:rsidRDefault="00D2079E" w:rsidP="00595801">
      <w:pPr>
        <w:rPr>
          <w:rFonts w:ascii="Arial" w:hAnsi="Arial" w:cs="Arial"/>
          <w:noProof/>
          <w:lang w:eastAsia="nl-NL"/>
        </w:rPr>
      </w:pPr>
    </w:p>
    <w:p w14:paraId="7F70D8C5" w14:textId="77777777" w:rsidR="00D2079E" w:rsidRPr="00D2079E" w:rsidRDefault="00D2079E" w:rsidP="00595801">
      <w:pPr>
        <w:rPr>
          <w:rFonts w:ascii="Arial" w:hAnsi="Arial" w:cs="Arial"/>
          <w:noProof/>
          <w:lang w:eastAsia="nl-NL"/>
        </w:rPr>
      </w:pPr>
    </w:p>
    <w:p w14:paraId="2739094F" w14:textId="77777777" w:rsidR="00D2079E" w:rsidRPr="00D2079E" w:rsidRDefault="00D2079E" w:rsidP="00595801">
      <w:pPr>
        <w:rPr>
          <w:rFonts w:ascii="Arial" w:hAnsi="Arial" w:cs="Arial"/>
          <w:noProof/>
          <w:lang w:eastAsia="nl-NL"/>
        </w:rPr>
      </w:pPr>
    </w:p>
    <w:p w14:paraId="5226EC65" w14:textId="79D986A1" w:rsidR="00D2079E" w:rsidRPr="00D2079E" w:rsidRDefault="00D2079E" w:rsidP="00595801">
      <w:pPr>
        <w:rPr>
          <w:rFonts w:ascii="Arial" w:hAnsi="Arial" w:cs="Arial"/>
          <w:noProof/>
          <w:lang w:eastAsia="nl-NL"/>
        </w:rPr>
      </w:pPr>
      <w:r w:rsidRPr="00932FE1">
        <w:rPr>
          <w:rFonts w:ascii="Arial" w:hAnsi="Arial" w:cs="Arial"/>
          <w:noProof/>
        </w:rPr>
        <w:lastRenderedPageBreak/>
        <w:drawing>
          <wp:anchor distT="0" distB="0" distL="114300" distR="114300" simplePos="0" relativeHeight="252071935" behindDoc="0" locked="0" layoutInCell="1" allowOverlap="1" wp14:anchorId="334D720A" wp14:editId="31BD1AE5">
            <wp:simplePos x="0" y="0"/>
            <wp:positionH relativeFrom="page">
              <wp:align>left</wp:align>
            </wp:positionH>
            <wp:positionV relativeFrom="paragraph">
              <wp:posOffset>-914400</wp:posOffset>
            </wp:positionV>
            <wp:extent cx="7738110" cy="1268730"/>
            <wp:effectExtent l="0" t="0" r="0" b="7620"/>
            <wp:wrapNone/>
            <wp:docPr id="288" name="Picture 288" descr="http://applications.inta.org/apps/cpdct/maps/map_u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applications.inta.org/apps/cpdct/maps/map_uy.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7753004" cy="12716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47D095" w14:textId="60FA353E" w:rsidR="00D2079E" w:rsidRPr="00D2079E" w:rsidRDefault="00D2079E" w:rsidP="00595801">
      <w:pPr>
        <w:rPr>
          <w:rFonts w:ascii="Arial" w:hAnsi="Arial" w:cs="Arial"/>
          <w:noProof/>
          <w:lang w:eastAsia="nl-NL"/>
        </w:rPr>
      </w:pPr>
    </w:p>
    <w:p w14:paraId="2B73FC63" w14:textId="77777777" w:rsidR="00983EDF" w:rsidRPr="00932FE1" w:rsidRDefault="00595801" w:rsidP="00595801">
      <w:pPr>
        <w:pStyle w:val="Heading1"/>
        <w:pBdr>
          <w:bottom w:val="single" w:sz="4" w:space="1" w:color="auto"/>
        </w:pBdr>
        <w:rPr>
          <w:rFonts w:ascii="Arial" w:hAnsi="Arial" w:cs="Arial"/>
          <w:sz w:val="40"/>
        </w:rPr>
      </w:pPr>
      <w:bookmarkStart w:id="114" w:name="_Toc497904032"/>
      <w:r w:rsidRPr="00402BCD">
        <w:rPr>
          <w:rFonts w:ascii="Arial" w:hAnsi="Arial" w:cs="Arial"/>
          <w:sz w:val="40"/>
        </w:rPr>
        <w:t>Uruguay</w:t>
      </w:r>
      <w:bookmarkEnd w:id="114"/>
    </w:p>
    <w:tbl>
      <w:tblPr>
        <w:tblStyle w:val="GridTable4-Accent51"/>
        <w:tblpPr w:leftFromText="180" w:rightFromText="180" w:vertAnchor="text" w:horzAnchor="page" w:tblpX="7919" w:tblpY="151"/>
        <w:tblW w:w="0" w:type="auto"/>
        <w:tblLook w:val="04A0" w:firstRow="1" w:lastRow="0" w:firstColumn="1" w:lastColumn="0" w:noHBand="0" w:noVBand="1"/>
      </w:tblPr>
      <w:tblGrid>
        <w:gridCol w:w="1985"/>
        <w:gridCol w:w="2335"/>
      </w:tblGrid>
      <w:tr w:rsidR="00F06AB4" w:rsidRPr="00932FE1" w14:paraId="1BB0AEED" w14:textId="77777777" w:rsidTr="00F06AB4">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shd w:val="clear" w:color="auto" w:fill="8DB3E2" w:themeFill="text2" w:themeFillTint="66"/>
          </w:tcPr>
          <w:p w14:paraId="1BA63151" w14:textId="77777777" w:rsidR="00F06AB4" w:rsidRPr="00932FE1" w:rsidRDefault="00F06AB4" w:rsidP="00F06AB4">
            <w:pPr>
              <w:rPr>
                <w:rFonts w:ascii="Arial" w:hAnsi="Arial" w:cs="Arial"/>
              </w:rPr>
            </w:pPr>
            <w:r w:rsidRPr="00932FE1">
              <w:rPr>
                <w:rFonts w:ascii="Arial" w:hAnsi="Arial" w:cs="Arial"/>
              </w:rPr>
              <w:t>Type of Exhaustion</w:t>
            </w:r>
          </w:p>
        </w:tc>
        <w:tc>
          <w:tcPr>
            <w:tcW w:w="2335" w:type="dxa"/>
            <w:shd w:val="clear" w:color="auto" w:fill="8DB3E2" w:themeFill="text2" w:themeFillTint="66"/>
          </w:tcPr>
          <w:p w14:paraId="51BEB19D" w14:textId="77777777" w:rsidR="00F06AB4" w:rsidRPr="00932FE1" w:rsidRDefault="00F06AB4" w:rsidP="00F06AB4">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932FE1">
              <w:rPr>
                <w:rFonts w:ascii="Arial" w:hAnsi="Arial" w:cs="Arial"/>
              </w:rPr>
              <w:t>Exceptions to Exhaustion</w:t>
            </w:r>
          </w:p>
        </w:tc>
      </w:tr>
      <w:tr w:rsidR="00F06AB4" w:rsidRPr="00932FE1" w14:paraId="43751612" w14:textId="77777777" w:rsidTr="00F06AB4">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1985" w:type="dxa"/>
            <w:shd w:val="clear" w:color="auto" w:fill="DBE5F1" w:themeFill="accent1" w:themeFillTint="33"/>
          </w:tcPr>
          <w:p w14:paraId="64337A3C" w14:textId="42DFD0E1" w:rsidR="00F06AB4" w:rsidRPr="00D2079E" w:rsidRDefault="00F06AB4" w:rsidP="00F06AB4">
            <w:pPr>
              <w:rPr>
                <w:rFonts w:ascii="Arial" w:hAnsi="Arial" w:cs="Arial"/>
                <w:b w:val="0"/>
                <w:color w:val="000000"/>
                <w:szCs w:val="28"/>
              </w:rPr>
            </w:pPr>
            <w:r w:rsidRPr="00D2079E">
              <w:rPr>
                <w:rFonts w:ascii="Arial" w:hAnsi="Arial" w:cs="Arial"/>
                <w:b w:val="0"/>
                <w:color w:val="000000"/>
                <w:szCs w:val="28"/>
              </w:rPr>
              <w:t>International</w:t>
            </w:r>
            <w:r w:rsidR="00955975" w:rsidRPr="00D2079E">
              <w:rPr>
                <w:rFonts w:ascii="Arial" w:hAnsi="Arial" w:cs="Arial"/>
                <w:b w:val="0"/>
                <w:color w:val="000000"/>
                <w:szCs w:val="28"/>
              </w:rPr>
              <w:t xml:space="preserve"> (+ material differences element)</w:t>
            </w:r>
          </w:p>
          <w:p w14:paraId="25E53C38" w14:textId="77777777" w:rsidR="00F06AB4" w:rsidRPr="00CA0CEE" w:rsidRDefault="00F06AB4" w:rsidP="00F06AB4">
            <w:pPr>
              <w:rPr>
                <w:rFonts w:ascii="Arial" w:hAnsi="Arial" w:cs="Arial"/>
                <w:b w:val="0"/>
                <w:color w:val="000000"/>
                <w:szCs w:val="28"/>
              </w:rPr>
            </w:pPr>
          </w:p>
          <w:p w14:paraId="664403D0" w14:textId="77777777" w:rsidR="00F06AB4" w:rsidRPr="00CA0CEE" w:rsidRDefault="00F06AB4" w:rsidP="00F06AB4">
            <w:pPr>
              <w:rPr>
                <w:rFonts w:ascii="Arial" w:hAnsi="Arial" w:cs="Arial"/>
                <w:b w:val="0"/>
              </w:rPr>
            </w:pPr>
          </w:p>
        </w:tc>
        <w:tc>
          <w:tcPr>
            <w:tcW w:w="2335" w:type="dxa"/>
            <w:shd w:val="clear" w:color="auto" w:fill="DBE5F1" w:themeFill="accent1" w:themeFillTint="33"/>
          </w:tcPr>
          <w:p w14:paraId="5A5329BD" w14:textId="77777777" w:rsidR="00F06AB4" w:rsidRPr="00CA0CEE" w:rsidRDefault="00F06AB4" w:rsidP="00F06AB4">
            <w:pPr>
              <w:cnfStyle w:val="000000100000" w:firstRow="0" w:lastRow="0" w:firstColumn="0" w:lastColumn="0" w:oddVBand="0" w:evenVBand="0" w:oddHBand="1" w:evenHBand="0" w:firstRowFirstColumn="0" w:firstRowLastColumn="0" w:lastRowFirstColumn="0" w:lastRowLastColumn="0"/>
              <w:rPr>
                <w:rFonts w:ascii="Arial" w:hAnsi="Arial" w:cs="Arial"/>
                <w:color w:val="000000"/>
                <w:szCs w:val="28"/>
              </w:rPr>
            </w:pPr>
            <w:r w:rsidRPr="00CA0CEE">
              <w:rPr>
                <w:rFonts w:ascii="Arial" w:hAnsi="Arial" w:cs="Arial"/>
                <w:color w:val="000000"/>
                <w:szCs w:val="28"/>
              </w:rPr>
              <w:t>If the product's appearance, packaging or container has been altered, modified or significantly damaged.</w:t>
            </w:r>
          </w:p>
        </w:tc>
      </w:tr>
    </w:tbl>
    <w:p w14:paraId="7DDC8548" w14:textId="77777777" w:rsidR="00983EDF" w:rsidRPr="00932FE1" w:rsidRDefault="00983EDF" w:rsidP="00983EDF">
      <w:pPr>
        <w:rPr>
          <w:rFonts w:ascii="Arial" w:hAnsi="Arial" w:cs="Arial"/>
          <w:b/>
          <w:i/>
          <w:sz w:val="24"/>
        </w:rPr>
      </w:pPr>
      <w:r w:rsidRPr="00932FE1">
        <w:rPr>
          <w:rFonts w:ascii="Arial" w:hAnsi="Arial" w:cs="Arial"/>
          <w:b/>
          <w:sz w:val="28"/>
        </w:rPr>
        <w:t xml:space="preserve">Assessment of Parallel Imports </w:t>
      </w:r>
    </w:p>
    <w:p w14:paraId="0FF205B5" w14:textId="77777777" w:rsidR="00983EDF" w:rsidRPr="00932FE1" w:rsidRDefault="00983EDF" w:rsidP="00983EDF">
      <w:pPr>
        <w:rPr>
          <w:rFonts w:ascii="Arial" w:hAnsi="Arial" w:cs="Arial"/>
        </w:rPr>
      </w:pPr>
      <w:r w:rsidRPr="00932FE1">
        <w:rPr>
          <w:rFonts w:ascii="Arial" w:hAnsi="Arial" w:cs="Arial"/>
          <w:b/>
        </w:rPr>
        <w:t>Can Unauthorized Parallel Imports Be Prevented From Entering Country?</w:t>
      </w:r>
    </w:p>
    <w:p w14:paraId="52D1AF9E" w14:textId="77777777" w:rsidR="00983EDF" w:rsidRPr="00932FE1" w:rsidRDefault="00595801" w:rsidP="00983EDF">
      <w:pPr>
        <w:rPr>
          <w:rFonts w:ascii="Arial" w:hAnsi="Arial" w:cs="Arial"/>
        </w:rPr>
      </w:pPr>
      <w:r w:rsidRPr="00932FE1">
        <w:rPr>
          <w:rFonts w:ascii="Arial" w:hAnsi="Arial" w:cs="Arial"/>
        </w:rPr>
        <w:t>No.</w:t>
      </w:r>
    </w:p>
    <w:p w14:paraId="514B2972" w14:textId="776F499D" w:rsidR="00983EDF" w:rsidRPr="00932FE1" w:rsidRDefault="00983EDF" w:rsidP="00983EDF">
      <w:pPr>
        <w:rPr>
          <w:rFonts w:ascii="Arial" w:hAnsi="Arial" w:cs="Arial"/>
          <w:b/>
        </w:rPr>
      </w:pPr>
      <w:r w:rsidRPr="00932FE1">
        <w:rPr>
          <w:rFonts w:ascii="Arial" w:hAnsi="Arial" w:cs="Arial"/>
          <w:b/>
        </w:rPr>
        <w:t>Does Customs Support/Assist Trademark Owner With PI?</w:t>
      </w:r>
    </w:p>
    <w:p w14:paraId="4B81ED94" w14:textId="77777777" w:rsidR="00983EDF" w:rsidRPr="00932FE1" w:rsidRDefault="00595801" w:rsidP="00983EDF">
      <w:pPr>
        <w:spacing w:after="0" w:line="240" w:lineRule="auto"/>
        <w:rPr>
          <w:rFonts w:ascii="Arial" w:eastAsia="Times New Roman" w:hAnsi="Arial" w:cs="Arial"/>
          <w:bCs/>
          <w:color w:val="000000"/>
        </w:rPr>
      </w:pPr>
      <w:r w:rsidRPr="00932FE1">
        <w:rPr>
          <w:rFonts w:ascii="Arial" w:eastAsia="Times New Roman" w:hAnsi="Arial" w:cs="Arial"/>
          <w:bCs/>
          <w:color w:val="000000"/>
        </w:rPr>
        <w:t>No.</w:t>
      </w:r>
    </w:p>
    <w:p w14:paraId="52842792" w14:textId="77777777" w:rsidR="00983EDF" w:rsidRPr="00932FE1" w:rsidRDefault="00983EDF" w:rsidP="00983EDF">
      <w:pPr>
        <w:spacing w:after="0" w:line="240" w:lineRule="auto"/>
        <w:rPr>
          <w:rFonts w:ascii="Arial" w:eastAsia="Times New Roman" w:hAnsi="Arial" w:cs="Arial"/>
          <w:b/>
          <w:bCs/>
          <w:color w:val="000000"/>
        </w:rPr>
      </w:pPr>
    </w:p>
    <w:tbl>
      <w:tblPr>
        <w:tblStyle w:val="GridTable4-Accent51"/>
        <w:tblpPr w:leftFromText="180" w:rightFromText="180" w:vertAnchor="text" w:horzAnchor="page" w:tblpX="7795" w:tblpY="99"/>
        <w:tblW w:w="0" w:type="auto"/>
        <w:tblLook w:val="04A0" w:firstRow="1" w:lastRow="0" w:firstColumn="1" w:lastColumn="0" w:noHBand="0" w:noVBand="1"/>
      </w:tblPr>
      <w:tblGrid>
        <w:gridCol w:w="4432"/>
      </w:tblGrid>
      <w:tr w:rsidR="00F06AB4" w:rsidRPr="00932FE1" w14:paraId="15DE0D68" w14:textId="77777777" w:rsidTr="00F06AB4">
        <w:trPr>
          <w:cnfStyle w:val="100000000000" w:firstRow="1" w:lastRow="0" w:firstColumn="0" w:lastColumn="0" w:oddVBand="0" w:evenVBand="0" w:oddHBand="0" w:evenHBand="0" w:firstRowFirstColumn="0" w:firstRowLastColumn="0" w:lastRowFirstColumn="0" w:lastRowLastColumn="0"/>
          <w:trHeight w:val="595"/>
        </w:trPr>
        <w:tc>
          <w:tcPr>
            <w:cnfStyle w:val="001000000000" w:firstRow="0" w:lastRow="0" w:firstColumn="1" w:lastColumn="0" w:oddVBand="0" w:evenVBand="0" w:oddHBand="0" w:evenHBand="0" w:firstRowFirstColumn="0" w:firstRowLastColumn="0" w:lastRowFirstColumn="0" w:lastRowLastColumn="0"/>
            <w:tcW w:w="4432" w:type="dxa"/>
            <w:shd w:val="clear" w:color="auto" w:fill="8DB3E2" w:themeFill="text2" w:themeFillTint="66"/>
          </w:tcPr>
          <w:p w14:paraId="32EEFFF4" w14:textId="77777777" w:rsidR="00F06AB4" w:rsidRPr="00932FE1" w:rsidRDefault="00F06AB4" w:rsidP="00F06AB4">
            <w:pPr>
              <w:rPr>
                <w:rFonts w:ascii="Arial" w:hAnsi="Arial" w:cs="Arial"/>
              </w:rPr>
            </w:pPr>
            <w:r w:rsidRPr="00932FE1">
              <w:rPr>
                <w:rFonts w:ascii="Arial" w:hAnsi="Arial" w:cs="Arial"/>
              </w:rPr>
              <w:t xml:space="preserve">Applicable Legislation </w:t>
            </w:r>
          </w:p>
        </w:tc>
      </w:tr>
      <w:tr w:rsidR="00F06AB4" w:rsidRPr="00932FE1" w14:paraId="1B2046CE" w14:textId="77777777" w:rsidTr="00F06AB4">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4432" w:type="dxa"/>
            <w:shd w:val="clear" w:color="auto" w:fill="DBE5F1" w:themeFill="accent1" w:themeFillTint="33"/>
          </w:tcPr>
          <w:p w14:paraId="02B5197D" w14:textId="77777777" w:rsidR="00F06AB4" w:rsidRPr="00D2079E" w:rsidRDefault="00F06AB4" w:rsidP="00D2079E">
            <w:pPr>
              <w:rPr>
                <w:rFonts w:ascii="Arial" w:hAnsi="Arial" w:cs="Arial"/>
                <w:b w:val="0"/>
                <w:color w:val="000000"/>
                <w:szCs w:val="28"/>
              </w:rPr>
            </w:pPr>
            <w:r w:rsidRPr="00D2079E">
              <w:rPr>
                <w:rFonts w:ascii="Arial" w:hAnsi="Arial" w:cs="Arial"/>
                <w:b w:val="0"/>
                <w:color w:val="000000"/>
                <w:szCs w:val="28"/>
              </w:rPr>
              <w:t>Trademarks Law 17011 Section 12</w:t>
            </w:r>
          </w:p>
          <w:p w14:paraId="789F878E" w14:textId="77777777" w:rsidR="00F06AB4" w:rsidRPr="00932FE1" w:rsidRDefault="00F06AB4" w:rsidP="00F06AB4">
            <w:pPr>
              <w:rPr>
                <w:rFonts w:ascii="Arial" w:hAnsi="Arial" w:cs="Arial"/>
                <w:b w:val="0"/>
              </w:rPr>
            </w:pPr>
          </w:p>
        </w:tc>
      </w:tr>
    </w:tbl>
    <w:p w14:paraId="40490CC0" w14:textId="0367FCF5" w:rsidR="00983EDF" w:rsidRPr="00932FE1" w:rsidRDefault="00983EDF" w:rsidP="00983EDF">
      <w:pPr>
        <w:spacing w:after="0" w:line="240" w:lineRule="auto"/>
        <w:rPr>
          <w:rFonts w:ascii="Arial" w:eastAsia="Times New Roman" w:hAnsi="Arial" w:cs="Arial"/>
          <w:b/>
          <w:bCs/>
          <w:color w:val="000000"/>
        </w:rPr>
      </w:pPr>
      <w:r w:rsidRPr="00932FE1">
        <w:rPr>
          <w:rFonts w:ascii="Arial" w:eastAsia="Times New Roman" w:hAnsi="Arial" w:cs="Arial"/>
          <w:b/>
          <w:bCs/>
          <w:color w:val="000000"/>
        </w:rPr>
        <w:t>What Procedures Are Available Once PI Enter Country?</w:t>
      </w:r>
    </w:p>
    <w:p w14:paraId="4D7AF944" w14:textId="77777777" w:rsidR="00595801" w:rsidRPr="00932FE1" w:rsidRDefault="00595801" w:rsidP="00983EDF">
      <w:pPr>
        <w:spacing w:after="0" w:line="240" w:lineRule="auto"/>
        <w:rPr>
          <w:rFonts w:ascii="Arial" w:hAnsi="Arial" w:cs="Arial"/>
        </w:rPr>
      </w:pPr>
    </w:p>
    <w:p w14:paraId="01B9858A" w14:textId="77777777" w:rsidR="00983EDF" w:rsidRPr="00932FE1" w:rsidRDefault="00595801" w:rsidP="00983EDF">
      <w:pPr>
        <w:spacing w:after="0" w:line="240" w:lineRule="auto"/>
        <w:rPr>
          <w:rFonts w:ascii="Arial" w:eastAsia="Times New Roman" w:hAnsi="Arial" w:cs="Arial"/>
          <w:bCs/>
          <w:color w:val="000000"/>
        </w:rPr>
      </w:pPr>
      <w:r w:rsidRPr="00932FE1">
        <w:rPr>
          <w:rFonts w:ascii="Arial" w:eastAsia="Times New Roman" w:hAnsi="Arial" w:cs="Arial"/>
          <w:bCs/>
          <w:color w:val="000000"/>
        </w:rPr>
        <w:t>Civil litigation.</w:t>
      </w:r>
    </w:p>
    <w:p w14:paraId="4544BED2" w14:textId="77777777" w:rsidR="00595801" w:rsidRPr="00932FE1" w:rsidRDefault="00595801" w:rsidP="00983EDF">
      <w:pPr>
        <w:spacing w:after="0" w:line="240" w:lineRule="auto"/>
        <w:rPr>
          <w:rFonts w:ascii="Arial" w:eastAsia="Times New Roman" w:hAnsi="Arial" w:cs="Arial"/>
          <w:b/>
          <w:bCs/>
          <w:color w:val="000000"/>
        </w:rPr>
      </w:pPr>
    </w:p>
    <w:p w14:paraId="79596743" w14:textId="77777777" w:rsidR="00595801" w:rsidRPr="00932FE1" w:rsidRDefault="00595801" w:rsidP="00595801">
      <w:pPr>
        <w:spacing w:after="0" w:line="240" w:lineRule="auto"/>
        <w:rPr>
          <w:rFonts w:ascii="Arial" w:eastAsia="Times New Roman" w:hAnsi="Arial" w:cs="Arial"/>
          <w:b/>
          <w:bCs/>
          <w:color w:val="000000"/>
        </w:rPr>
      </w:pPr>
      <w:r w:rsidRPr="00932FE1">
        <w:rPr>
          <w:rFonts w:ascii="Arial" w:eastAsia="Times New Roman" w:hAnsi="Arial" w:cs="Arial"/>
          <w:b/>
          <w:bCs/>
          <w:color w:val="000000"/>
        </w:rPr>
        <w:t>What Remedies Are Available?</w:t>
      </w:r>
    </w:p>
    <w:p w14:paraId="75DB7889" w14:textId="77777777" w:rsidR="00595801" w:rsidRPr="00932FE1" w:rsidRDefault="00595801" w:rsidP="00595801">
      <w:pPr>
        <w:spacing w:after="0" w:line="240" w:lineRule="auto"/>
        <w:rPr>
          <w:rFonts w:ascii="Arial" w:eastAsia="Times New Roman" w:hAnsi="Arial" w:cs="Arial"/>
          <w:b/>
          <w:bCs/>
          <w:color w:val="000000"/>
        </w:rPr>
      </w:pPr>
    </w:p>
    <w:p w14:paraId="7FAC2211" w14:textId="77777777" w:rsidR="00595801" w:rsidRDefault="00595801" w:rsidP="00595801">
      <w:pPr>
        <w:spacing w:after="0" w:line="240" w:lineRule="auto"/>
        <w:rPr>
          <w:rFonts w:ascii="Arial" w:hAnsi="Arial" w:cs="Arial"/>
          <w:sz w:val="24"/>
        </w:rPr>
      </w:pPr>
      <w:r w:rsidRPr="00CA0CEE">
        <w:rPr>
          <w:rFonts w:ascii="Arial" w:hAnsi="Arial" w:cs="Arial"/>
          <w:sz w:val="24"/>
        </w:rPr>
        <w:t>Damages/compensation.</w:t>
      </w:r>
      <w:r w:rsidR="00FE1998" w:rsidRPr="00FE1998">
        <w:rPr>
          <w:rFonts w:ascii="Arial" w:hAnsi="Arial" w:cs="Arial"/>
          <w:sz w:val="24"/>
          <w:szCs w:val="24"/>
        </w:rPr>
        <w:t xml:space="preserve"> </w:t>
      </w:r>
      <w:r w:rsidR="00FE1998">
        <w:rPr>
          <w:rFonts w:ascii="Arial" w:hAnsi="Arial" w:cs="Arial"/>
          <w:sz w:val="24"/>
          <w:szCs w:val="24"/>
        </w:rPr>
        <w:t xml:space="preserve"> </w:t>
      </w:r>
      <w:r w:rsidR="00FE1998" w:rsidRPr="00FE1998">
        <w:rPr>
          <w:rFonts w:ascii="Arial" w:hAnsi="Arial" w:cs="Arial"/>
          <w:sz w:val="24"/>
        </w:rPr>
        <w:t>Permanent injunction to cease commercialization of the products</w:t>
      </w:r>
      <w:r w:rsidR="00FE1998">
        <w:rPr>
          <w:rFonts w:ascii="Arial" w:hAnsi="Arial" w:cs="Arial"/>
          <w:sz w:val="24"/>
        </w:rPr>
        <w:t>.</w:t>
      </w:r>
    </w:p>
    <w:p w14:paraId="09A3E196" w14:textId="77777777" w:rsidR="00723E88" w:rsidRDefault="00723E88" w:rsidP="00595801">
      <w:pPr>
        <w:spacing w:after="0" w:line="240" w:lineRule="auto"/>
        <w:rPr>
          <w:rFonts w:ascii="Arial" w:hAnsi="Arial" w:cs="Arial"/>
          <w:sz w:val="24"/>
        </w:rPr>
      </w:pPr>
    </w:p>
    <w:p w14:paraId="6F11F142" w14:textId="77777777" w:rsidR="00723E88" w:rsidRPr="00606E1C" w:rsidRDefault="00723E88" w:rsidP="00595801">
      <w:pPr>
        <w:spacing w:after="0" w:line="240" w:lineRule="auto"/>
        <w:rPr>
          <w:rFonts w:ascii="Arial" w:eastAsia="Times New Roman" w:hAnsi="Arial" w:cs="Arial"/>
          <w:b/>
          <w:bCs/>
          <w:color w:val="000000"/>
        </w:rPr>
      </w:pPr>
      <w:r w:rsidRPr="00606E1C">
        <w:rPr>
          <w:rFonts w:ascii="Arial" w:hAnsi="Arial" w:cs="Arial"/>
          <w:b/>
          <w:sz w:val="24"/>
        </w:rPr>
        <w:t>Key Case Law:</w:t>
      </w:r>
    </w:p>
    <w:p w14:paraId="1E6172E8" w14:textId="77777777" w:rsidR="00983EDF" w:rsidRPr="00606E1C" w:rsidRDefault="00723E88" w:rsidP="00983EDF">
      <w:pPr>
        <w:rPr>
          <w:rFonts w:ascii="Arial" w:hAnsi="Arial" w:cs="Arial"/>
          <w:sz w:val="24"/>
        </w:rPr>
      </w:pPr>
      <w:r w:rsidRPr="00723E88">
        <w:rPr>
          <w:rFonts w:ascii="Arial" w:hAnsi="Arial" w:cs="Arial"/>
          <w:sz w:val="24"/>
        </w:rPr>
        <w:t>Sony Corporation c. P.C.S.A. y otros J. Civ. 5º Turno.; Nº 5/03; 15/02/2003</w:t>
      </w:r>
    </w:p>
    <w:tbl>
      <w:tblPr>
        <w:tblStyle w:val="GridTable4-Accent51"/>
        <w:tblpPr w:leftFromText="180" w:rightFromText="180" w:vertAnchor="page" w:horzAnchor="margin" w:tblpXSpec="right" w:tblpY="9556"/>
        <w:tblW w:w="0" w:type="auto"/>
        <w:tblLook w:val="04A0" w:firstRow="1" w:lastRow="0" w:firstColumn="1" w:lastColumn="0" w:noHBand="0" w:noVBand="1"/>
      </w:tblPr>
      <w:tblGrid>
        <w:gridCol w:w="6255"/>
      </w:tblGrid>
      <w:tr w:rsidR="00D2079E" w:rsidRPr="00932FE1" w14:paraId="423E35AC" w14:textId="77777777" w:rsidTr="00D2079E">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6255" w:type="dxa"/>
            <w:shd w:val="clear" w:color="auto" w:fill="8DB3E2" w:themeFill="text2" w:themeFillTint="66"/>
          </w:tcPr>
          <w:p w14:paraId="0DD868EE" w14:textId="77777777" w:rsidR="00D2079E" w:rsidRPr="00932FE1" w:rsidRDefault="00D2079E" w:rsidP="00D2079E">
            <w:pPr>
              <w:rPr>
                <w:rFonts w:ascii="Arial" w:hAnsi="Arial" w:cs="Arial"/>
                <w:sz w:val="24"/>
              </w:rPr>
            </w:pPr>
            <w:r w:rsidRPr="00932FE1">
              <w:rPr>
                <w:rFonts w:ascii="Arial" w:hAnsi="Arial" w:cs="Arial"/>
                <w:sz w:val="24"/>
              </w:rPr>
              <w:t>Additional Comments</w:t>
            </w:r>
          </w:p>
        </w:tc>
      </w:tr>
      <w:tr w:rsidR="00D2079E" w:rsidRPr="00932FE1" w14:paraId="2E75635A" w14:textId="77777777" w:rsidTr="00D2079E">
        <w:trPr>
          <w:cnfStyle w:val="000000100000" w:firstRow="0" w:lastRow="0" w:firstColumn="0" w:lastColumn="0" w:oddVBand="0" w:evenVBand="0" w:oddHBand="1" w:evenHBand="0" w:firstRowFirstColumn="0" w:firstRowLastColumn="0" w:lastRowFirstColumn="0" w:lastRowLastColumn="0"/>
          <w:trHeight w:val="1244"/>
        </w:trPr>
        <w:tc>
          <w:tcPr>
            <w:cnfStyle w:val="001000000000" w:firstRow="0" w:lastRow="0" w:firstColumn="1" w:lastColumn="0" w:oddVBand="0" w:evenVBand="0" w:oddHBand="0" w:evenHBand="0" w:firstRowFirstColumn="0" w:firstRowLastColumn="0" w:lastRowFirstColumn="0" w:lastRowLastColumn="0"/>
            <w:tcW w:w="6255" w:type="dxa"/>
            <w:shd w:val="clear" w:color="auto" w:fill="DBE5F1" w:themeFill="accent1" w:themeFillTint="33"/>
          </w:tcPr>
          <w:p w14:paraId="679DDEB3" w14:textId="77777777" w:rsidR="00D2079E" w:rsidRPr="00CA0CEE" w:rsidRDefault="00D2079E" w:rsidP="00D2079E">
            <w:pPr>
              <w:jc w:val="both"/>
              <w:rPr>
                <w:rFonts w:ascii="Arial" w:hAnsi="Arial" w:cs="Arial"/>
                <w:b w:val="0"/>
                <w:color w:val="000000"/>
                <w:szCs w:val="28"/>
              </w:rPr>
            </w:pPr>
            <w:r w:rsidRPr="00D2079E">
              <w:rPr>
                <w:rFonts w:ascii="Arial" w:hAnsi="Arial" w:cs="Arial"/>
                <w:b w:val="0"/>
                <w:color w:val="000000"/>
                <w:szCs w:val="28"/>
              </w:rPr>
              <w:t>It is only possible to start a civil procedure to stop commercialization and recover damages in the case of goods in infringement of Section 12, that is, provided that products and their appearance, packaging or container have been altered, modified or significantly damaged.</w:t>
            </w:r>
            <w:r w:rsidRPr="00D2079E">
              <w:rPr>
                <w:rFonts w:ascii="Arial" w:hAnsi="Arial" w:cs="Arial"/>
                <w:b w:val="0"/>
                <w:bCs w:val="0"/>
                <w:sz w:val="24"/>
                <w:szCs w:val="24"/>
              </w:rPr>
              <w:t xml:space="preserve"> I</w:t>
            </w:r>
            <w:r w:rsidRPr="00D2079E">
              <w:rPr>
                <w:rFonts w:ascii="Arial" w:hAnsi="Arial" w:cs="Arial"/>
                <w:b w:val="0"/>
                <w:color w:val="000000"/>
                <w:szCs w:val="28"/>
              </w:rPr>
              <w:t>t is understood that Uruguayan Copyright Law sets forth the national exhaustion of rights principle in regard to copyrighted works. Therefore, if a product is afforded copyright protection in addition    to trademark protection, resorting to copyright regulations could be an effective measure in order to prevent the introduction of Parallel Imports to the market.</w:t>
            </w:r>
          </w:p>
        </w:tc>
      </w:tr>
    </w:tbl>
    <w:p w14:paraId="3665362D" w14:textId="77777777" w:rsidR="00983EDF" w:rsidRPr="00932FE1" w:rsidRDefault="00595801">
      <w:pPr>
        <w:rPr>
          <w:rFonts w:ascii="Arial" w:hAnsi="Arial" w:cs="Arial"/>
          <w:b/>
          <w:i/>
          <w:sz w:val="24"/>
        </w:rPr>
      </w:pPr>
      <w:r w:rsidRPr="00932FE1">
        <w:rPr>
          <w:rFonts w:ascii="Arial" w:hAnsi="Arial" w:cs="Arial"/>
          <w:noProof/>
        </w:rPr>
        <w:drawing>
          <wp:anchor distT="0" distB="0" distL="114300" distR="114300" simplePos="0" relativeHeight="252073983" behindDoc="0" locked="0" layoutInCell="1" allowOverlap="1" wp14:anchorId="0FA9D6FE" wp14:editId="01A97B62">
            <wp:simplePos x="0" y="0"/>
            <wp:positionH relativeFrom="page">
              <wp:posOffset>34290</wp:posOffset>
            </wp:positionH>
            <wp:positionV relativeFrom="page">
              <wp:posOffset>8086090</wp:posOffset>
            </wp:positionV>
            <wp:extent cx="7738110" cy="1268730"/>
            <wp:effectExtent l="0" t="0" r="0" b="7620"/>
            <wp:wrapNone/>
            <wp:docPr id="295" name="Picture 295" descr="http://applications.inta.org/apps/cpdct/maps/map_u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applications.inta.org/apps/cpdct/maps/map_uy.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7738110" cy="1268730"/>
                    </a:xfrm>
                    <a:prstGeom prst="rect">
                      <a:avLst/>
                    </a:prstGeom>
                    <a:noFill/>
                    <a:ln>
                      <a:noFill/>
                    </a:ln>
                  </pic:spPr>
                </pic:pic>
              </a:graphicData>
            </a:graphic>
            <wp14:sizeRelH relativeFrom="page">
              <wp14:pctWidth>0</wp14:pctWidth>
            </wp14:sizeRelH>
            <wp14:sizeRelV relativeFrom="page">
              <wp14:pctHeight>0</wp14:pctHeight>
            </wp14:sizeRelV>
          </wp:anchor>
        </w:drawing>
      </w:r>
      <w:r w:rsidR="00983EDF" w:rsidRPr="00932FE1">
        <w:rPr>
          <w:rFonts w:ascii="Arial" w:hAnsi="Arial" w:cs="Arial"/>
          <w:b/>
          <w:i/>
          <w:sz w:val="24"/>
        </w:rPr>
        <w:br w:type="page"/>
      </w:r>
    </w:p>
    <w:p w14:paraId="63DC3F1A" w14:textId="77777777" w:rsidR="00983EDF" w:rsidRPr="00932FE1" w:rsidRDefault="005051B6">
      <w:pPr>
        <w:rPr>
          <w:rFonts w:ascii="Arial" w:hAnsi="Arial" w:cs="Arial"/>
          <w:b/>
          <w:i/>
          <w:sz w:val="24"/>
        </w:rPr>
      </w:pPr>
      <w:r w:rsidRPr="00932FE1">
        <w:rPr>
          <w:rFonts w:ascii="Arial" w:hAnsi="Arial" w:cs="Arial"/>
          <w:noProof/>
        </w:rPr>
        <w:lastRenderedPageBreak/>
        <w:drawing>
          <wp:anchor distT="0" distB="0" distL="114300" distR="114300" simplePos="0" relativeHeight="252075007" behindDoc="0" locked="0" layoutInCell="1" allowOverlap="1" wp14:anchorId="5DEF1F6A" wp14:editId="399503EB">
            <wp:simplePos x="0" y="0"/>
            <wp:positionH relativeFrom="page">
              <wp:align>right</wp:align>
            </wp:positionH>
            <wp:positionV relativeFrom="paragraph">
              <wp:posOffset>-914400</wp:posOffset>
            </wp:positionV>
            <wp:extent cx="7765415" cy="1282890"/>
            <wp:effectExtent l="0" t="0" r="6985" b="0"/>
            <wp:wrapNone/>
            <wp:docPr id="296" name="Picture 296" descr="http://applications.inta.org/apps/cpdct/maps/map_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pplications.inta.org/apps/cpdct/maps/map_ve.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7766729" cy="128310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6DB1B9" w14:textId="77777777" w:rsidR="00983EDF" w:rsidRPr="00932FE1" w:rsidRDefault="005051B6" w:rsidP="005051B6">
      <w:pPr>
        <w:pStyle w:val="Heading1"/>
        <w:pBdr>
          <w:bottom w:val="single" w:sz="4" w:space="1" w:color="auto"/>
        </w:pBdr>
        <w:rPr>
          <w:rFonts w:ascii="Arial" w:hAnsi="Arial" w:cs="Arial"/>
          <w:sz w:val="40"/>
        </w:rPr>
      </w:pPr>
      <w:bookmarkStart w:id="115" w:name="_Toc497904033"/>
      <w:r w:rsidRPr="00402BCD">
        <w:rPr>
          <w:rFonts w:ascii="Arial" w:hAnsi="Arial" w:cs="Arial"/>
          <w:sz w:val="40"/>
        </w:rPr>
        <w:t>Venezuela</w:t>
      </w:r>
      <w:bookmarkEnd w:id="115"/>
    </w:p>
    <w:tbl>
      <w:tblPr>
        <w:tblStyle w:val="GridTable4-Accent21"/>
        <w:tblpPr w:leftFromText="180" w:rightFromText="180" w:vertAnchor="text" w:horzAnchor="page" w:tblpX="8091" w:tblpY="184"/>
        <w:tblW w:w="0" w:type="auto"/>
        <w:tblLook w:val="04A0" w:firstRow="1" w:lastRow="0" w:firstColumn="1" w:lastColumn="0" w:noHBand="0" w:noVBand="1"/>
      </w:tblPr>
      <w:tblGrid>
        <w:gridCol w:w="1985"/>
        <w:gridCol w:w="2335"/>
      </w:tblGrid>
      <w:tr w:rsidR="005051B6" w:rsidRPr="00932FE1" w14:paraId="33ADF8DF" w14:textId="77777777" w:rsidTr="005051B6">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shd w:val="clear" w:color="auto" w:fill="1F497D" w:themeFill="text2"/>
          </w:tcPr>
          <w:p w14:paraId="7247C18C" w14:textId="77777777" w:rsidR="005051B6" w:rsidRPr="00932FE1" w:rsidRDefault="005051B6" w:rsidP="005051B6">
            <w:pPr>
              <w:rPr>
                <w:rFonts w:ascii="Arial" w:hAnsi="Arial" w:cs="Arial"/>
              </w:rPr>
            </w:pPr>
            <w:r w:rsidRPr="00932FE1">
              <w:rPr>
                <w:rFonts w:ascii="Arial" w:hAnsi="Arial" w:cs="Arial"/>
              </w:rPr>
              <w:t>Type of Exhaustion</w:t>
            </w:r>
          </w:p>
        </w:tc>
        <w:tc>
          <w:tcPr>
            <w:tcW w:w="2335" w:type="dxa"/>
            <w:shd w:val="clear" w:color="auto" w:fill="1F497D" w:themeFill="text2"/>
          </w:tcPr>
          <w:p w14:paraId="45D912AB" w14:textId="77777777" w:rsidR="005051B6" w:rsidRPr="00932FE1" w:rsidRDefault="005051B6" w:rsidP="005051B6">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932FE1">
              <w:rPr>
                <w:rFonts w:ascii="Arial" w:hAnsi="Arial" w:cs="Arial"/>
              </w:rPr>
              <w:t>Exceptions to Exhaustion</w:t>
            </w:r>
          </w:p>
        </w:tc>
      </w:tr>
      <w:tr w:rsidR="005051B6" w:rsidRPr="00932FE1" w14:paraId="09D8346A" w14:textId="77777777" w:rsidTr="005051B6">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3431592E" w14:textId="4C06696B" w:rsidR="005051B6" w:rsidRPr="00B54796" w:rsidRDefault="00274F91" w:rsidP="005051B6">
            <w:pPr>
              <w:rPr>
                <w:rFonts w:ascii="Arial" w:hAnsi="Arial" w:cs="Arial"/>
                <w:b w:val="0"/>
                <w:color w:val="000000"/>
                <w:sz w:val="24"/>
                <w:szCs w:val="28"/>
              </w:rPr>
            </w:pPr>
            <w:r w:rsidRPr="00B54796">
              <w:rPr>
                <w:rFonts w:ascii="Arial" w:hAnsi="Arial" w:cs="Arial"/>
                <w:b w:val="0"/>
                <w:color w:val="000000"/>
                <w:sz w:val="24"/>
                <w:szCs w:val="28"/>
              </w:rPr>
              <w:t>Intern</w:t>
            </w:r>
            <w:r w:rsidR="005051B6" w:rsidRPr="00B54796">
              <w:rPr>
                <w:rFonts w:ascii="Arial" w:hAnsi="Arial" w:cs="Arial"/>
                <w:b w:val="0"/>
                <w:color w:val="000000"/>
                <w:sz w:val="24"/>
                <w:szCs w:val="28"/>
              </w:rPr>
              <w:t>ational</w:t>
            </w:r>
          </w:p>
          <w:p w14:paraId="64370F34" w14:textId="77777777" w:rsidR="005051B6" w:rsidRPr="00932FE1" w:rsidRDefault="005051B6" w:rsidP="005051B6">
            <w:pPr>
              <w:rPr>
                <w:rFonts w:ascii="Arial" w:hAnsi="Arial" w:cs="Arial"/>
                <w:b w:val="0"/>
                <w:color w:val="000000"/>
                <w:sz w:val="24"/>
                <w:szCs w:val="28"/>
              </w:rPr>
            </w:pPr>
          </w:p>
          <w:p w14:paraId="2F4F2166" w14:textId="77777777" w:rsidR="005051B6" w:rsidRPr="00932FE1" w:rsidRDefault="005051B6" w:rsidP="005051B6">
            <w:pPr>
              <w:rPr>
                <w:rFonts w:ascii="Arial" w:hAnsi="Arial" w:cs="Arial"/>
                <w:b w:val="0"/>
              </w:rPr>
            </w:pPr>
          </w:p>
        </w:tc>
        <w:tc>
          <w:tcPr>
            <w:tcW w:w="2335" w:type="dxa"/>
            <w:shd w:val="clear" w:color="auto" w:fill="auto"/>
          </w:tcPr>
          <w:p w14:paraId="09C101ED" w14:textId="77777777" w:rsidR="005051B6" w:rsidRPr="00932FE1" w:rsidRDefault="005051B6" w:rsidP="005051B6">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8"/>
              </w:rPr>
            </w:pPr>
            <w:r w:rsidRPr="00932FE1">
              <w:rPr>
                <w:rFonts w:ascii="Arial" w:hAnsi="Arial" w:cs="Arial"/>
                <w:color w:val="000000"/>
                <w:sz w:val="24"/>
                <w:szCs w:val="28"/>
              </w:rPr>
              <w:t>None.</w:t>
            </w:r>
          </w:p>
          <w:p w14:paraId="4C739998" w14:textId="77777777" w:rsidR="005051B6" w:rsidRPr="00932FE1" w:rsidRDefault="005051B6" w:rsidP="005051B6">
            <w:pPr>
              <w:cnfStyle w:val="000000100000" w:firstRow="0" w:lastRow="0" w:firstColumn="0" w:lastColumn="0" w:oddVBand="0" w:evenVBand="0" w:oddHBand="1" w:evenHBand="0" w:firstRowFirstColumn="0" w:firstRowLastColumn="0" w:lastRowFirstColumn="0" w:lastRowLastColumn="0"/>
              <w:rPr>
                <w:rFonts w:ascii="Arial" w:hAnsi="Arial" w:cs="Arial"/>
              </w:rPr>
            </w:pPr>
          </w:p>
        </w:tc>
      </w:tr>
    </w:tbl>
    <w:p w14:paraId="465F71F7" w14:textId="77777777" w:rsidR="00983EDF" w:rsidRPr="00932FE1" w:rsidRDefault="00983EDF" w:rsidP="005051B6">
      <w:pPr>
        <w:rPr>
          <w:rFonts w:ascii="Arial" w:hAnsi="Arial" w:cs="Arial"/>
          <w:b/>
          <w:sz w:val="28"/>
        </w:rPr>
      </w:pPr>
      <w:r w:rsidRPr="00932FE1">
        <w:rPr>
          <w:rFonts w:ascii="Arial" w:hAnsi="Arial" w:cs="Arial"/>
          <w:b/>
          <w:sz w:val="28"/>
        </w:rPr>
        <w:t xml:space="preserve">Assessment of Parallel Imports </w:t>
      </w:r>
    </w:p>
    <w:p w14:paraId="56A3F80E" w14:textId="77777777" w:rsidR="00983EDF" w:rsidRPr="00CA0CEE" w:rsidRDefault="00983EDF" w:rsidP="00983EDF">
      <w:pPr>
        <w:rPr>
          <w:rFonts w:ascii="Arial" w:hAnsi="Arial" w:cs="Arial"/>
        </w:rPr>
      </w:pPr>
      <w:r w:rsidRPr="00CA0CEE">
        <w:rPr>
          <w:rFonts w:ascii="Arial" w:hAnsi="Arial" w:cs="Arial"/>
          <w:b/>
        </w:rPr>
        <w:t>Can Unauthorized Parallel Imports Be Prevented From Entering Country?</w:t>
      </w:r>
    </w:p>
    <w:p w14:paraId="6B701D6E" w14:textId="77777777" w:rsidR="005051B6" w:rsidRPr="00CA0CEE" w:rsidRDefault="005051B6" w:rsidP="005051B6">
      <w:pPr>
        <w:spacing w:after="0" w:line="240" w:lineRule="auto"/>
        <w:rPr>
          <w:rFonts w:ascii="Arial" w:eastAsia="Times New Roman" w:hAnsi="Arial" w:cs="Arial"/>
          <w:color w:val="000000"/>
        </w:rPr>
      </w:pPr>
      <w:r w:rsidRPr="00CA0CEE">
        <w:rPr>
          <w:rFonts w:ascii="Arial" w:eastAsia="Times New Roman" w:hAnsi="Arial" w:cs="Arial"/>
          <w:color w:val="000000"/>
        </w:rPr>
        <w:t xml:space="preserve">Venezuelan legislation does not provide specific regulation for parallel imports. Nevertheless, according to the majority of the doctrine, the parallel imports could be considered as legal. </w:t>
      </w:r>
    </w:p>
    <w:tbl>
      <w:tblPr>
        <w:tblStyle w:val="GridTable4-Accent31"/>
        <w:tblpPr w:leftFromText="180" w:rightFromText="180" w:vertAnchor="page" w:horzAnchor="page" w:tblpX="7855" w:tblpY="5266"/>
        <w:tblW w:w="0" w:type="auto"/>
        <w:tblBorders>
          <w:top w:val="single" w:sz="4" w:space="0" w:color="auto"/>
          <w:left w:val="single" w:sz="4" w:space="0" w:color="auto"/>
          <w:bottom w:val="single" w:sz="4" w:space="0" w:color="auto"/>
          <w:right w:val="single" w:sz="4" w:space="0" w:color="auto"/>
          <w:insideH w:val="single" w:sz="4" w:space="0" w:color="9BBB59" w:themeColor="accent3"/>
          <w:insideV w:val="single" w:sz="4" w:space="0" w:color="9BBB59" w:themeColor="accent3"/>
        </w:tblBorders>
        <w:tblLook w:val="04A0" w:firstRow="1" w:lastRow="0" w:firstColumn="1" w:lastColumn="0" w:noHBand="0" w:noVBand="1"/>
      </w:tblPr>
      <w:tblGrid>
        <w:gridCol w:w="4378"/>
      </w:tblGrid>
      <w:tr w:rsidR="005051B6" w:rsidRPr="00CA0CEE" w14:paraId="16A14507" w14:textId="77777777" w:rsidTr="00036136">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4378" w:type="dxa"/>
            <w:tcBorders>
              <w:top w:val="single" w:sz="4" w:space="0" w:color="auto"/>
              <w:bottom w:val="single" w:sz="4" w:space="0" w:color="auto"/>
            </w:tcBorders>
            <w:shd w:val="clear" w:color="auto" w:fill="C00000"/>
          </w:tcPr>
          <w:p w14:paraId="4725F7D3" w14:textId="77777777" w:rsidR="005051B6" w:rsidRPr="00CA0CEE" w:rsidRDefault="005051B6" w:rsidP="005051B6">
            <w:pPr>
              <w:rPr>
                <w:rFonts w:ascii="Arial" w:hAnsi="Arial" w:cs="Arial"/>
              </w:rPr>
            </w:pPr>
            <w:r w:rsidRPr="00CA0CEE">
              <w:rPr>
                <w:rFonts w:ascii="Arial" w:hAnsi="Arial" w:cs="Arial"/>
              </w:rPr>
              <w:t>Additional Comments</w:t>
            </w:r>
          </w:p>
        </w:tc>
      </w:tr>
      <w:tr w:rsidR="005051B6" w:rsidRPr="00CA0CEE" w14:paraId="1428FC83" w14:textId="77777777" w:rsidTr="00036136">
        <w:trPr>
          <w:cnfStyle w:val="000000100000" w:firstRow="0" w:lastRow="0" w:firstColumn="0" w:lastColumn="0" w:oddVBand="0" w:evenVBand="0" w:oddHBand="1" w:evenHBand="0" w:firstRowFirstColumn="0" w:firstRowLastColumn="0" w:lastRowFirstColumn="0" w:lastRowLastColumn="0"/>
          <w:trHeight w:val="1244"/>
        </w:trPr>
        <w:tc>
          <w:tcPr>
            <w:cnfStyle w:val="001000000000" w:firstRow="0" w:lastRow="0" w:firstColumn="1" w:lastColumn="0" w:oddVBand="0" w:evenVBand="0" w:oddHBand="0" w:evenHBand="0" w:firstRowFirstColumn="0" w:firstRowLastColumn="0" w:lastRowFirstColumn="0" w:lastRowLastColumn="0"/>
            <w:tcW w:w="4378" w:type="dxa"/>
            <w:tcBorders>
              <w:top w:val="single" w:sz="4" w:space="0" w:color="auto"/>
            </w:tcBorders>
            <w:shd w:val="clear" w:color="auto" w:fill="auto"/>
          </w:tcPr>
          <w:p w14:paraId="43E1DC2F" w14:textId="77777777" w:rsidR="005051B6" w:rsidRPr="00E75236" w:rsidRDefault="005051B6" w:rsidP="005051B6">
            <w:pPr>
              <w:rPr>
                <w:rFonts w:ascii="Arial" w:hAnsi="Arial" w:cs="Arial"/>
                <w:b w:val="0"/>
                <w:color w:val="000000"/>
              </w:rPr>
            </w:pPr>
            <w:r w:rsidRPr="00E75236">
              <w:rPr>
                <w:rFonts w:ascii="Arial" w:hAnsi="Arial" w:cs="Arial"/>
                <w:b w:val="0"/>
                <w:color w:val="000000"/>
              </w:rPr>
              <w:t xml:space="preserve">Current applicable Industrial Property Law does not provide any regulation regarding Parallel Imports. Decision 486 of the Andean Pact, has an article that, in principle, implies that parallel imports are legal. Even though Venezuela is no longer a member of the Andean pact, Decision 486 is still considered relevant.   </w:t>
            </w:r>
          </w:p>
          <w:p w14:paraId="4AC8CB38" w14:textId="77777777" w:rsidR="005051B6" w:rsidRPr="00CA0CEE" w:rsidRDefault="005051B6" w:rsidP="005051B6">
            <w:pPr>
              <w:rPr>
                <w:rFonts w:ascii="Arial" w:hAnsi="Arial" w:cs="Arial"/>
                <w:b w:val="0"/>
              </w:rPr>
            </w:pPr>
          </w:p>
        </w:tc>
      </w:tr>
    </w:tbl>
    <w:p w14:paraId="036BE6EA" w14:textId="77777777" w:rsidR="00983EDF" w:rsidRPr="00CA0CEE" w:rsidRDefault="00983EDF" w:rsidP="00983EDF">
      <w:pPr>
        <w:rPr>
          <w:rFonts w:ascii="Arial" w:hAnsi="Arial" w:cs="Arial"/>
          <w:b/>
        </w:rPr>
      </w:pPr>
    </w:p>
    <w:p w14:paraId="5D8650C2" w14:textId="475FEC4A" w:rsidR="00983EDF" w:rsidRPr="00CA0CEE" w:rsidRDefault="00983EDF" w:rsidP="00983EDF">
      <w:pPr>
        <w:rPr>
          <w:rFonts w:ascii="Arial" w:hAnsi="Arial" w:cs="Arial"/>
          <w:b/>
        </w:rPr>
      </w:pPr>
      <w:r w:rsidRPr="00CA0CEE">
        <w:rPr>
          <w:rFonts w:ascii="Arial" w:hAnsi="Arial" w:cs="Arial"/>
          <w:b/>
        </w:rPr>
        <w:t>Does Customs Support/Assist Trademark Owner With PI?</w:t>
      </w:r>
    </w:p>
    <w:p w14:paraId="04D513B2" w14:textId="77777777" w:rsidR="00983EDF" w:rsidRPr="00CA0CEE" w:rsidRDefault="005051B6" w:rsidP="00983EDF">
      <w:pPr>
        <w:spacing w:after="0" w:line="240" w:lineRule="auto"/>
        <w:rPr>
          <w:rFonts w:ascii="Arial" w:eastAsia="Times New Roman" w:hAnsi="Arial" w:cs="Arial"/>
          <w:bCs/>
          <w:color w:val="000000"/>
        </w:rPr>
      </w:pPr>
      <w:r w:rsidRPr="00CA0CEE">
        <w:rPr>
          <w:rFonts w:ascii="Arial" w:eastAsia="Times New Roman" w:hAnsi="Arial" w:cs="Arial"/>
          <w:bCs/>
          <w:color w:val="000000"/>
        </w:rPr>
        <w:t>No.</w:t>
      </w:r>
    </w:p>
    <w:p w14:paraId="7D6158BF" w14:textId="77777777" w:rsidR="00983EDF" w:rsidRPr="00CA0CEE" w:rsidRDefault="00983EDF" w:rsidP="00983EDF">
      <w:pPr>
        <w:spacing w:after="0" w:line="240" w:lineRule="auto"/>
        <w:rPr>
          <w:rFonts w:ascii="Arial" w:eastAsia="Times New Roman" w:hAnsi="Arial" w:cs="Arial"/>
          <w:b/>
          <w:bCs/>
          <w:color w:val="000000"/>
        </w:rPr>
      </w:pPr>
    </w:p>
    <w:p w14:paraId="1A96835C" w14:textId="45F8AFF2" w:rsidR="00983EDF" w:rsidRPr="00CA0CEE" w:rsidRDefault="00983EDF" w:rsidP="00983EDF">
      <w:pPr>
        <w:spacing w:after="0" w:line="240" w:lineRule="auto"/>
        <w:rPr>
          <w:rFonts w:ascii="Arial" w:eastAsia="Times New Roman" w:hAnsi="Arial" w:cs="Arial"/>
          <w:b/>
          <w:bCs/>
          <w:color w:val="000000"/>
        </w:rPr>
      </w:pPr>
      <w:r w:rsidRPr="00CA0CEE">
        <w:rPr>
          <w:rFonts w:ascii="Arial" w:eastAsia="Times New Roman" w:hAnsi="Arial" w:cs="Arial"/>
          <w:b/>
          <w:bCs/>
          <w:color w:val="000000"/>
        </w:rPr>
        <w:t>What Procedures Are Available Once PI Enter Country?</w:t>
      </w:r>
    </w:p>
    <w:p w14:paraId="1B3A3086" w14:textId="77777777" w:rsidR="005051B6" w:rsidRPr="00CA0CEE" w:rsidRDefault="005051B6" w:rsidP="00983EDF">
      <w:pPr>
        <w:spacing w:after="0" w:line="240" w:lineRule="auto"/>
        <w:rPr>
          <w:rFonts w:ascii="Arial" w:hAnsi="Arial" w:cs="Arial"/>
        </w:rPr>
      </w:pPr>
    </w:p>
    <w:p w14:paraId="22643ED4" w14:textId="77777777" w:rsidR="00983EDF" w:rsidRPr="00CA0CEE" w:rsidRDefault="005051B6" w:rsidP="00983EDF">
      <w:pPr>
        <w:spacing w:after="0" w:line="240" w:lineRule="auto"/>
        <w:rPr>
          <w:rFonts w:ascii="Arial" w:eastAsia="Times New Roman" w:hAnsi="Arial" w:cs="Arial"/>
          <w:bCs/>
          <w:color w:val="000000"/>
        </w:rPr>
      </w:pPr>
      <w:r w:rsidRPr="00CA0CEE">
        <w:rPr>
          <w:rFonts w:ascii="Arial" w:eastAsia="Times New Roman" w:hAnsi="Arial" w:cs="Arial"/>
          <w:bCs/>
          <w:color w:val="000000"/>
        </w:rPr>
        <w:t>Civil litigation.</w:t>
      </w:r>
    </w:p>
    <w:p w14:paraId="7ACAFCB1" w14:textId="77777777" w:rsidR="005051B6" w:rsidRPr="00CA0CEE" w:rsidRDefault="005051B6" w:rsidP="00983EDF">
      <w:pPr>
        <w:spacing w:after="0" w:line="240" w:lineRule="auto"/>
        <w:rPr>
          <w:rFonts w:ascii="Arial" w:eastAsia="Times New Roman" w:hAnsi="Arial" w:cs="Arial"/>
          <w:b/>
          <w:bCs/>
          <w:color w:val="000000"/>
        </w:rPr>
      </w:pPr>
    </w:p>
    <w:p w14:paraId="584CFC8C" w14:textId="77777777" w:rsidR="00983EDF" w:rsidRPr="00CA0CEE" w:rsidRDefault="00983EDF" w:rsidP="00983EDF">
      <w:pPr>
        <w:spacing w:after="0" w:line="240" w:lineRule="auto"/>
        <w:rPr>
          <w:rFonts w:ascii="Arial" w:eastAsia="Times New Roman" w:hAnsi="Arial" w:cs="Arial"/>
          <w:b/>
          <w:bCs/>
          <w:color w:val="000000"/>
        </w:rPr>
      </w:pPr>
      <w:r w:rsidRPr="00CA0CEE">
        <w:rPr>
          <w:rFonts w:ascii="Arial" w:eastAsia="Times New Roman" w:hAnsi="Arial" w:cs="Arial"/>
          <w:b/>
          <w:bCs/>
          <w:color w:val="000000"/>
        </w:rPr>
        <w:t>What Remedies Are Available?</w:t>
      </w:r>
    </w:p>
    <w:p w14:paraId="1C817694" w14:textId="77777777" w:rsidR="005051B6" w:rsidRPr="00CA0CEE" w:rsidRDefault="005051B6" w:rsidP="005051B6">
      <w:pPr>
        <w:spacing w:after="0" w:line="240" w:lineRule="auto"/>
        <w:rPr>
          <w:rFonts w:ascii="Arial" w:hAnsi="Arial" w:cs="Arial"/>
          <w:b/>
          <w:i/>
        </w:rPr>
      </w:pPr>
    </w:p>
    <w:p w14:paraId="2DAEDEF0" w14:textId="77777777" w:rsidR="005051B6" w:rsidRDefault="005051B6" w:rsidP="005051B6">
      <w:pPr>
        <w:spacing w:after="0" w:line="240" w:lineRule="auto"/>
        <w:rPr>
          <w:rFonts w:ascii="Arial" w:eastAsia="Times New Roman" w:hAnsi="Arial" w:cs="Arial"/>
          <w:color w:val="000000"/>
        </w:rPr>
      </w:pPr>
      <w:r w:rsidRPr="00CA0CEE">
        <w:rPr>
          <w:rFonts w:ascii="Arial" w:eastAsia="Times New Roman" w:hAnsi="Arial" w:cs="Arial"/>
          <w:color w:val="000000"/>
        </w:rPr>
        <w:t>Venezuela legislation does not provide a remedy in itself. In any case, it would be required that such conduct must be considered as an infringement of Trademark Acts.</w:t>
      </w:r>
    </w:p>
    <w:p w14:paraId="28AB687E" w14:textId="77777777" w:rsidR="003952B7" w:rsidRDefault="003952B7" w:rsidP="005051B6">
      <w:pPr>
        <w:spacing w:after="0" w:line="240" w:lineRule="auto"/>
        <w:rPr>
          <w:rFonts w:ascii="Arial" w:eastAsia="Times New Roman" w:hAnsi="Arial" w:cs="Arial"/>
          <w:color w:val="000000"/>
        </w:rPr>
      </w:pPr>
    </w:p>
    <w:p w14:paraId="3B31ED95" w14:textId="309BB674" w:rsidR="003952B7" w:rsidRPr="00D2079E" w:rsidRDefault="003952B7" w:rsidP="003952B7">
      <w:pPr>
        <w:rPr>
          <w:rFonts w:ascii="Arial" w:hAnsi="Arial" w:cs="Arial"/>
        </w:rPr>
      </w:pPr>
      <w:r w:rsidRPr="00D2079E">
        <w:rPr>
          <w:rFonts w:ascii="Arial" w:hAnsi="Arial" w:cs="Arial"/>
        </w:rPr>
        <w:t>The definition of parallel imports in Venezuela is the same accepted in other countries, i.e., importation of genuine goods without authorization/license of the owner of the IP right related to the imported goods.</w:t>
      </w:r>
    </w:p>
    <w:p w14:paraId="57B116D4" w14:textId="77777777" w:rsidR="003952B7" w:rsidRPr="00D2079E" w:rsidRDefault="003952B7" w:rsidP="003952B7">
      <w:pPr>
        <w:rPr>
          <w:rFonts w:ascii="Arial" w:hAnsi="Arial" w:cs="Arial"/>
        </w:rPr>
      </w:pPr>
      <w:r w:rsidRPr="00D2079E">
        <w:rPr>
          <w:rFonts w:ascii="Arial" w:hAnsi="Arial" w:cs="Arial"/>
        </w:rPr>
        <w:t xml:space="preserve">Infringement of IP rights: The importation without authorization is considered a violation of IP rights (trademark registration) in Venezuela. </w:t>
      </w:r>
    </w:p>
    <w:p w14:paraId="1A30B9F8" w14:textId="77777777" w:rsidR="003952B7" w:rsidRPr="00D2079E" w:rsidRDefault="003952B7" w:rsidP="003952B7">
      <w:pPr>
        <w:rPr>
          <w:rFonts w:ascii="Arial" w:hAnsi="Arial" w:cs="Arial"/>
        </w:rPr>
      </w:pPr>
      <w:r w:rsidRPr="00D2079E">
        <w:rPr>
          <w:rFonts w:ascii="Arial" w:hAnsi="Arial" w:cs="Arial"/>
        </w:rPr>
        <w:t>First sale: After the product is legally brought into the country (first sale), it can be commercialized without the express authorization from the IP owner.</w:t>
      </w:r>
    </w:p>
    <w:p w14:paraId="7257630C" w14:textId="77777777" w:rsidR="003952B7" w:rsidRPr="00D2079E" w:rsidRDefault="003952B7" w:rsidP="003952B7">
      <w:pPr>
        <w:rPr>
          <w:rFonts w:ascii="Arial" w:hAnsi="Arial" w:cs="Arial"/>
        </w:rPr>
      </w:pPr>
      <w:r w:rsidRPr="00D2079E">
        <w:rPr>
          <w:rFonts w:ascii="Arial" w:hAnsi="Arial" w:cs="Arial"/>
        </w:rPr>
        <w:t xml:space="preserve">Prohibition: The owner of the IP right can only prohibit the first sale, in a specific market, of its product. The importation of goods into Venezuela is considered as “first sale” even if another company is the seller of such goods. </w:t>
      </w:r>
    </w:p>
    <w:p w14:paraId="45314E84" w14:textId="77777777" w:rsidR="003952B7" w:rsidRPr="00D2079E" w:rsidRDefault="003952B7" w:rsidP="003952B7">
      <w:pPr>
        <w:rPr>
          <w:rFonts w:ascii="Arial" w:hAnsi="Arial" w:cs="Arial"/>
        </w:rPr>
      </w:pPr>
      <w:r w:rsidRPr="00D2079E">
        <w:rPr>
          <w:rFonts w:ascii="Arial" w:hAnsi="Arial" w:cs="Arial"/>
        </w:rPr>
        <w:t>Law: The prohibition of parallel imports in Venezuela is not expressly mentioned by law. The Venezuelan Law, however, prohibits the use of a trademark without the corresponding certificate of registration. Since those who import products without the IP owner’s consent do not have a certificate of registration nor authorization from the TM owner, it is possible to say that they are violating the IP law.</w:t>
      </w:r>
    </w:p>
    <w:p w14:paraId="0F9DFCD1" w14:textId="77777777" w:rsidR="005051B6" w:rsidRPr="00CA0CEE" w:rsidRDefault="005051B6" w:rsidP="00983EDF">
      <w:pPr>
        <w:rPr>
          <w:rFonts w:ascii="Arial" w:hAnsi="Arial" w:cs="Arial"/>
          <w:b/>
        </w:rPr>
      </w:pPr>
    </w:p>
    <w:p w14:paraId="3AF88FC1" w14:textId="77777777" w:rsidR="00983EDF" w:rsidRPr="00CA0CEE" w:rsidRDefault="00983EDF" w:rsidP="00983EDF">
      <w:pPr>
        <w:rPr>
          <w:rFonts w:ascii="Arial" w:hAnsi="Arial" w:cs="Arial"/>
          <w:b/>
          <w:i/>
        </w:rPr>
      </w:pPr>
    </w:p>
    <w:p w14:paraId="6CAFB0EF" w14:textId="5925BFA9" w:rsidR="00983EDF" w:rsidRPr="00932FE1" w:rsidRDefault="00983EDF">
      <w:pPr>
        <w:rPr>
          <w:rFonts w:ascii="Arial" w:hAnsi="Arial" w:cs="Arial"/>
          <w:b/>
          <w:i/>
          <w:sz w:val="24"/>
        </w:rPr>
      </w:pPr>
    </w:p>
    <w:p w14:paraId="2B23A827" w14:textId="77777777" w:rsidR="00983EDF" w:rsidRPr="00932FE1" w:rsidRDefault="005051B6" w:rsidP="005051B6">
      <w:pPr>
        <w:pStyle w:val="Heading1"/>
        <w:pBdr>
          <w:bottom w:val="single" w:sz="4" w:space="1" w:color="auto"/>
        </w:pBdr>
        <w:rPr>
          <w:rFonts w:ascii="Arial" w:hAnsi="Arial" w:cs="Arial"/>
        </w:rPr>
      </w:pPr>
      <w:bookmarkStart w:id="116" w:name="_Toc497904034"/>
      <w:r w:rsidRPr="00402BCD">
        <w:rPr>
          <w:rFonts w:ascii="Arial" w:hAnsi="Arial" w:cs="Arial"/>
          <w:noProof/>
          <w:sz w:val="40"/>
        </w:rPr>
        <w:drawing>
          <wp:anchor distT="0" distB="0" distL="114300" distR="114300" simplePos="0" relativeHeight="252078079" behindDoc="1" locked="0" layoutInCell="1" allowOverlap="1" wp14:anchorId="313325FB" wp14:editId="1244D5E5">
            <wp:simplePos x="0" y="0"/>
            <wp:positionH relativeFrom="margin">
              <wp:posOffset>-154957</wp:posOffset>
            </wp:positionH>
            <wp:positionV relativeFrom="page">
              <wp:align>center</wp:align>
            </wp:positionV>
            <wp:extent cx="3922395" cy="8490857"/>
            <wp:effectExtent l="0" t="0" r="1905" b="5715"/>
            <wp:wrapNone/>
            <wp:docPr id="298" name="Picture 298" descr="http://mapsof.net/uploads/static-maps/Vietnam_flag_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apsof.net/uploads/static-maps/Vietnam_flag_map.png"/>
                    <pic:cNvPicPr>
                      <a:picLocks noChangeAspect="1" noChangeArrowheads="1"/>
                    </pic:cNvPicPr>
                  </pic:nvPicPr>
                  <pic:blipFill>
                    <a:blip r:embed="rId149">
                      <a:lum bright="70000" contrast="-70000"/>
                      <a:extLst>
                        <a:ext uri="{28A0092B-C50C-407E-A947-70E740481C1C}">
                          <a14:useLocalDpi xmlns:a14="http://schemas.microsoft.com/office/drawing/2010/main" val="0"/>
                        </a:ext>
                      </a:extLst>
                    </a:blip>
                    <a:srcRect/>
                    <a:stretch>
                      <a:fillRect/>
                    </a:stretch>
                  </pic:blipFill>
                  <pic:spPr bwMode="auto">
                    <a:xfrm>
                      <a:off x="0" y="0"/>
                      <a:ext cx="3922395" cy="8490857"/>
                    </a:xfrm>
                    <a:prstGeom prst="rect">
                      <a:avLst/>
                    </a:prstGeom>
                    <a:noFill/>
                    <a:ln>
                      <a:noFill/>
                    </a:ln>
                  </pic:spPr>
                </pic:pic>
              </a:graphicData>
            </a:graphic>
            <wp14:sizeRelH relativeFrom="page">
              <wp14:pctWidth>0</wp14:pctWidth>
            </wp14:sizeRelH>
            <wp14:sizeRelV relativeFrom="page">
              <wp14:pctHeight>0</wp14:pctHeight>
            </wp14:sizeRelV>
          </wp:anchor>
        </w:drawing>
      </w:r>
      <w:r w:rsidRPr="00906B4B">
        <w:rPr>
          <w:rFonts w:ascii="Arial" w:hAnsi="Arial" w:cs="Arial"/>
          <w:sz w:val="40"/>
        </w:rPr>
        <w:t>Vietnam</w:t>
      </w:r>
      <w:bookmarkEnd w:id="116"/>
    </w:p>
    <w:tbl>
      <w:tblPr>
        <w:tblStyle w:val="GridTable4-Accent21"/>
        <w:tblpPr w:leftFromText="180" w:rightFromText="180" w:vertAnchor="text" w:horzAnchor="page" w:tblpX="7919" w:tblpY="-48"/>
        <w:tblW w:w="0" w:type="auto"/>
        <w:tblLook w:val="04A0" w:firstRow="1" w:lastRow="0" w:firstColumn="1" w:lastColumn="0" w:noHBand="0" w:noVBand="1"/>
      </w:tblPr>
      <w:tblGrid>
        <w:gridCol w:w="1985"/>
        <w:gridCol w:w="2335"/>
      </w:tblGrid>
      <w:tr w:rsidR="00F06AB4" w:rsidRPr="00CA0CEE" w14:paraId="30C0DF4F" w14:textId="77777777" w:rsidTr="00F06AB4">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shd w:val="clear" w:color="auto" w:fill="C00000"/>
          </w:tcPr>
          <w:p w14:paraId="11F6A63B" w14:textId="77777777" w:rsidR="00F06AB4" w:rsidRPr="00CA0CEE" w:rsidRDefault="00F06AB4" w:rsidP="00F06AB4">
            <w:pPr>
              <w:rPr>
                <w:rFonts w:ascii="Arial" w:hAnsi="Arial" w:cs="Arial"/>
              </w:rPr>
            </w:pPr>
            <w:r w:rsidRPr="00CA0CEE">
              <w:rPr>
                <w:rFonts w:ascii="Arial" w:hAnsi="Arial" w:cs="Arial"/>
              </w:rPr>
              <w:t>Type of Exhaustion</w:t>
            </w:r>
          </w:p>
        </w:tc>
        <w:tc>
          <w:tcPr>
            <w:tcW w:w="2335" w:type="dxa"/>
            <w:shd w:val="clear" w:color="auto" w:fill="C00000"/>
          </w:tcPr>
          <w:p w14:paraId="3E53D28A" w14:textId="77777777" w:rsidR="00F06AB4" w:rsidRPr="00CA0CEE" w:rsidRDefault="00F06AB4" w:rsidP="00F06AB4">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CA0CEE">
              <w:rPr>
                <w:rFonts w:ascii="Arial" w:hAnsi="Arial" w:cs="Arial"/>
              </w:rPr>
              <w:t>Exceptions to Exhaustion</w:t>
            </w:r>
          </w:p>
        </w:tc>
      </w:tr>
      <w:tr w:rsidR="00F06AB4" w:rsidRPr="00CA0CEE" w14:paraId="335E8500" w14:textId="77777777" w:rsidTr="00F06AB4">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7243B81B" w14:textId="77777777" w:rsidR="00F06AB4" w:rsidRPr="00B54796" w:rsidRDefault="00F06AB4" w:rsidP="00F06AB4">
            <w:pPr>
              <w:rPr>
                <w:rFonts w:ascii="Arial" w:hAnsi="Arial" w:cs="Arial"/>
                <w:b w:val="0"/>
                <w:color w:val="000000"/>
              </w:rPr>
            </w:pPr>
            <w:r w:rsidRPr="00B54796">
              <w:rPr>
                <w:rFonts w:ascii="Arial" w:hAnsi="Arial" w:cs="Arial"/>
                <w:b w:val="0"/>
                <w:color w:val="000000"/>
              </w:rPr>
              <w:t>International</w:t>
            </w:r>
          </w:p>
          <w:p w14:paraId="2AFADEEB" w14:textId="77777777" w:rsidR="00F06AB4" w:rsidRPr="00CA0CEE" w:rsidRDefault="00F06AB4" w:rsidP="00F06AB4">
            <w:pPr>
              <w:rPr>
                <w:rFonts w:ascii="Arial" w:hAnsi="Arial" w:cs="Arial"/>
                <w:b w:val="0"/>
                <w:color w:val="000000"/>
              </w:rPr>
            </w:pPr>
          </w:p>
          <w:p w14:paraId="7546A1A1" w14:textId="77777777" w:rsidR="00F06AB4" w:rsidRPr="00CA0CEE" w:rsidRDefault="00F06AB4" w:rsidP="00F06AB4">
            <w:pPr>
              <w:rPr>
                <w:rFonts w:ascii="Arial" w:hAnsi="Arial" w:cs="Arial"/>
                <w:b w:val="0"/>
              </w:rPr>
            </w:pPr>
          </w:p>
        </w:tc>
        <w:tc>
          <w:tcPr>
            <w:tcW w:w="2335" w:type="dxa"/>
            <w:shd w:val="clear" w:color="auto" w:fill="auto"/>
          </w:tcPr>
          <w:p w14:paraId="31B38989" w14:textId="77777777" w:rsidR="00F06AB4" w:rsidRPr="00CA0CEE" w:rsidRDefault="00F06AB4" w:rsidP="00F06AB4">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p>
          <w:p w14:paraId="4FB023E9" w14:textId="77777777" w:rsidR="00F06AB4" w:rsidRPr="00CA0CEE" w:rsidRDefault="00F06AB4" w:rsidP="00F06AB4">
            <w:pPr>
              <w:cnfStyle w:val="000000100000" w:firstRow="0" w:lastRow="0" w:firstColumn="0" w:lastColumn="0" w:oddVBand="0" w:evenVBand="0" w:oddHBand="1" w:evenHBand="0" w:firstRowFirstColumn="0" w:firstRowLastColumn="0" w:lastRowFirstColumn="0" w:lastRowLastColumn="0"/>
              <w:rPr>
                <w:rFonts w:ascii="Arial" w:hAnsi="Arial" w:cs="Arial"/>
              </w:rPr>
            </w:pPr>
          </w:p>
        </w:tc>
      </w:tr>
    </w:tbl>
    <w:p w14:paraId="4C21254B" w14:textId="77777777" w:rsidR="00983EDF" w:rsidRPr="00932FE1" w:rsidRDefault="00983EDF" w:rsidP="00983EDF">
      <w:pPr>
        <w:rPr>
          <w:rFonts w:ascii="Arial" w:hAnsi="Arial" w:cs="Arial"/>
          <w:b/>
          <w:sz w:val="28"/>
        </w:rPr>
      </w:pPr>
      <w:r w:rsidRPr="00932FE1">
        <w:rPr>
          <w:rFonts w:ascii="Arial" w:hAnsi="Arial" w:cs="Arial"/>
          <w:b/>
          <w:sz w:val="28"/>
        </w:rPr>
        <w:t xml:space="preserve">Assessment of Parallel Imports </w:t>
      </w:r>
    </w:p>
    <w:p w14:paraId="2EA09559" w14:textId="77777777" w:rsidR="00983EDF" w:rsidRPr="00CA0CEE" w:rsidRDefault="00983EDF" w:rsidP="00983EDF">
      <w:pPr>
        <w:rPr>
          <w:rFonts w:ascii="Arial" w:hAnsi="Arial" w:cs="Arial"/>
        </w:rPr>
      </w:pPr>
      <w:r w:rsidRPr="00CA0CEE">
        <w:rPr>
          <w:rFonts w:ascii="Arial" w:hAnsi="Arial" w:cs="Arial"/>
          <w:b/>
        </w:rPr>
        <w:t>Can Unauthorized Parallel Imports Be Prevented From Entering Country?</w:t>
      </w:r>
    </w:p>
    <w:tbl>
      <w:tblPr>
        <w:tblStyle w:val="GridTable4-Accent21"/>
        <w:tblpPr w:leftFromText="180" w:rightFromText="180" w:vertAnchor="text" w:horzAnchor="page" w:tblpX="7969" w:tblpY="40"/>
        <w:tblW w:w="0" w:type="auto"/>
        <w:tblLook w:val="04A0" w:firstRow="1" w:lastRow="0" w:firstColumn="1" w:lastColumn="0" w:noHBand="0" w:noVBand="1"/>
      </w:tblPr>
      <w:tblGrid>
        <w:gridCol w:w="4257"/>
      </w:tblGrid>
      <w:tr w:rsidR="00F06AB4" w:rsidRPr="00932FE1" w14:paraId="2B70DACC" w14:textId="77777777" w:rsidTr="00F06AB4">
        <w:trPr>
          <w:cnfStyle w:val="100000000000" w:firstRow="1" w:lastRow="0" w:firstColumn="0" w:lastColumn="0" w:oddVBand="0" w:evenVBand="0" w:oddHBand="0" w:evenHBand="0" w:firstRowFirstColumn="0" w:firstRowLastColumn="0" w:lastRowFirstColumn="0" w:lastRowLastColumn="0"/>
          <w:trHeight w:val="595"/>
        </w:trPr>
        <w:tc>
          <w:tcPr>
            <w:cnfStyle w:val="001000000000" w:firstRow="0" w:lastRow="0" w:firstColumn="1" w:lastColumn="0" w:oddVBand="0" w:evenVBand="0" w:oddHBand="0" w:evenHBand="0" w:firstRowFirstColumn="0" w:firstRowLastColumn="0" w:lastRowFirstColumn="0" w:lastRowLastColumn="0"/>
            <w:tcW w:w="4257" w:type="dxa"/>
            <w:shd w:val="clear" w:color="auto" w:fill="C00000"/>
          </w:tcPr>
          <w:p w14:paraId="618E4EC6" w14:textId="77777777" w:rsidR="00F06AB4" w:rsidRPr="00932FE1" w:rsidRDefault="00F06AB4" w:rsidP="00F06AB4">
            <w:pPr>
              <w:rPr>
                <w:rFonts w:ascii="Arial" w:hAnsi="Arial" w:cs="Arial"/>
              </w:rPr>
            </w:pPr>
            <w:r w:rsidRPr="00932FE1">
              <w:rPr>
                <w:rFonts w:ascii="Arial" w:hAnsi="Arial" w:cs="Arial"/>
              </w:rPr>
              <w:t xml:space="preserve">Applicable Legislation </w:t>
            </w:r>
          </w:p>
        </w:tc>
      </w:tr>
      <w:tr w:rsidR="00F06AB4" w:rsidRPr="00932FE1" w14:paraId="7B192AF8" w14:textId="77777777" w:rsidTr="00F06AB4">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4257" w:type="dxa"/>
            <w:shd w:val="clear" w:color="auto" w:fill="auto"/>
          </w:tcPr>
          <w:p w14:paraId="238687EC" w14:textId="77777777" w:rsidR="00F06AB4" w:rsidRPr="00E75236" w:rsidRDefault="00F06AB4" w:rsidP="00F06AB4">
            <w:pPr>
              <w:rPr>
                <w:rFonts w:ascii="Arial" w:hAnsi="Arial" w:cs="Arial"/>
                <w:b w:val="0"/>
              </w:rPr>
            </w:pPr>
            <w:r w:rsidRPr="00E75236">
              <w:rPr>
                <w:rFonts w:ascii="Arial" w:hAnsi="Arial" w:cs="Arial"/>
                <w:b w:val="0"/>
                <w:color w:val="000000"/>
                <w:szCs w:val="28"/>
              </w:rPr>
              <w:t>The Industrial Property Act of the Kingdom of Bhutan, 2001</w:t>
            </w:r>
          </w:p>
        </w:tc>
      </w:tr>
    </w:tbl>
    <w:tbl>
      <w:tblPr>
        <w:tblStyle w:val="GridTable4-Accent31"/>
        <w:tblpPr w:leftFromText="180" w:rightFromText="180" w:vertAnchor="page" w:horzAnchor="page" w:tblpX="7633" w:tblpY="9691"/>
        <w:tblW w:w="0" w:type="auto"/>
        <w:tblBorders>
          <w:top w:val="single" w:sz="4" w:space="0" w:color="auto"/>
          <w:left w:val="single" w:sz="4" w:space="0" w:color="auto"/>
          <w:bottom w:val="single" w:sz="4" w:space="0" w:color="auto"/>
          <w:right w:val="single" w:sz="4" w:space="0" w:color="auto"/>
          <w:insideH w:val="single" w:sz="4" w:space="0" w:color="9BBB59" w:themeColor="accent3"/>
          <w:insideV w:val="single" w:sz="4" w:space="0" w:color="9BBB59" w:themeColor="accent3"/>
        </w:tblBorders>
        <w:tblLook w:val="04A0" w:firstRow="1" w:lastRow="0" w:firstColumn="1" w:lastColumn="0" w:noHBand="0" w:noVBand="1"/>
      </w:tblPr>
      <w:tblGrid>
        <w:gridCol w:w="4293"/>
      </w:tblGrid>
      <w:tr w:rsidR="00E75236" w:rsidRPr="00CA0CEE" w14:paraId="73F7621F" w14:textId="77777777" w:rsidTr="00E75236">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4293" w:type="dxa"/>
            <w:tcBorders>
              <w:top w:val="single" w:sz="4" w:space="0" w:color="auto"/>
              <w:bottom w:val="single" w:sz="4" w:space="0" w:color="auto"/>
            </w:tcBorders>
            <w:shd w:val="clear" w:color="auto" w:fill="C00000"/>
          </w:tcPr>
          <w:p w14:paraId="60493808" w14:textId="77777777" w:rsidR="00E75236" w:rsidRPr="00CA0CEE" w:rsidRDefault="00E75236" w:rsidP="00E75236">
            <w:pPr>
              <w:rPr>
                <w:rFonts w:ascii="Arial" w:hAnsi="Arial" w:cs="Arial"/>
              </w:rPr>
            </w:pPr>
            <w:r w:rsidRPr="00CA0CEE">
              <w:rPr>
                <w:rFonts w:ascii="Arial" w:hAnsi="Arial" w:cs="Arial"/>
              </w:rPr>
              <w:t>Additional Comments</w:t>
            </w:r>
          </w:p>
        </w:tc>
      </w:tr>
      <w:tr w:rsidR="00E75236" w:rsidRPr="00CA0CEE" w14:paraId="6AB8542D" w14:textId="77777777" w:rsidTr="00E75236">
        <w:trPr>
          <w:cnfStyle w:val="000000100000" w:firstRow="0" w:lastRow="0" w:firstColumn="0" w:lastColumn="0" w:oddVBand="0" w:evenVBand="0" w:oddHBand="1" w:evenHBand="0" w:firstRowFirstColumn="0" w:firstRowLastColumn="0" w:lastRowFirstColumn="0" w:lastRowLastColumn="0"/>
          <w:trHeight w:val="1244"/>
        </w:trPr>
        <w:tc>
          <w:tcPr>
            <w:cnfStyle w:val="001000000000" w:firstRow="0" w:lastRow="0" w:firstColumn="1" w:lastColumn="0" w:oddVBand="0" w:evenVBand="0" w:oddHBand="0" w:evenHBand="0" w:firstRowFirstColumn="0" w:firstRowLastColumn="0" w:lastRowFirstColumn="0" w:lastRowLastColumn="0"/>
            <w:tcW w:w="4293" w:type="dxa"/>
            <w:tcBorders>
              <w:top w:val="single" w:sz="4" w:space="0" w:color="auto"/>
            </w:tcBorders>
            <w:shd w:val="clear" w:color="auto" w:fill="auto"/>
          </w:tcPr>
          <w:p w14:paraId="747C2995" w14:textId="77777777" w:rsidR="00E75236" w:rsidRPr="00E75236" w:rsidRDefault="00E75236" w:rsidP="00E75236">
            <w:pPr>
              <w:rPr>
                <w:rFonts w:ascii="Arial" w:hAnsi="Arial" w:cs="Arial"/>
                <w:b w:val="0"/>
                <w:color w:val="000000"/>
              </w:rPr>
            </w:pPr>
            <w:r w:rsidRPr="00E75236">
              <w:rPr>
                <w:rFonts w:ascii="Arial" w:hAnsi="Arial" w:cs="Arial"/>
                <w:b w:val="0"/>
                <w:color w:val="000000"/>
              </w:rPr>
              <w:t>Under Article 125.2.b of Law on Intellectual property (IP Law) of Vietnam, the owner of an industrial property object shall not have the right to prevent others from circulating, importing, or exploiting the use of the products having been legally put into the marketplace, including foreign markets, except for products that are not permitted by the trademark owner(s) or the authorized persons/organizations to put into foreign markets. Accordingly, under the IP Law of Vietnam, an IPR owner cannot stop the parallel import goods (on the borders or in the market). In other words, parallel imports is allowed in Vietnam.</w:t>
            </w:r>
          </w:p>
          <w:p w14:paraId="5A542FBD" w14:textId="77777777" w:rsidR="00E75236" w:rsidRPr="00CA0CEE" w:rsidRDefault="00E75236" w:rsidP="00E75236">
            <w:pPr>
              <w:rPr>
                <w:rFonts w:ascii="Arial" w:hAnsi="Arial" w:cs="Arial"/>
                <w:b w:val="0"/>
              </w:rPr>
            </w:pPr>
          </w:p>
        </w:tc>
      </w:tr>
    </w:tbl>
    <w:p w14:paraId="0F925BD1" w14:textId="7082A151" w:rsidR="00082902" w:rsidRPr="00082902" w:rsidRDefault="00082902" w:rsidP="00082902">
      <w:pPr>
        <w:rPr>
          <w:rFonts w:ascii="Arial" w:hAnsi="Arial" w:cs="Arial"/>
        </w:rPr>
      </w:pPr>
      <w:r w:rsidRPr="00082902">
        <w:rPr>
          <w:rFonts w:ascii="Arial" w:hAnsi="Arial" w:cs="Arial"/>
        </w:rPr>
        <w:lastRenderedPageBreak/>
        <w:t>PI cannot be prevented from entering Vietnam on the basis of the IP laws. In accordance with Article 125.2(b) of the IP Law, Vietnam adopts the doctrine of international exhaustion of rights. That is to say, once the trade marked goods legally make debut in the market, including the foreign markets, the trademark owner cannot not prevent the subsequent importation and distribution of the goods based on the trademark rights. It means that based on its trade mark rights, the trade mark owner is not entitled to prevent companies from importing goods into Vietnam if the goods are genuine.</w:t>
      </w:r>
    </w:p>
    <w:p w14:paraId="2DF39079" w14:textId="5E73886D" w:rsidR="00983EDF" w:rsidRPr="00CA0CEE" w:rsidRDefault="00983EDF" w:rsidP="00983EDF">
      <w:pPr>
        <w:rPr>
          <w:rFonts w:ascii="Arial" w:hAnsi="Arial" w:cs="Arial"/>
          <w:b/>
        </w:rPr>
      </w:pPr>
      <w:r w:rsidRPr="00CA0CEE">
        <w:rPr>
          <w:rFonts w:ascii="Arial" w:hAnsi="Arial" w:cs="Arial"/>
          <w:b/>
        </w:rPr>
        <w:t>Does Customs Support/Assist Trademark Owner With PI?</w:t>
      </w:r>
    </w:p>
    <w:p w14:paraId="73FA3683" w14:textId="11459BF0" w:rsidR="00082902" w:rsidRPr="00082902" w:rsidRDefault="00082902" w:rsidP="00082902">
      <w:pPr>
        <w:spacing w:after="0" w:line="240" w:lineRule="auto"/>
        <w:rPr>
          <w:rFonts w:ascii="Arial" w:eastAsia="Times New Roman" w:hAnsi="Arial" w:cs="Arial"/>
          <w:color w:val="000000"/>
        </w:rPr>
      </w:pPr>
      <w:r w:rsidRPr="00082902">
        <w:rPr>
          <w:rFonts w:ascii="Arial" w:eastAsia="Times New Roman" w:hAnsi="Arial" w:cs="Arial"/>
          <w:color w:val="000000"/>
        </w:rPr>
        <w:t>In principle, parallel import does not constitute trademark infringement. Thus, customs could not rely on the IP laws to assist t</w:t>
      </w:r>
      <w:r w:rsidR="00955975">
        <w:rPr>
          <w:rFonts w:ascii="Arial" w:eastAsia="Times New Roman" w:hAnsi="Arial" w:cs="Arial"/>
          <w:color w:val="000000"/>
        </w:rPr>
        <w:t xml:space="preserve">he trademark owner with </w:t>
      </w:r>
      <w:r w:rsidRPr="00082902">
        <w:rPr>
          <w:rFonts w:ascii="Arial" w:eastAsia="Times New Roman" w:hAnsi="Arial" w:cs="Arial"/>
          <w:color w:val="000000"/>
        </w:rPr>
        <w:t xml:space="preserve">PI. </w:t>
      </w:r>
    </w:p>
    <w:p w14:paraId="6266333F" w14:textId="4D14BAE5" w:rsidR="00983EDF" w:rsidRPr="00CA0CEE" w:rsidRDefault="00082902" w:rsidP="00983EDF">
      <w:pPr>
        <w:spacing w:after="0" w:line="240" w:lineRule="auto"/>
        <w:rPr>
          <w:rFonts w:ascii="Arial" w:eastAsia="Times New Roman" w:hAnsi="Arial" w:cs="Arial"/>
          <w:b/>
          <w:bCs/>
          <w:color w:val="000000"/>
        </w:rPr>
      </w:pPr>
      <w:r w:rsidRPr="00082902">
        <w:rPr>
          <w:rFonts w:ascii="Arial" w:eastAsia="Times New Roman" w:hAnsi="Arial" w:cs="Arial"/>
          <w:color w:val="000000"/>
        </w:rPr>
        <w:t>Having said that, the trade mark owner can, in some cases, rely on other regulations such as labeling, importation of secondhand technology, or tax evasion, etc. to call on customs to block the inbound shipments. In practice, there are cases where the brand owner counts on the labeling regulations to seek customs seizure of parallel pharmaceutical imports.</w:t>
      </w:r>
    </w:p>
    <w:p w14:paraId="18369375" w14:textId="77777777" w:rsidR="00E75236" w:rsidRDefault="00E75236" w:rsidP="005051B6">
      <w:pPr>
        <w:spacing w:after="0" w:line="240" w:lineRule="auto"/>
        <w:rPr>
          <w:rFonts w:ascii="Arial" w:eastAsia="Times New Roman" w:hAnsi="Arial" w:cs="Arial"/>
          <w:b/>
          <w:bCs/>
          <w:color w:val="000000"/>
        </w:rPr>
      </w:pPr>
    </w:p>
    <w:p w14:paraId="05C8DCBE" w14:textId="367BED9A" w:rsidR="00983EDF" w:rsidRPr="00CA0CEE" w:rsidRDefault="00983EDF" w:rsidP="005051B6">
      <w:pPr>
        <w:spacing w:after="0" w:line="240" w:lineRule="auto"/>
        <w:rPr>
          <w:rFonts w:ascii="Arial" w:eastAsia="Times New Roman" w:hAnsi="Arial" w:cs="Arial"/>
          <w:b/>
          <w:bCs/>
          <w:color w:val="000000"/>
        </w:rPr>
      </w:pPr>
      <w:r w:rsidRPr="00CA0CEE">
        <w:rPr>
          <w:rFonts w:ascii="Arial" w:eastAsia="Times New Roman" w:hAnsi="Arial" w:cs="Arial"/>
          <w:b/>
          <w:bCs/>
          <w:color w:val="000000"/>
        </w:rPr>
        <w:t>What Procedures Are Ava</w:t>
      </w:r>
      <w:r w:rsidR="005051B6" w:rsidRPr="00CA0CEE">
        <w:rPr>
          <w:rFonts w:ascii="Arial" w:eastAsia="Times New Roman" w:hAnsi="Arial" w:cs="Arial"/>
          <w:b/>
          <w:bCs/>
          <w:color w:val="000000"/>
        </w:rPr>
        <w:t>ilable Once PI Enter Country?</w:t>
      </w:r>
    </w:p>
    <w:p w14:paraId="05C92B3C" w14:textId="77777777" w:rsidR="005051B6" w:rsidRPr="00CA0CEE" w:rsidRDefault="005051B6" w:rsidP="005051B6">
      <w:pPr>
        <w:spacing w:after="0" w:line="240" w:lineRule="auto"/>
        <w:rPr>
          <w:rFonts w:ascii="Arial" w:eastAsia="Times New Roman" w:hAnsi="Arial" w:cs="Arial"/>
          <w:b/>
          <w:bCs/>
          <w:color w:val="000000"/>
        </w:rPr>
      </w:pPr>
    </w:p>
    <w:p w14:paraId="118C57D8" w14:textId="4B56F540" w:rsidR="00082902" w:rsidRPr="00082902" w:rsidRDefault="00082902" w:rsidP="00082902">
      <w:pPr>
        <w:spacing w:after="0" w:line="240" w:lineRule="auto"/>
        <w:rPr>
          <w:rFonts w:ascii="Arial" w:eastAsia="Times New Roman" w:hAnsi="Arial" w:cs="Arial"/>
          <w:bCs/>
          <w:color w:val="000000"/>
        </w:rPr>
      </w:pPr>
      <w:r w:rsidRPr="00082902">
        <w:rPr>
          <w:rFonts w:ascii="Arial" w:eastAsia="Times New Roman" w:hAnsi="Arial" w:cs="Arial"/>
          <w:bCs/>
          <w:color w:val="000000"/>
        </w:rPr>
        <w:t>As mentioned above, PI is legal in the aspect of the IP laws. Therefore, competent enforcement authorities cannot base on the IP laws to seize PI</w:t>
      </w:r>
      <w:r w:rsidR="00955975">
        <w:rPr>
          <w:rFonts w:ascii="Arial" w:eastAsia="Times New Roman" w:hAnsi="Arial" w:cs="Arial"/>
          <w:bCs/>
          <w:color w:val="000000"/>
        </w:rPr>
        <w:t>’s</w:t>
      </w:r>
      <w:r w:rsidRPr="00082902">
        <w:rPr>
          <w:rFonts w:ascii="Arial" w:eastAsia="Times New Roman" w:hAnsi="Arial" w:cs="Arial"/>
          <w:bCs/>
          <w:color w:val="000000"/>
        </w:rPr>
        <w:t>.</w:t>
      </w:r>
    </w:p>
    <w:p w14:paraId="784508CA" w14:textId="77777777" w:rsidR="005051B6" w:rsidRPr="00CA0CEE" w:rsidRDefault="005051B6" w:rsidP="00983EDF">
      <w:pPr>
        <w:spacing w:after="0" w:line="240" w:lineRule="auto"/>
        <w:rPr>
          <w:rFonts w:ascii="Arial" w:eastAsia="Times New Roman" w:hAnsi="Arial" w:cs="Arial"/>
          <w:b/>
          <w:bCs/>
          <w:color w:val="000000"/>
        </w:rPr>
      </w:pPr>
    </w:p>
    <w:p w14:paraId="3C823F7A" w14:textId="77777777" w:rsidR="00E75236" w:rsidRDefault="00E75236" w:rsidP="00983EDF">
      <w:pPr>
        <w:spacing w:after="0" w:line="240" w:lineRule="auto"/>
        <w:rPr>
          <w:rFonts w:ascii="Arial" w:eastAsia="Times New Roman" w:hAnsi="Arial" w:cs="Arial"/>
          <w:b/>
          <w:bCs/>
          <w:color w:val="000000"/>
        </w:rPr>
      </w:pPr>
    </w:p>
    <w:p w14:paraId="60A1D165" w14:textId="77777777" w:rsidR="00983EDF" w:rsidRDefault="00983EDF" w:rsidP="00983EDF">
      <w:pPr>
        <w:spacing w:after="0" w:line="240" w:lineRule="auto"/>
        <w:rPr>
          <w:rFonts w:ascii="Arial" w:eastAsia="Times New Roman" w:hAnsi="Arial" w:cs="Arial"/>
          <w:b/>
          <w:bCs/>
          <w:color w:val="000000"/>
        </w:rPr>
      </w:pPr>
      <w:r w:rsidRPr="00CA0CEE">
        <w:rPr>
          <w:rFonts w:ascii="Arial" w:eastAsia="Times New Roman" w:hAnsi="Arial" w:cs="Arial"/>
          <w:b/>
          <w:bCs/>
          <w:color w:val="000000"/>
        </w:rPr>
        <w:t>What Remedies Are Available?</w:t>
      </w:r>
    </w:p>
    <w:p w14:paraId="3AEB05C7" w14:textId="77777777" w:rsidR="00CA0CEE" w:rsidRPr="00CA0CEE" w:rsidRDefault="00CA0CEE" w:rsidP="00983EDF">
      <w:pPr>
        <w:spacing w:after="0" w:line="240" w:lineRule="auto"/>
        <w:rPr>
          <w:rFonts w:ascii="Arial" w:eastAsia="Times New Roman" w:hAnsi="Arial" w:cs="Arial"/>
          <w:b/>
          <w:bCs/>
          <w:color w:val="000000"/>
        </w:rPr>
      </w:pPr>
    </w:p>
    <w:p w14:paraId="65498752" w14:textId="77777777" w:rsidR="00082902" w:rsidRPr="00082902" w:rsidRDefault="00082902" w:rsidP="00082902">
      <w:pPr>
        <w:rPr>
          <w:rFonts w:ascii="Arial" w:hAnsi="Arial" w:cs="Arial"/>
        </w:rPr>
      </w:pPr>
      <w:r w:rsidRPr="00082902">
        <w:rPr>
          <w:rFonts w:ascii="Arial" w:hAnsi="Arial" w:cs="Arial"/>
        </w:rPr>
        <w:t>Please see above.</w:t>
      </w:r>
    </w:p>
    <w:p w14:paraId="39B027B3" w14:textId="77777777" w:rsidR="00983EDF" w:rsidRPr="00932FE1" w:rsidRDefault="00983EDF">
      <w:pPr>
        <w:rPr>
          <w:rFonts w:ascii="Arial" w:hAnsi="Arial" w:cs="Arial"/>
          <w:b/>
          <w:i/>
          <w:sz w:val="24"/>
        </w:rPr>
      </w:pPr>
      <w:r w:rsidRPr="00932FE1">
        <w:rPr>
          <w:rFonts w:ascii="Arial" w:hAnsi="Arial" w:cs="Arial"/>
          <w:b/>
          <w:i/>
          <w:sz w:val="24"/>
        </w:rPr>
        <w:br w:type="page"/>
      </w:r>
    </w:p>
    <w:p w14:paraId="35EFD8D7" w14:textId="77777777" w:rsidR="00983EDF" w:rsidRPr="00932FE1" w:rsidRDefault="00CC75DF">
      <w:pPr>
        <w:rPr>
          <w:rFonts w:ascii="Arial" w:hAnsi="Arial" w:cs="Arial"/>
          <w:b/>
          <w:i/>
          <w:sz w:val="24"/>
        </w:rPr>
      </w:pPr>
      <w:r w:rsidRPr="00932FE1">
        <w:rPr>
          <w:rFonts w:ascii="Arial" w:hAnsi="Arial" w:cs="Arial"/>
          <w:noProof/>
        </w:rPr>
        <w:lastRenderedPageBreak/>
        <w:drawing>
          <wp:anchor distT="0" distB="0" distL="114300" distR="114300" simplePos="0" relativeHeight="252079103" behindDoc="0" locked="0" layoutInCell="1" allowOverlap="1" wp14:anchorId="75CE5F25" wp14:editId="09250E0C">
            <wp:simplePos x="0" y="0"/>
            <wp:positionH relativeFrom="page">
              <wp:align>right</wp:align>
            </wp:positionH>
            <wp:positionV relativeFrom="paragraph">
              <wp:posOffset>-930166</wp:posOffset>
            </wp:positionV>
            <wp:extent cx="7740869" cy="1446530"/>
            <wp:effectExtent l="0" t="0" r="0" b="1270"/>
            <wp:wrapNone/>
            <wp:docPr id="300" name="Picture 300" descr="http://applications.inta.org/apps/cpdct/maps/map_y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applications.inta.org/apps/cpdct/maps/map_ye.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7740869" cy="14465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5E8FA3" w14:textId="77777777" w:rsidR="00CC75DF" w:rsidRPr="00932FE1" w:rsidRDefault="00CC75DF" w:rsidP="00983EDF">
      <w:pPr>
        <w:rPr>
          <w:rFonts w:ascii="Arial" w:hAnsi="Arial" w:cs="Arial"/>
          <w:b/>
          <w:sz w:val="28"/>
        </w:rPr>
      </w:pPr>
    </w:p>
    <w:p w14:paraId="3FB950C2" w14:textId="77777777" w:rsidR="00CC75DF" w:rsidRPr="00932FE1" w:rsidRDefault="00CC75DF" w:rsidP="00CC75DF">
      <w:pPr>
        <w:pStyle w:val="Heading1"/>
        <w:pBdr>
          <w:bottom w:val="single" w:sz="4" w:space="1" w:color="auto"/>
        </w:pBdr>
        <w:rPr>
          <w:rFonts w:ascii="Arial" w:hAnsi="Arial" w:cs="Arial"/>
        </w:rPr>
      </w:pPr>
      <w:bookmarkStart w:id="117" w:name="_Toc497904035"/>
      <w:r w:rsidRPr="00932FE1">
        <w:rPr>
          <w:rFonts w:ascii="Arial" w:hAnsi="Arial" w:cs="Arial"/>
        </w:rPr>
        <w:t>Yemen</w:t>
      </w:r>
      <w:bookmarkEnd w:id="117"/>
    </w:p>
    <w:tbl>
      <w:tblPr>
        <w:tblStyle w:val="GridTable4-Accent21"/>
        <w:tblpPr w:leftFromText="180" w:rightFromText="180" w:vertAnchor="text" w:horzAnchor="page" w:tblpX="7919" w:tblpY="82"/>
        <w:tblW w:w="0" w:type="auto"/>
        <w:tblLook w:val="04A0" w:firstRow="1" w:lastRow="0" w:firstColumn="1" w:lastColumn="0" w:noHBand="0" w:noVBand="1"/>
      </w:tblPr>
      <w:tblGrid>
        <w:gridCol w:w="1985"/>
        <w:gridCol w:w="2335"/>
      </w:tblGrid>
      <w:tr w:rsidR="00F06AB4" w:rsidRPr="00C55A45" w14:paraId="33033B50" w14:textId="77777777" w:rsidTr="00F06AB4">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shd w:val="clear" w:color="auto" w:fill="C00000"/>
          </w:tcPr>
          <w:p w14:paraId="435BF592" w14:textId="77777777" w:rsidR="00F06AB4" w:rsidRPr="00C55A45" w:rsidRDefault="00F06AB4" w:rsidP="00F06AB4">
            <w:pPr>
              <w:rPr>
                <w:rFonts w:ascii="Arial" w:hAnsi="Arial" w:cs="Arial"/>
              </w:rPr>
            </w:pPr>
            <w:r w:rsidRPr="00C55A45">
              <w:rPr>
                <w:rFonts w:ascii="Arial" w:hAnsi="Arial" w:cs="Arial"/>
              </w:rPr>
              <w:t>Type of Exhaustion</w:t>
            </w:r>
          </w:p>
        </w:tc>
        <w:tc>
          <w:tcPr>
            <w:tcW w:w="2335" w:type="dxa"/>
            <w:shd w:val="clear" w:color="auto" w:fill="C00000"/>
          </w:tcPr>
          <w:p w14:paraId="39E8CCBD" w14:textId="77777777" w:rsidR="00F06AB4" w:rsidRPr="00C55A45" w:rsidRDefault="00F06AB4" w:rsidP="00F06AB4">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C55A45">
              <w:rPr>
                <w:rFonts w:ascii="Arial" w:hAnsi="Arial" w:cs="Arial"/>
              </w:rPr>
              <w:t>Exceptions to Exhaustion</w:t>
            </w:r>
          </w:p>
        </w:tc>
      </w:tr>
      <w:tr w:rsidR="00F06AB4" w:rsidRPr="00C55A45" w14:paraId="5E49018F" w14:textId="77777777" w:rsidTr="00F06AB4">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1E073EF0" w14:textId="6E05D782" w:rsidR="00F06AB4" w:rsidRPr="00E75236" w:rsidRDefault="00402BCD" w:rsidP="00F06AB4">
            <w:pPr>
              <w:rPr>
                <w:rFonts w:ascii="Arial" w:hAnsi="Arial" w:cs="Arial"/>
                <w:b w:val="0"/>
                <w:color w:val="000000"/>
              </w:rPr>
            </w:pPr>
            <w:r w:rsidRPr="00E75236">
              <w:rPr>
                <w:rFonts w:ascii="Arial" w:hAnsi="Arial" w:cs="Arial"/>
                <w:b w:val="0"/>
                <w:color w:val="000000"/>
              </w:rPr>
              <w:t>International</w:t>
            </w:r>
          </w:p>
          <w:p w14:paraId="17062C9F" w14:textId="77777777" w:rsidR="00F06AB4" w:rsidRPr="00C55A45" w:rsidRDefault="00F06AB4" w:rsidP="00F06AB4">
            <w:pPr>
              <w:rPr>
                <w:rFonts w:ascii="Arial" w:hAnsi="Arial" w:cs="Arial"/>
                <w:b w:val="0"/>
                <w:color w:val="000000"/>
              </w:rPr>
            </w:pPr>
          </w:p>
          <w:p w14:paraId="62EA8269" w14:textId="77777777" w:rsidR="00F06AB4" w:rsidRPr="00C55A45" w:rsidRDefault="00F06AB4" w:rsidP="00F06AB4">
            <w:pPr>
              <w:rPr>
                <w:rFonts w:ascii="Arial" w:hAnsi="Arial" w:cs="Arial"/>
                <w:b w:val="0"/>
              </w:rPr>
            </w:pPr>
          </w:p>
        </w:tc>
        <w:tc>
          <w:tcPr>
            <w:tcW w:w="2335" w:type="dxa"/>
            <w:shd w:val="clear" w:color="auto" w:fill="auto"/>
          </w:tcPr>
          <w:p w14:paraId="5999EE41" w14:textId="77777777" w:rsidR="00F06AB4" w:rsidRPr="00C55A45" w:rsidRDefault="00F06AB4" w:rsidP="00F06AB4">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C55A45">
              <w:rPr>
                <w:rFonts w:ascii="Arial" w:hAnsi="Arial" w:cs="Arial"/>
                <w:color w:val="000000"/>
              </w:rPr>
              <w:t>None.</w:t>
            </w:r>
          </w:p>
          <w:p w14:paraId="015613FA" w14:textId="77777777" w:rsidR="00F06AB4" w:rsidRPr="00C55A45" w:rsidRDefault="00F06AB4" w:rsidP="00F06AB4">
            <w:pPr>
              <w:cnfStyle w:val="000000100000" w:firstRow="0" w:lastRow="0" w:firstColumn="0" w:lastColumn="0" w:oddVBand="0" w:evenVBand="0" w:oddHBand="1" w:evenHBand="0" w:firstRowFirstColumn="0" w:firstRowLastColumn="0" w:lastRowFirstColumn="0" w:lastRowLastColumn="0"/>
              <w:rPr>
                <w:rFonts w:ascii="Arial" w:hAnsi="Arial" w:cs="Arial"/>
              </w:rPr>
            </w:pPr>
          </w:p>
        </w:tc>
      </w:tr>
    </w:tbl>
    <w:p w14:paraId="31CDBD71" w14:textId="77777777" w:rsidR="00983EDF" w:rsidRPr="00932FE1" w:rsidRDefault="00983EDF" w:rsidP="00983EDF">
      <w:pPr>
        <w:rPr>
          <w:rFonts w:ascii="Arial" w:hAnsi="Arial" w:cs="Arial"/>
          <w:b/>
          <w:sz w:val="28"/>
        </w:rPr>
      </w:pPr>
      <w:r w:rsidRPr="00932FE1">
        <w:rPr>
          <w:rFonts w:ascii="Arial" w:hAnsi="Arial" w:cs="Arial"/>
          <w:b/>
          <w:sz w:val="28"/>
        </w:rPr>
        <w:t xml:space="preserve">Assessment of Parallel Imports </w:t>
      </w:r>
    </w:p>
    <w:p w14:paraId="3CE96BF9" w14:textId="77777777" w:rsidR="00983EDF" w:rsidRPr="00C55A45" w:rsidRDefault="00983EDF" w:rsidP="00983EDF">
      <w:pPr>
        <w:rPr>
          <w:rFonts w:ascii="Arial" w:hAnsi="Arial" w:cs="Arial"/>
        </w:rPr>
      </w:pPr>
      <w:r w:rsidRPr="00C55A45">
        <w:rPr>
          <w:rFonts w:ascii="Arial" w:hAnsi="Arial" w:cs="Arial"/>
          <w:b/>
        </w:rPr>
        <w:t>Can Unauthorized Parallel Imports Be Prevented From Entering Country?</w:t>
      </w:r>
    </w:p>
    <w:p w14:paraId="61DFF3B7" w14:textId="71299B5F" w:rsidR="00983EDF" w:rsidRPr="00C55A45" w:rsidRDefault="00402BCD" w:rsidP="00983EDF">
      <w:pPr>
        <w:rPr>
          <w:rFonts w:ascii="Arial" w:hAnsi="Arial" w:cs="Arial"/>
        </w:rPr>
      </w:pPr>
      <w:r>
        <w:rPr>
          <w:rFonts w:ascii="Arial" w:hAnsi="Arial" w:cs="Arial"/>
        </w:rPr>
        <w:t>Unauthorized PI is allowed to enter the country.</w:t>
      </w:r>
    </w:p>
    <w:tbl>
      <w:tblPr>
        <w:tblStyle w:val="GridTable4-Accent21"/>
        <w:tblpPr w:leftFromText="180" w:rightFromText="180" w:vertAnchor="text" w:horzAnchor="page" w:tblpX="7880" w:tblpY="-98"/>
        <w:tblW w:w="0" w:type="auto"/>
        <w:tblLook w:val="04A0" w:firstRow="1" w:lastRow="0" w:firstColumn="1" w:lastColumn="0" w:noHBand="0" w:noVBand="1"/>
      </w:tblPr>
      <w:tblGrid>
        <w:gridCol w:w="4347"/>
      </w:tblGrid>
      <w:tr w:rsidR="00F06AB4" w:rsidRPr="00932FE1" w14:paraId="7215D508" w14:textId="77777777" w:rsidTr="00F06AB4">
        <w:trPr>
          <w:cnfStyle w:val="100000000000" w:firstRow="1" w:lastRow="0" w:firstColumn="0" w:lastColumn="0" w:oddVBand="0" w:evenVBand="0" w:oddHBand="0" w:evenHBand="0" w:firstRowFirstColumn="0" w:firstRowLastColumn="0" w:lastRowFirstColumn="0" w:lastRowLastColumn="0"/>
          <w:trHeight w:val="595"/>
        </w:trPr>
        <w:tc>
          <w:tcPr>
            <w:cnfStyle w:val="001000000000" w:firstRow="0" w:lastRow="0" w:firstColumn="1" w:lastColumn="0" w:oddVBand="0" w:evenVBand="0" w:oddHBand="0" w:evenHBand="0" w:firstRowFirstColumn="0" w:firstRowLastColumn="0" w:lastRowFirstColumn="0" w:lastRowLastColumn="0"/>
            <w:tcW w:w="4347" w:type="dxa"/>
            <w:shd w:val="clear" w:color="auto" w:fill="C00000"/>
          </w:tcPr>
          <w:p w14:paraId="67959F86" w14:textId="77777777" w:rsidR="00F06AB4" w:rsidRPr="00932FE1" w:rsidRDefault="00F06AB4" w:rsidP="00F06AB4">
            <w:pPr>
              <w:rPr>
                <w:rFonts w:ascii="Arial" w:hAnsi="Arial" w:cs="Arial"/>
              </w:rPr>
            </w:pPr>
            <w:r w:rsidRPr="00932FE1">
              <w:rPr>
                <w:rFonts w:ascii="Arial" w:hAnsi="Arial" w:cs="Arial"/>
              </w:rPr>
              <w:t xml:space="preserve">Applicable Legislation </w:t>
            </w:r>
          </w:p>
        </w:tc>
      </w:tr>
      <w:tr w:rsidR="00F06AB4" w:rsidRPr="00932FE1" w14:paraId="2B351B50" w14:textId="77777777" w:rsidTr="00F06AB4">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4347" w:type="dxa"/>
            <w:shd w:val="clear" w:color="auto" w:fill="auto"/>
          </w:tcPr>
          <w:p w14:paraId="4A9A8FB0" w14:textId="77777777" w:rsidR="00F06AB4" w:rsidRPr="00E75236" w:rsidRDefault="00F06AB4" w:rsidP="00F06AB4">
            <w:pPr>
              <w:rPr>
                <w:rFonts w:ascii="Arial" w:hAnsi="Arial" w:cs="Arial"/>
                <w:b w:val="0"/>
                <w:color w:val="000000"/>
                <w:szCs w:val="28"/>
              </w:rPr>
            </w:pPr>
            <w:r w:rsidRPr="00E75236">
              <w:rPr>
                <w:rFonts w:ascii="Arial" w:hAnsi="Arial" w:cs="Arial"/>
                <w:b w:val="0"/>
                <w:color w:val="000000"/>
                <w:szCs w:val="28"/>
              </w:rPr>
              <w:t>‘Customs act’ (No. 14 of 1990) and ‘Trademarks law’ (No. 19 of 1994) of Yemen does not contain provisions to restrain parallel imports. ‘Law no. 23 of the year 1997’ regarding arrangement of agencies, branches of companies and foreign trade houses is also silent about the issue.</w:t>
            </w:r>
          </w:p>
          <w:p w14:paraId="26872F7A" w14:textId="77777777" w:rsidR="00F06AB4" w:rsidRPr="00932FE1" w:rsidRDefault="00F06AB4" w:rsidP="00F06AB4">
            <w:pPr>
              <w:rPr>
                <w:rFonts w:ascii="Arial" w:hAnsi="Arial" w:cs="Arial"/>
                <w:b w:val="0"/>
              </w:rPr>
            </w:pPr>
          </w:p>
        </w:tc>
      </w:tr>
    </w:tbl>
    <w:p w14:paraId="2F65842F" w14:textId="620B7CF4" w:rsidR="00983EDF" w:rsidRPr="00C55A45" w:rsidRDefault="00983EDF" w:rsidP="00983EDF">
      <w:pPr>
        <w:rPr>
          <w:rFonts w:ascii="Arial" w:hAnsi="Arial" w:cs="Arial"/>
          <w:b/>
        </w:rPr>
      </w:pPr>
      <w:r w:rsidRPr="00C55A45">
        <w:rPr>
          <w:rFonts w:ascii="Arial" w:hAnsi="Arial" w:cs="Arial"/>
          <w:b/>
        </w:rPr>
        <w:t>Does Customs Support/Assist Trademark Owner With PI?</w:t>
      </w:r>
    </w:p>
    <w:p w14:paraId="648CDAC9" w14:textId="762312E4" w:rsidR="00983EDF" w:rsidRPr="00C55A45" w:rsidRDefault="00402BCD" w:rsidP="00983EDF">
      <w:pPr>
        <w:spacing w:after="0" w:line="240" w:lineRule="auto"/>
        <w:rPr>
          <w:rFonts w:ascii="Arial" w:eastAsia="Times New Roman" w:hAnsi="Arial" w:cs="Arial"/>
          <w:bCs/>
          <w:color w:val="000000"/>
        </w:rPr>
      </w:pPr>
      <w:r>
        <w:rPr>
          <w:rFonts w:ascii="Arial" w:eastAsia="Times New Roman" w:hAnsi="Arial" w:cs="Arial"/>
          <w:bCs/>
          <w:color w:val="000000"/>
        </w:rPr>
        <w:t>There isn’t any law that would support trademark owners in customs against PI.</w:t>
      </w:r>
    </w:p>
    <w:p w14:paraId="0AB23773" w14:textId="77777777" w:rsidR="00983EDF" w:rsidRPr="00C55A45" w:rsidRDefault="00983EDF" w:rsidP="00983EDF">
      <w:pPr>
        <w:spacing w:after="0" w:line="240" w:lineRule="auto"/>
        <w:rPr>
          <w:rFonts w:ascii="Arial" w:eastAsia="Times New Roman" w:hAnsi="Arial" w:cs="Arial"/>
          <w:b/>
          <w:bCs/>
          <w:color w:val="000000"/>
        </w:rPr>
      </w:pPr>
    </w:p>
    <w:p w14:paraId="7205F5DD" w14:textId="6DC57B46" w:rsidR="00983EDF" w:rsidRDefault="00983EDF" w:rsidP="00983EDF">
      <w:pPr>
        <w:spacing w:after="0" w:line="240" w:lineRule="auto"/>
        <w:rPr>
          <w:rFonts w:ascii="Arial" w:eastAsia="Times New Roman" w:hAnsi="Arial" w:cs="Arial"/>
          <w:b/>
          <w:bCs/>
          <w:color w:val="000000"/>
        </w:rPr>
      </w:pPr>
      <w:r w:rsidRPr="00C55A45">
        <w:rPr>
          <w:rFonts w:ascii="Arial" w:eastAsia="Times New Roman" w:hAnsi="Arial" w:cs="Arial"/>
          <w:b/>
          <w:bCs/>
          <w:color w:val="000000"/>
        </w:rPr>
        <w:t>What Procedures Are Available Once PI Enter Country?</w:t>
      </w:r>
    </w:p>
    <w:p w14:paraId="69B61D3D" w14:textId="77777777" w:rsidR="00C55A45" w:rsidRPr="00C55A45" w:rsidRDefault="00C55A45" w:rsidP="00983EDF">
      <w:pPr>
        <w:spacing w:after="0" w:line="240" w:lineRule="auto"/>
        <w:rPr>
          <w:rFonts w:ascii="Arial" w:eastAsia="Times New Roman" w:hAnsi="Arial" w:cs="Arial"/>
          <w:b/>
          <w:bCs/>
          <w:color w:val="000000"/>
        </w:rPr>
      </w:pPr>
    </w:p>
    <w:p w14:paraId="0A8C940A" w14:textId="77777777" w:rsidR="00983EDF" w:rsidRPr="00C55A45" w:rsidRDefault="00CC75DF" w:rsidP="00CC75DF">
      <w:pPr>
        <w:rPr>
          <w:rFonts w:ascii="Arial" w:hAnsi="Arial" w:cs="Arial"/>
        </w:rPr>
      </w:pPr>
      <w:r w:rsidRPr="00C55A45">
        <w:rPr>
          <w:rFonts w:ascii="Arial" w:hAnsi="Arial" w:cs="Arial"/>
        </w:rPr>
        <w:t>None.</w:t>
      </w:r>
    </w:p>
    <w:p w14:paraId="4E18062B" w14:textId="77777777" w:rsidR="00983EDF" w:rsidRPr="00C55A45" w:rsidRDefault="00983EDF" w:rsidP="00983EDF">
      <w:pPr>
        <w:spacing w:after="0" w:line="240" w:lineRule="auto"/>
        <w:rPr>
          <w:rFonts w:ascii="Arial" w:eastAsia="Times New Roman" w:hAnsi="Arial" w:cs="Arial"/>
          <w:b/>
          <w:bCs/>
          <w:color w:val="000000"/>
        </w:rPr>
      </w:pPr>
      <w:r w:rsidRPr="00C55A45">
        <w:rPr>
          <w:rFonts w:ascii="Arial" w:eastAsia="Times New Roman" w:hAnsi="Arial" w:cs="Arial"/>
          <w:b/>
          <w:bCs/>
          <w:color w:val="000000"/>
        </w:rPr>
        <w:t>What Remedies Are Available?</w:t>
      </w:r>
    </w:p>
    <w:p w14:paraId="0AB184DA" w14:textId="77777777" w:rsidR="00CC75DF" w:rsidRPr="00C55A45" w:rsidRDefault="00CC75DF" w:rsidP="00983EDF">
      <w:pPr>
        <w:spacing w:after="0" w:line="240" w:lineRule="auto"/>
        <w:rPr>
          <w:rFonts w:ascii="Arial" w:eastAsia="Times New Roman" w:hAnsi="Arial" w:cs="Arial"/>
          <w:b/>
          <w:bCs/>
          <w:color w:val="000000"/>
        </w:rPr>
      </w:pPr>
    </w:p>
    <w:p w14:paraId="574261E1" w14:textId="77777777" w:rsidR="00983EDF" w:rsidRPr="00932FE1" w:rsidRDefault="00CC75DF" w:rsidP="00CC75DF">
      <w:pPr>
        <w:tabs>
          <w:tab w:val="left" w:pos="1266"/>
        </w:tabs>
        <w:rPr>
          <w:rFonts w:ascii="Arial" w:hAnsi="Arial" w:cs="Arial"/>
          <w:sz w:val="24"/>
        </w:rPr>
      </w:pPr>
      <w:r w:rsidRPr="00C55A45">
        <w:rPr>
          <w:rFonts w:ascii="Arial" w:hAnsi="Arial" w:cs="Arial"/>
        </w:rPr>
        <w:t>None.</w:t>
      </w:r>
      <w:r w:rsidRPr="00932FE1">
        <w:rPr>
          <w:rFonts w:ascii="Arial" w:hAnsi="Arial" w:cs="Arial"/>
          <w:sz w:val="24"/>
        </w:rPr>
        <w:tab/>
      </w:r>
    </w:p>
    <w:p w14:paraId="28B1E7E8" w14:textId="77777777" w:rsidR="00983EDF" w:rsidRPr="00932FE1" w:rsidRDefault="00CC75DF">
      <w:pPr>
        <w:rPr>
          <w:rFonts w:ascii="Arial" w:hAnsi="Arial" w:cs="Arial"/>
          <w:b/>
          <w:i/>
          <w:sz w:val="24"/>
        </w:rPr>
      </w:pPr>
      <w:r w:rsidRPr="00932FE1">
        <w:rPr>
          <w:rFonts w:ascii="Arial" w:hAnsi="Arial" w:cs="Arial"/>
          <w:noProof/>
        </w:rPr>
        <w:drawing>
          <wp:anchor distT="0" distB="0" distL="114300" distR="114300" simplePos="0" relativeHeight="252081151" behindDoc="0" locked="0" layoutInCell="1" allowOverlap="1" wp14:anchorId="6D98A2B8" wp14:editId="13A76E2C">
            <wp:simplePos x="0" y="0"/>
            <wp:positionH relativeFrom="page">
              <wp:posOffset>31750</wp:posOffset>
            </wp:positionH>
            <wp:positionV relativeFrom="page">
              <wp:posOffset>7584440</wp:posOffset>
            </wp:positionV>
            <wp:extent cx="7740650" cy="1446530"/>
            <wp:effectExtent l="0" t="0" r="0" b="1270"/>
            <wp:wrapNone/>
            <wp:docPr id="309" name="Picture 309" descr="http://applications.inta.org/apps/cpdct/maps/map_y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applications.inta.org/apps/cpdct/maps/map_ye.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7740650" cy="1446530"/>
                    </a:xfrm>
                    <a:prstGeom prst="rect">
                      <a:avLst/>
                    </a:prstGeom>
                    <a:noFill/>
                    <a:ln>
                      <a:noFill/>
                    </a:ln>
                  </pic:spPr>
                </pic:pic>
              </a:graphicData>
            </a:graphic>
            <wp14:sizeRelH relativeFrom="page">
              <wp14:pctWidth>0</wp14:pctWidth>
            </wp14:sizeRelH>
            <wp14:sizeRelV relativeFrom="page">
              <wp14:pctHeight>0</wp14:pctHeight>
            </wp14:sizeRelV>
          </wp:anchor>
        </w:drawing>
      </w:r>
      <w:r w:rsidR="00983EDF" w:rsidRPr="00932FE1">
        <w:rPr>
          <w:rFonts w:ascii="Arial" w:hAnsi="Arial" w:cs="Arial"/>
          <w:b/>
          <w:i/>
          <w:sz w:val="24"/>
        </w:rPr>
        <w:br w:type="page"/>
      </w:r>
    </w:p>
    <w:p w14:paraId="4C1A69BA" w14:textId="77777777" w:rsidR="00F00B12" w:rsidRPr="00932FE1" w:rsidRDefault="00F00B12">
      <w:pPr>
        <w:rPr>
          <w:rFonts w:ascii="Arial" w:hAnsi="Arial" w:cs="Arial"/>
          <w:b/>
          <w:i/>
          <w:sz w:val="24"/>
        </w:rPr>
      </w:pPr>
      <w:r w:rsidRPr="00932FE1">
        <w:rPr>
          <w:rFonts w:ascii="Arial" w:hAnsi="Arial" w:cs="Arial"/>
          <w:noProof/>
        </w:rPr>
        <w:lastRenderedPageBreak/>
        <w:drawing>
          <wp:anchor distT="0" distB="0" distL="114300" distR="114300" simplePos="0" relativeHeight="252082175" behindDoc="0" locked="0" layoutInCell="1" allowOverlap="1" wp14:anchorId="193A553E" wp14:editId="6DE4FB65">
            <wp:simplePos x="0" y="0"/>
            <wp:positionH relativeFrom="page">
              <wp:align>right</wp:align>
            </wp:positionH>
            <wp:positionV relativeFrom="paragraph">
              <wp:posOffset>-914400</wp:posOffset>
            </wp:positionV>
            <wp:extent cx="7756634" cy="1446530"/>
            <wp:effectExtent l="0" t="0" r="0" b="1270"/>
            <wp:wrapNone/>
            <wp:docPr id="318" name="Picture 318" descr="http://applications.inta.org/apps/cpdct/maps/map_z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applications.inta.org/apps/cpdct/maps/map_zm.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7756634" cy="14465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56D21F" w14:textId="77777777" w:rsidR="00F00B12" w:rsidRPr="00932FE1" w:rsidRDefault="00F00B12" w:rsidP="00F00B12">
      <w:pPr>
        <w:rPr>
          <w:rFonts w:ascii="Arial" w:hAnsi="Arial" w:cs="Arial"/>
        </w:rPr>
      </w:pPr>
    </w:p>
    <w:p w14:paraId="19C7C907" w14:textId="77777777" w:rsidR="00F00B12" w:rsidRPr="00932FE1" w:rsidRDefault="00F00B12" w:rsidP="00F00B12">
      <w:pPr>
        <w:pStyle w:val="Heading1"/>
        <w:pBdr>
          <w:bottom w:val="single" w:sz="4" w:space="1" w:color="auto"/>
        </w:pBdr>
        <w:rPr>
          <w:rFonts w:ascii="Arial" w:hAnsi="Arial" w:cs="Arial"/>
          <w:sz w:val="40"/>
        </w:rPr>
      </w:pPr>
      <w:bookmarkStart w:id="118" w:name="_Toc497904036"/>
      <w:r w:rsidRPr="000D1A53">
        <w:rPr>
          <w:rFonts w:ascii="Arial" w:hAnsi="Arial" w:cs="Arial"/>
          <w:sz w:val="40"/>
        </w:rPr>
        <w:t>Zambia</w:t>
      </w:r>
      <w:bookmarkEnd w:id="118"/>
    </w:p>
    <w:tbl>
      <w:tblPr>
        <w:tblStyle w:val="GridTable4-Accent21"/>
        <w:tblpPr w:leftFromText="180" w:rightFromText="180" w:vertAnchor="text" w:horzAnchor="page" w:tblpX="7919" w:tblpY="68"/>
        <w:tblW w:w="0" w:type="auto"/>
        <w:tblLook w:val="04A0" w:firstRow="1" w:lastRow="0" w:firstColumn="1" w:lastColumn="0" w:noHBand="0" w:noVBand="1"/>
      </w:tblPr>
      <w:tblGrid>
        <w:gridCol w:w="1985"/>
        <w:gridCol w:w="2335"/>
      </w:tblGrid>
      <w:tr w:rsidR="00F00B12" w:rsidRPr="00932FE1" w14:paraId="615228E7" w14:textId="77777777" w:rsidTr="00F00B12">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tcBorders>
              <w:bottom w:val="nil"/>
            </w:tcBorders>
            <w:shd w:val="clear" w:color="auto" w:fill="00B050"/>
          </w:tcPr>
          <w:p w14:paraId="2077DC40" w14:textId="77777777" w:rsidR="00F00B12" w:rsidRPr="00932FE1" w:rsidRDefault="00F00B12" w:rsidP="00F00B12">
            <w:pPr>
              <w:rPr>
                <w:rFonts w:ascii="Arial" w:hAnsi="Arial" w:cs="Arial"/>
              </w:rPr>
            </w:pPr>
            <w:r w:rsidRPr="00932FE1">
              <w:rPr>
                <w:rFonts w:ascii="Arial" w:hAnsi="Arial" w:cs="Arial"/>
              </w:rPr>
              <w:t>Type of Exhaustion</w:t>
            </w:r>
          </w:p>
        </w:tc>
        <w:tc>
          <w:tcPr>
            <w:tcW w:w="2335" w:type="dxa"/>
            <w:shd w:val="clear" w:color="auto" w:fill="00B050"/>
          </w:tcPr>
          <w:p w14:paraId="31493A66" w14:textId="77777777" w:rsidR="00F00B12" w:rsidRPr="00932FE1" w:rsidRDefault="00F00B12" w:rsidP="00F00B12">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932FE1">
              <w:rPr>
                <w:rFonts w:ascii="Arial" w:hAnsi="Arial" w:cs="Arial"/>
              </w:rPr>
              <w:t>Exceptions to Exhaustion</w:t>
            </w:r>
          </w:p>
        </w:tc>
      </w:tr>
      <w:tr w:rsidR="00F00B12" w:rsidRPr="00932FE1" w14:paraId="01D529E6" w14:textId="77777777" w:rsidTr="00F00B12">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1985" w:type="dxa"/>
            <w:tcBorders>
              <w:top w:val="nil"/>
            </w:tcBorders>
            <w:shd w:val="clear" w:color="auto" w:fill="auto"/>
          </w:tcPr>
          <w:p w14:paraId="27F81B8F" w14:textId="77777777" w:rsidR="00F00B12" w:rsidRPr="00E75236" w:rsidRDefault="00F00B12" w:rsidP="00F00B12">
            <w:pPr>
              <w:rPr>
                <w:rFonts w:ascii="Arial" w:hAnsi="Arial" w:cs="Arial"/>
                <w:b w:val="0"/>
                <w:color w:val="000000"/>
                <w:szCs w:val="28"/>
              </w:rPr>
            </w:pPr>
            <w:r w:rsidRPr="00E75236">
              <w:rPr>
                <w:rFonts w:ascii="Arial" w:hAnsi="Arial" w:cs="Arial"/>
                <w:b w:val="0"/>
                <w:color w:val="000000"/>
                <w:szCs w:val="28"/>
              </w:rPr>
              <w:t>International</w:t>
            </w:r>
          </w:p>
          <w:p w14:paraId="7445F72A" w14:textId="77777777" w:rsidR="00F00B12" w:rsidRPr="00932FE1" w:rsidRDefault="00F00B12" w:rsidP="00F00B12">
            <w:pPr>
              <w:rPr>
                <w:rFonts w:ascii="Arial" w:hAnsi="Arial" w:cs="Arial"/>
                <w:b w:val="0"/>
                <w:color w:val="000000"/>
                <w:sz w:val="24"/>
                <w:szCs w:val="28"/>
              </w:rPr>
            </w:pPr>
          </w:p>
          <w:p w14:paraId="3B280BA1" w14:textId="77777777" w:rsidR="00F00B12" w:rsidRPr="00932FE1" w:rsidRDefault="00F00B12" w:rsidP="00F00B12">
            <w:pPr>
              <w:rPr>
                <w:rFonts w:ascii="Arial" w:hAnsi="Arial" w:cs="Arial"/>
                <w:b w:val="0"/>
              </w:rPr>
            </w:pPr>
          </w:p>
        </w:tc>
        <w:tc>
          <w:tcPr>
            <w:tcW w:w="2335" w:type="dxa"/>
            <w:shd w:val="clear" w:color="auto" w:fill="auto"/>
          </w:tcPr>
          <w:p w14:paraId="0A53059F" w14:textId="77777777" w:rsidR="00F00B12" w:rsidRPr="00932FE1" w:rsidRDefault="00F00B12" w:rsidP="00F00B1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8"/>
              </w:rPr>
            </w:pPr>
          </w:p>
          <w:p w14:paraId="2E0B47FB" w14:textId="77777777" w:rsidR="00F00B12" w:rsidRPr="00932FE1" w:rsidRDefault="00F00B12" w:rsidP="00F00B12">
            <w:pPr>
              <w:cnfStyle w:val="000000100000" w:firstRow="0" w:lastRow="0" w:firstColumn="0" w:lastColumn="0" w:oddVBand="0" w:evenVBand="0" w:oddHBand="1" w:evenHBand="0" w:firstRowFirstColumn="0" w:firstRowLastColumn="0" w:lastRowFirstColumn="0" w:lastRowLastColumn="0"/>
              <w:rPr>
                <w:rFonts w:ascii="Arial" w:hAnsi="Arial" w:cs="Arial"/>
              </w:rPr>
            </w:pPr>
          </w:p>
        </w:tc>
      </w:tr>
    </w:tbl>
    <w:p w14:paraId="69B51B7E" w14:textId="77777777" w:rsidR="00F00B12" w:rsidRPr="00932FE1" w:rsidRDefault="00F00B12" w:rsidP="00F00B12">
      <w:pPr>
        <w:rPr>
          <w:rFonts w:ascii="Arial" w:hAnsi="Arial" w:cs="Arial"/>
          <w:b/>
          <w:sz w:val="28"/>
        </w:rPr>
      </w:pPr>
      <w:r w:rsidRPr="00932FE1">
        <w:rPr>
          <w:rFonts w:ascii="Arial" w:hAnsi="Arial" w:cs="Arial"/>
          <w:b/>
          <w:sz w:val="28"/>
        </w:rPr>
        <w:t xml:space="preserve">Assessment of Parallel Imports </w:t>
      </w:r>
    </w:p>
    <w:p w14:paraId="63ECA0CB" w14:textId="77777777" w:rsidR="0009439F" w:rsidRPr="00C55A45" w:rsidRDefault="0009439F" w:rsidP="0009439F">
      <w:pPr>
        <w:rPr>
          <w:rFonts w:ascii="Arial" w:hAnsi="Arial" w:cs="Arial"/>
        </w:rPr>
      </w:pPr>
      <w:r w:rsidRPr="00C55A45">
        <w:rPr>
          <w:rFonts w:ascii="Arial" w:hAnsi="Arial" w:cs="Arial"/>
          <w:b/>
        </w:rPr>
        <w:t>Can Unauthorized Parallel Imports Be Prevented From Entering Country?</w:t>
      </w:r>
    </w:p>
    <w:p w14:paraId="07E16B6F" w14:textId="5CA59D54" w:rsidR="0009439F" w:rsidRPr="00C55A45" w:rsidRDefault="000D1A53" w:rsidP="0009439F">
      <w:pPr>
        <w:rPr>
          <w:rFonts w:ascii="Arial" w:hAnsi="Arial" w:cs="Arial"/>
        </w:rPr>
      </w:pPr>
      <w:r>
        <w:rPr>
          <w:rFonts w:ascii="Arial" w:hAnsi="Arial" w:cs="Arial"/>
        </w:rPr>
        <w:t>Unauthorized PI is allowed to enter the country.</w:t>
      </w:r>
    </w:p>
    <w:p w14:paraId="6DE33313" w14:textId="4C171614" w:rsidR="0009439F" w:rsidRPr="00C55A45" w:rsidRDefault="0009439F" w:rsidP="0009439F">
      <w:pPr>
        <w:rPr>
          <w:rFonts w:ascii="Arial" w:hAnsi="Arial" w:cs="Arial"/>
          <w:b/>
        </w:rPr>
      </w:pPr>
      <w:r w:rsidRPr="00C55A45">
        <w:rPr>
          <w:rFonts w:ascii="Arial" w:hAnsi="Arial" w:cs="Arial"/>
          <w:b/>
        </w:rPr>
        <w:t>Does Customs Support/Assist Trademark Owner With PI?</w:t>
      </w:r>
    </w:p>
    <w:p w14:paraId="402B511F" w14:textId="2CB6DB9A" w:rsidR="0009439F" w:rsidRPr="00C55A45" w:rsidRDefault="000D1A53" w:rsidP="0009439F">
      <w:pPr>
        <w:spacing w:after="0" w:line="240" w:lineRule="auto"/>
        <w:rPr>
          <w:rFonts w:ascii="Arial" w:eastAsia="Times New Roman" w:hAnsi="Arial" w:cs="Arial"/>
          <w:bCs/>
          <w:color w:val="000000"/>
        </w:rPr>
      </w:pPr>
      <w:r>
        <w:rPr>
          <w:rFonts w:ascii="Arial" w:eastAsia="Times New Roman" w:hAnsi="Arial" w:cs="Arial"/>
          <w:bCs/>
          <w:color w:val="000000"/>
        </w:rPr>
        <w:t>There isn’t any law that would support trade</w:t>
      </w:r>
      <w:r w:rsidR="00955975">
        <w:rPr>
          <w:rFonts w:ascii="Arial" w:eastAsia="Times New Roman" w:hAnsi="Arial" w:cs="Arial"/>
          <w:bCs/>
          <w:color w:val="000000"/>
        </w:rPr>
        <w:t xml:space="preserve">mark owners in customs against </w:t>
      </w:r>
      <w:r>
        <w:rPr>
          <w:rFonts w:ascii="Arial" w:eastAsia="Times New Roman" w:hAnsi="Arial" w:cs="Arial"/>
          <w:bCs/>
          <w:color w:val="000000"/>
        </w:rPr>
        <w:t xml:space="preserve">PI. </w:t>
      </w:r>
    </w:p>
    <w:p w14:paraId="442E5415" w14:textId="77777777" w:rsidR="0009439F" w:rsidRPr="00C55A45" w:rsidRDefault="0009439F" w:rsidP="0009439F">
      <w:pPr>
        <w:spacing w:after="0" w:line="240" w:lineRule="auto"/>
        <w:rPr>
          <w:rFonts w:ascii="Arial" w:eastAsia="Times New Roman" w:hAnsi="Arial" w:cs="Arial"/>
          <w:b/>
          <w:bCs/>
          <w:color w:val="000000"/>
        </w:rPr>
      </w:pPr>
    </w:p>
    <w:p w14:paraId="405C7EE6" w14:textId="7E1370B8" w:rsidR="0009439F" w:rsidRDefault="0009439F" w:rsidP="0009439F">
      <w:pPr>
        <w:spacing w:after="0" w:line="240" w:lineRule="auto"/>
        <w:rPr>
          <w:rFonts w:ascii="Arial" w:eastAsia="Times New Roman" w:hAnsi="Arial" w:cs="Arial"/>
          <w:b/>
          <w:bCs/>
          <w:color w:val="000000"/>
        </w:rPr>
      </w:pPr>
      <w:r w:rsidRPr="00C55A45">
        <w:rPr>
          <w:rFonts w:ascii="Arial" w:eastAsia="Times New Roman" w:hAnsi="Arial" w:cs="Arial"/>
          <w:b/>
          <w:bCs/>
          <w:color w:val="000000"/>
        </w:rPr>
        <w:t>What Procedures Are Available Once PI Enter Country?</w:t>
      </w:r>
    </w:p>
    <w:p w14:paraId="377D0C28" w14:textId="77777777" w:rsidR="0009439F" w:rsidRPr="00C55A45" w:rsidRDefault="0009439F" w:rsidP="0009439F">
      <w:pPr>
        <w:spacing w:after="0" w:line="240" w:lineRule="auto"/>
        <w:rPr>
          <w:rFonts w:ascii="Arial" w:eastAsia="Times New Roman" w:hAnsi="Arial" w:cs="Arial"/>
          <w:b/>
          <w:bCs/>
          <w:color w:val="000000"/>
        </w:rPr>
      </w:pPr>
    </w:p>
    <w:p w14:paraId="534822C3" w14:textId="77777777" w:rsidR="0009439F" w:rsidRPr="00C55A45" w:rsidRDefault="0009439F" w:rsidP="0009439F">
      <w:pPr>
        <w:rPr>
          <w:rFonts w:ascii="Arial" w:hAnsi="Arial" w:cs="Arial"/>
        </w:rPr>
      </w:pPr>
      <w:r w:rsidRPr="00C55A45">
        <w:rPr>
          <w:rFonts w:ascii="Arial" w:hAnsi="Arial" w:cs="Arial"/>
        </w:rPr>
        <w:t>None.</w:t>
      </w:r>
    </w:p>
    <w:p w14:paraId="116A7094" w14:textId="77777777" w:rsidR="0009439F" w:rsidRPr="00C55A45" w:rsidRDefault="0009439F" w:rsidP="0009439F">
      <w:pPr>
        <w:spacing w:after="0" w:line="240" w:lineRule="auto"/>
        <w:rPr>
          <w:rFonts w:ascii="Arial" w:eastAsia="Times New Roman" w:hAnsi="Arial" w:cs="Arial"/>
          <w:b/>
          <w:bCs/>
          <w:color w:val="000000"/>
        </w:rPr>
      </w:pPr>
      <w:r w:rsidRPr="00C55A45">
        <w:rPr>
          <w:rFonts w:ascii="Arial" w:eastAsia="Times New Roman" w:hAnsi="Arial" w:cs="Arial"/>
          <w:b/>
          <w:bCs/>
          <w:color w:val="000000"/>
        </w:rPr>
        <w:t>What Remedies Are Available?</w:t>
      </w:r>
    </w:p>
    <w:p w14:paraId="3B6D9A29" w14:textId="77777777" w:rsidR="0009439F" w:rsidRPr="00C55A45" w:rsidRDefault="0009439F" w:rsidP="0009439F">
      <w:pPr>
        <w:spacing w:after="0" w:line="240" w:lineRule="auto"/>
        <w:rPr>
          <w:rFonts w:ascii="Arial" w:eastAsia="Times New Roman" w:hAnsi="Arial" w:cs="Arial"/>
          <w:b/>
          <w:bCs/>
          <w:color w:val="000000"/>
        </w:rPr>
      </w:pPr>
    </w:p>
    <w:p w14:paraId="76BFD9CD" w14:textId="77777777" w:rsidR="0009439F" w:rsidRPr="00932FE1" w:rsidRDefault="0009439F" w:rsidP="0009439F">
      <w:pPr>
        <w:rPr>
          <w:rFonts w:ascii="Arial" w:eastAsia="Times New Roman" w:hAnsi="Arial" w:cs="Arial"/>
          <w:b/>
          <w:bCs/>
          <w:i/>
          <w:color w:val="000000"/>
        </w:rPr>
      </w:pPr>
      <w:r w:rsidRPr="00C55A45">
        <w:rPr>
          <w:rFonts w:ascii="Arial" w:hAnsi="Arial" w:cs="Arial"/>
        </w:rPr>
        <w:t>None.</w:t>
      </w:r>
    </w:p>
    <w:p w14:paraId="3913958B" w14:textId="77777777" w:rsidR="00F00B12" w:rsidRPr="00932FE1" w:rsidRDefault="00F00B12" w:rsidP="00F00B12">
      <w:pPr>
        <w:spacing w:after="0" w:line="240" w:lineRule="auto"/>
        <w:rPr>
          <w:rFonts w:ascii="Arial" w:eastAsia="Times New Roman" w:hAnsi="Arial" w:cs="Arial"/>
          <w:b/>
          <w:bCs/>
          <w:color w:val="000000"/>
        </w:rPr>
      </w:pPr>
    </w:p>
    <w:p w14:paraId="3F5CC9F1" w14:textId="77777777" w:rsidR="00F00B12" w:rsidRPr="00932FE1" w:rsidRDefault="00F00B12" w:rsidP="00F00B12">
      <w:pPr>
        <w:rPr>
          <w:rFonts w:ascii="Arial" w:hAnsi="Arial" w:cs="Arial"/>
          <w:b/>
          <w:i/>
          <w:sz w:val="24"/>
        </w:rPr>
      </w:pPr>
    </w:p>
    <w:p w14:paraId="65BBF139" w14:textId="77777777" w:rsidR="00F00B12" w:rsidRPr="00932FE1" w:rsidRDefault="00F00B12" w:rsidP="00F00B12">
      <w:pPr>
        <w:rPr>
          <w:rFonts w:ascii="Arial" w:hAnsi="Arial" w:cs="Arial"/>
          <w:b/>
          <w:i/>
          <w:sz w:val="24"/>
        </w:rPr>
      </w:pPr>
    </w:p>
    <w:p w14:paraId="76220D44" w14:textId="77777777" w:rsidR="00F00B12" w:rsidRPr="00932FE1" w:rsidRDefault="00F00B12">
      <w:pPr>
        <w:rPr>
          <w:rFonts w:ascii="Arial" w:hAnsi="Arial" w:cs="Arial"/>
          <w:b/>
          <w:i/>
          <w:sz w:val="24"/>
        </w:rPr>
      </w:pPr>
      <w:r w:rsidRPr="00932FE1">
        <w:rPr>
          <w:rFonts w:ascii="Arial" w:hAnsi="Arial" w:cs="Arial"/>
          <w:noProof/>
        </w:rPr>
        <w:drawing>
          <wp:anchor distT="0" distB="0" distL="114300" distR="114300" simplePos="0" relativeHeight="252084223" behindDoc="0" locked="0" layoutInCell="1" allowOverlap="1" wp14:anchorId="048D43A9" wp14:editId="3A696883">
            <wp:simplePos x="0" y="0"/>
            <wp:positionH relativeFrom="page">
              <wp:align>right</wp:align>
            </wp:positionH>
            <wp:positionV relativeFrom="page">
              <wp:posOffset>7619365</wp:posOffset>
            </wp:positionV>
            <wp:extent cx="7756525" cy="1446530"/>
            <wp:effectExtent l="0" t="0" r="0" b="1270"/>
            <wp:wrapNone/>
            <wp:docPr id="319" name="Picture 319" descr="http://applications.inta.org/apps/cpdct/maps/map_z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applications.inta.org/apps/cpdct/maps/map_zm.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7756525" cy="14465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32FE1">
        <w:rPr>
          <w:rFonts w:ascii="Arial" w:hAnsi="Arial" w:cs="Arial"/>
          <w:b/>
          <w:i/>
          <w:sz w:val="24"/>
        </w:rPr>
        <w:br w:type="page"/>
      </w:r>
    </w:p>
    <w:p w14:paraId="1363E9AF" w14:textId="77777777" w:rsidR="00983EDF" w:rsidRPr="00932FE1" w:rsidRDefault="00983EDF" w:rsidP="00394227">
      <w:pPr>
        <w:rPr>
          <w:rFonts w:ascii="Arial" w:hAnsi="Arial" w:cs="Arial"/>
          <w:b/>
          <w:i/>
          <w:sz w:val="24"/>
        </w:rPr>
      </w:pPr>
    </w:p>
    <w:p w14:paraId="7B089B56" w14:textId="77777777" w:rsidR="00F00B12" w:rsidRPr="00932FE1" w:rsidRDefault="00F00B12" w:rsidP="000378ED">
      <w:pPr>
        <w:pStyle w:val="Heading1"/>
        <w:pBdr>
          <w:bottom w:val="single" w:sz="4" w:space="1" w:color="auto"/>
        </w:pBdr>
        <w:rPr>
          <w:rFonts w:ascii="Arial" w:hAnsi="Arial" w:cs="Arial"/>
          <w:sz w:val="40"/>
        </w:rPr>
      </w:pPr>
      <w:bookmarkStart w:id="119" w:name="_Toc497904037"/>
      <w:r w:rsidRPr="000D1A53">
        <w:rPr>
          <w:rFonts w:ascii="Arial" w:hAnsi="Arial" w:cs="Arial"/>
          <w:sz w:val="40"/>
        </w:rPr>
        <w:t>Zimbabwe</w:t>
      </w:r>
      <w:bookmarkEnd w:id="119"/>
    </w:p>
    <w:tbl>
      <w:tblPr>
        <w:tblStyle w:val="GridTable4-Accent21"/>
        <w:tblpPr w:leftFromText="180" w:rightFromText="180" w:vertAnchor="text" w:horzAnchor="page" w:tblpX="7919" w:tblpY="417"/>
        <w:tblW w:w="0" w:type="auto"/>
        <w:tblLook w:val="04A0" w:firstRow="1" w:lastRow="0" w:firstColumn="1" w:lastColumn="0" w:noHBand="0" w:noVBand="1"/>
      </w:tblPr>
      <w:tblGrid>
        <w:gridCol w:w="1985"/>
        <w:gridCol w:w="2335"/>
      </w:tblGrid>
      <w:tr w:rsidR="00F00B12" w:rsidRPr="00932FE1" w14:paraId="0525D6BE" w14:textId="77777777" w:rsidTr="00F00B12">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985" w:type="dxa"/>
            <w:shd w:val="clear" w:color="auto" w:fill="C00000"/>
          </w:tcPr>
          <w:p w14:paraId="143C3E5C" w14:textId="77777777" w:rsidR="00F00B12" w:rsidRPr="00932FE1" w:rsidRDefault="00F00B12" w:rsidP="00F00B12">
            <w:pPr>
              <w:rPr>
                <w:rFonts w:ascii="Arial" w:hAnsi="Arial" w:cs="Arial"/>
              </w:rPr>
            </w:pPr>
            <w:r w:rsidRPr="00932FE1">
              <w:rPr>
                <w:rFonts w:ascii="Arial" w:hAnsi="Arial" w:cs="Arial"/>
              </w:rPr>
              <w:t>Type of Exhaustion</w:t>
            </w:r>
          </w:p>
        </w:tc>
        <w:tc>
          <w:tcPr>
            <w:tcW w:w="2335" w:type="dxa"/>
            <w:shd w:val="clear" w:color="auto" w:fill="C00000"/>
          </w:tcPr>
          <w:p w14:paraId="66311CAC" w14:textId="77777777" w:rsidR="00F00B12" w:rsidRPr="00932FE1" w:rsidRDefault="00F00B12" w:rsidP="00F00B12">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932FE1">
              <w:rPr>
                <w:rFonts w:ascii="Arial" w:hAnsi="Arial" w:cs="Arial"/>
              </w:rPr>
              <w:t>Exceptions to Exhaustion</w:t>
            </w:r>
          </w:p>
        </w:tc>
      </w:tr>
      <w:tr w:rsidR="00F00B12" w:rsidRPr="00932FE1" w14:paraId="01EAC1D3" w14:textId="77777777" w:rsidTr="00F00B12">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17ABEBDA" w14:textId="77777777" w:rsidR="00F00B12" w:rsidRPr="00E75236" w:rsidRDefault="00F00B12" w:rsidP="00F00B12">
            <w:pPr>
              <w:rPr>
                <w:rFonts w:ascii="Arial" w:hAnsi="Arial" w:cs="Arial"/>
                <w:b w:val="0"/>
                <w:color w:val="000000"/>
                <w:szCs w:val="28"/>
              </w:rPr>
            </w:pPr>
            <w:r w:rsidRPr="00E75236">
              <w:rPr>
                <w:rFonts w:ascii="Arial" w:hAnsi="Arial" w:cs="Arial"/>
                <w:b w:val="0"/>
                <w:color w:val="000000"/>
                <w:szCs w:val="28"/>
              </w:rPr>
              <w:t>International</w:t>
            </w:r>
          </w:p>
          <w:p w14:paraId="3983BFD8" w14:textId="77777777" w:rsidR="00F00B12" w:rsidRPr="00932FE1" w:rsidRDefault="00F00B12" w:rsidP="00F00B12">
            <w:pPr>
              <w:rPr>
                <w:rFonts w:ascii="Arial" w:hAnsi="Arial" w:cs="Arial"/>
                <w:b w:val="0"/>
                <w:color w:val="000000"/>
                <w:sz w:val="24"/>
                <w:szCs w:val="28"/>
              </w:rPr>
            </w:pPr>
          </w:p>
          <w:p w14:paraId="0E639D69" w14:textId="77777777" w:rsidR="00F00B12" w:rsidRPr="00932FE1" w:rsidRDefault="00F00B12" w:rsidP="00F00B12">
            <w:pPr>
              <w:rPr>
                <w:rFonts w:ascii="Arial" w:hAnsi="Arial" w:cs="Arial"/>
                <w:b w:val="0"/>
              </w:rPr>
            </w:pPr>
          </w:p>
        </w:tc>
        <w:tc>
          <w:tcPr>
            <w:tcW w:w="2335" w:type="dxa"/>
            <w:shd w:val="clear" w:color="auto" w:fill="auto"/>
          </w:tcPr>
          <w:p w14:paraId="1E9A73C1" w14:textId="77777777" w:rsidR="00F00B12" w:rsidRPr="00932FE1" w:rsidRDefault="00F00B12" w:rsidP="00F00B12">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8"/>
              </w:rPr>
            </w:pPr>
          </w:p>
          <w:p w14:paraId="265765D7" w14:textId="77777777" w:rsidR="00F00B12" w:rsidRPr="00932FE1" w:rsidRDefault="00F00B12" w:rsidP="00F00B12">
            <w:pPr>
              <w:cnfStyle w:val="000000100000" w:firstRow="0" w:lastRow="0" w:firstColumn="0" w:lastColumn="0" w:oddVBand="0" w:evenVBand="0" w:oddHBand="1" w:evenHBand="0" w:firstRowFirstColumn="0" w:firstRowLastColumn="0" w:lastRowFirstColumn="0" w:lastRowLastColumn="0"/>
              <w:rPr>
                <w:rFonts w:ascii="Arial" w:hAnsi="Arial" w:cs="Arial"/>
              </w:rPr>
            </w:pPr>
          </w:p>
        </w:tc>
      </w:tr>
    </w:tbl>
    <w:p w14:paraId="261A7187" w14:textId="77777777" w:rsidR="00F00B12" w:rsidRPr="00932FE1" w:rsidRDefault="00F00B12" w:rsidP="00F00B12">
      <w:pPr>
        <w:rPr>
          <w:rFonts w:ascii="Arial" w:hAnsi="Arial" w:cs="Arial"/>
          <w:b/>
          <w:sz w:val="28"/>
        </w:rPr>
      </w:pPr>
      <w:r w:rsidRPr="00932FE1">
        <w:rPr>
          <w:rFonts w:ascii="Arial" w:hAnsi="Arial" w:cs="Arial"/>
          <w:b/>
          <w:sz w:val="28"/>
        </w:rPr>
        <w:t xml:space="preserve"> Assessment of Parallel Imports </w:t>
      </w:r>
    </w:p>
    <w:p w14:paraId="5F821286" w14:textId="77777777" w:rsidR="0009439F" w:rsidRPr="00C55A45" w:rsidRDefault="00F00B12" w:rsidP="0009439F">
      <w:pPr>
        <w:rPr>
          <w:rFonts w:ascii="Arial" w:hAnsi="Arial" w:cs="Arial"/>
        </w:rPr>
      </w:pPr>
      <w:r w:rsidRPr="00932FE1">
        <w:rPr>
          <w:rFonts w:ascii="Arial" w:hAnsi="Arial" w:cs="Arial"/>
          <w:noProof/>
        </w:rPr>
        <w:drawing>
          <wp:anchor distT="0" distB="0" distL="114300" distR="114300" simplePos="0" relativeHeight="252085247" behindDoc="1" locked="0" layoutInCell="1" allowOverlap="1" wp14:anchorId="78DB3351" wp14:editId="0C4CA071">
            <wp:simplePos x="0" y="0"/>
            <wp:positionH relativeFrom="column">
              <wp:posOffset>-630621</wp:posOffset>
            </wp:positionH>
            <wp:positionV relativeFrom="paragraph">
              <wp:posOffset>403860</wp:posOffset>
            </wp:positionV>
            <wp:extent cx="7043766" cy="6240692"/>
            <wp:effectExtent l="0" t="0" r="5080" b="8255"/>
            <wp:wrapNone/>
            <wp:docPr id="320" name="Picture 320" descr="http://upload.wikimedia.org/wikipedia/commons/0/02/Flag-map_of_Zimbabw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0/02/Flag-map_of_Zimbabwe.png"/>
                    <pic:cNvPicPr>
                      <a:picLocks noChangeAspect="1" noChangeArrowheads="1"/>
                    </pic:cNvPicPr>
                  </pic:nvPicPr>
                  <pic:blipFill>
                    <a:blip r:embed="rId152">
                      <a:lum bright="70000" contrast="-70000"/>
                      <a:extLst>
                        <a:ext uri="{BEBA8EAE-BF5A-486C-A8C5-ECC9F3942E4B}">
                          <a14:imgProps xmlns:a14="http://schemas.microsoft.com/office/drawing/2010/main">
                            <a14:imgLayer r:embed="rId15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7044383" cy="6241239"/>
                    </a:xfrm>
                    <a:prstGeom prst="rect">
                      <a:avLst/>
                    </a:prstGeom>
                    <a:noFill/>
                    <a:ln>
                      <a:noFill/>
                    </a:ln>
                  </pic:spPr>
                </pic:pic>
              </a:graphicData>
            </a:graphic>
            <wp14:sizeRelH relativeFrom="page">
              <wp14:pctWidth>0</wp14:pctWidth>
            </wp14:sizeRelH>
            <wp14:sizeRelV relativeFrom="page">
              <wp14:pctHeight>0</wp14:pctHeight>
            </wp14:sizeRelV>
          </wp:anchor>
        </w:drawing>
      </w:r>
      <w:r w:rsidR="0009439F" w:rsidRPr="0009439F">
        <w:rPr>
          <w:rFonts w:ascii="Arial" w:hAnsi="Arial" w:cs="Arial"/>
          <w:b/>
        </w:rPr>
        <w:t xml:space="preserve"> </w:t>
      </w:r>
      <w:r w:rsidR="0009439F" w:rsidRPr="00C55A45">
        <w:rPr>
          <w:rFonts w:ascii="Arial" w:hAnsi="Arial" w:cs="Arial"/>
          <w:b/>
        </w:rPr>
        <w:t>Can Unauthorized Parallel Imports Be Prevented From Entering Country?</w:t>
      </w:r>
    </w:p>
    <w:p w14:paraId="1C0D7E4A" w14:textId="526A798F" w:rsidR="0009439F" w:rsidRPr="00C55A45" w:rsidRDefault="000D1A53" w:rsidP="0009439F">
      <w:pPr>
        <w:rPr>
          <w:rFonts w:ascii="Arial" w:hAnsi="Arial" w:cs="Arial"/>
        </w:rPr>
      </w:pPr>
      <w:r>
        <w:rPr>
          <w:rFonts w:ascii="Arial" w:hAnsi="Arial" w:cs="Arial"/>
        </w:rPr>
        <w:t>Unauthorized PI is allowed to enter into the country.</w:t>
      </w:r>
    </w:p>
    <w:p w14:paraId="4CB2AE08" w14:textId="4AD83183" w:rsidR="0009439F" w:rsidRPr="00C55A45" w:rsidRDefault="0009439F" w:rsidP="0009439F">
      <w:pPr>
        <w:rPr>
          <w:rFonts w:ascii="Arial" w:hAnsi="Arial" w:cs="Arial"/>
          <w:b/>
        </w:rPr>
      </w:pPr>
      <w:r w:rsidRPr="00C55A45">
        <w:rPr>
          <w:rFonts w:ascii="Arial" w:hAnsi="Arial" w:cs="Arial"/>
          <w:b/>
        </w:rPr>
        <w:t>Does Customs Support/Assist Trademark Owner With PI?</w:t>
      </w:r>
    </w:p>
    <w:p w14:paraId="7DCB37E1" w14:textId="62F0535E" w:rsidR="0009439F" w:rsidRPr="00C55A45" w:rsidRDefault="000D1A53" w:rsidP="0009439F">
      <w:pPr>
        <w:spacing w:after="0" w:line="240" w:lineRule="auto"/>
        <w:rPr>
          <w:rFonts w:ascii="Arial" w:eastAsia="Times New Roman" w:hAnsi="Arial" w:cs="Arial"/>
          <w:bCs/>
          <w:color w:val="000000"/>
        </w:rPr>
      </w:pPr>
      <w:r>
        <w:rPr>
          <w:rFonts w:ascii="Arial" w:eastAsia="Times New Roman" w:hAnsi="Arial" w:cs="Arial"/>
          <w:bCs/>
          <w:color w:val="000000"/>
        </w:rPr>
        <w:t>There isn’t any law that would support TM owners in customs against PI.</w:t>
      </w:r>
    </w:p>
    <w:p w14:paraId="6405D87D" w14:textId="77777777" w:rsidR="0009439F" w:rsidRPr="00C55A45" w:rsidRDefault="0009439F" w:rsidP="0009439F">
      <w:pPr>
        <w:spacing w:after="0" w:line="240" w:lineRule="auto"/>
        <w:rPr>
          <w:rFonts w:ascii="Arial" w:eastAsia="Times New Roman" w:hAnsi="Arial" w:cs="Arial"/>
          <w:b/>
          <w:bCs/>
          <w:color w:val="000000"/>
        </w:rPr>
      </w:pPr>
    </w:p>
    <w:p w14:paraId="4F4F0E13" w14:textId="38BB22C1" w:rsidR="0009439F" w:rsidRDefault="0009439F" w:rsidP="0009439F">
      <w:pPr>
        <w:spacing w:after="0" w:line="240" w:lineRule="auto"/>
        <w:rPr>
          <w:rFonts w:ascii="Arial" w:eastAsia="Times New Roman" w:hAnsi="Arial" w:cs="Arial"/>
          <w:b/>
          <w:bCs/>
          <w:color w:val="000000"/>
        </w:rPr>
      </w:pPr>
      <w:r w:rsidRPr="00C55A45">
        <w:rPr>
          <w:rFonts w:ascii="Arial" w:eastAsia="Times New Roman" w:hAnsi="Arial" w:cs="Arial"/>
          <w:b/>
          <w:bCs/>
          <w:color w:val="000000"/>
        </w:rPr>
        <w:t>What Procedures Are Available Once PI Enter Country?</w:t>
      </w:r>
    </w:p>
    <w:p w14:paraId="26DBC080" w14:textId="77777777" w:rsidR="0009439F" w:rsidRPr="00C55A45" w:rsidRDefault="0009439F" w:rsidP="0009439F">
      <w:pPr>
        <w:spacing w:after="0" w:line="240" w:lineRule="auto"/>
        <w:rPr>
          <w:rFonts w:ascii="Arial" w:eastAsia="Times New Roman" w:hAnsi="Arial" w:cs="Arial"/>
          <w:b/>
          <w:bCs/>
          <w:color w:val="000000"/>
        </w:rPr>
      </w:pPr>
    </w:p>
    <w:p w14:paraId="5774C0EC" w14:textId="77777777" w:rsidR="0009439F" w:rsidRPr="00C55A45" w:rsidRDefault="0009439F" w:rsidP="0009439F">
      <w:pPr>
        <w:rPr>
          <w:rFonts w:ascii="Arial" w:hAnsi="Arial" w:cs="Arial"/>
        </w:rPr>
      </w:pPr>
      <w:r w:rsidRPr="00C55A45">
        <w:rPr>
          <w:rFonts w:ascii="Arial" w:hAnsi="Arial" w:cs="Arial"/>
        </w:rPr>
        <w:t>None.</w:t>
      </w:r>
    </w:p>
    <w:p w14:paraId="3519F015" w14:textId="77777777" w:rsidR="0009439F" w:rsidRPr="00C55A45" w:rsidRDefault="0009439F" w:rsidP="0009439F">
      <w:pPr>
        <w:spacing w:after="0" w:line="240" w:lineRule="auto"/>
        <w:rPr>
          <w:rFonts w:ascii="Arial" w:eastAsia="Times New Roman" w:hAnsi="Arial" w:cs="Arial"/>
          <w:b/>
          <w:bCs/>
          <w:color w:val="000000"/>
        </w:rPr>
      </w:pPr>
      <w:r w:rsidRPr="00C55A45">
        <w:rPr>
          <w:rFonts w:ascii="Arial" w:eastAsia="Times New Roman" w:hAnsi="Arial" w:cs="Arial"/>
          <w:b/>
          <w:bCs/>
          <w:color w:val="000000"/>
        </w:rPr>
        <w:t>What Remedies Are Available?</w:t>
      </w:r>
    </w:p>
    <w:p w14:paraId="3F1C2102" w14:textId="77777777" w:rsidR="0009439F" w:rsidRPr="00C55A45" w:rsidRDefault="0009439F" w:rsidP="0009439F">
      <w:pPr>
        <w:spacing w:after="0" w:line="240" w:lineRule="auto"/>
        <w:rPr>
          <w:rFonts w:ascii="Arial" w:eastAsia="Times New Roman" w:hAnsi="Arial" w:cs="Arial"/>
          <w:b/>
          <w:bCs/>
          <w:color w:val="000000"/>
        </w:rPr>
      </w:pPr>
    </w:p>
    <w:p w14:paraId="352B193A" w14:textId="77777777" w:rsidR="00F00B12" w:rsidRPr="00932FE1" w:rsidRDefault="0009439F" w:rsidP="0009439F">
      <w:pPr>
        <w:rPr>
          <w:rFonts w:ascii="Arial" w:eastAsia="Times New Roman" w:hAnsi="Arial" w:cs="Arial"/>
          <w:b/>
          <w:bCs/>
          <w:i/>
          <w:color w:val="000000"/>
        </w:rPr>
      </w:pPr>
      <w:r w:rsidRPr="00C55A45">
        <w:rPr>
          <w:rFonts w:ascii="Arial" w:hAnsi="Arial" w:cs="Arial"/>
        </w:rPr>
        <w:t>None.</w:t>
      </w:r>
    </w:p>
    <w:p w14:paraId="51739532" w14:textId="77777777" w:rsidR="00F00B12" w:rsidRPr="00932FE1" w:rsidRDefault="00F00B12" w:rsidP="00F00B12">
      <w:pPr>
        <w:spacing w:after="0" w:line="240" w:lineRule="auto"/>
        <w:rPr>
          <w:rFonts w:ascii="Arial" w:eastAsia="Times New Roman" w:hAnsi="Arial" w:cs="Arial"/>
          <w:b/>
          <w:bCs/>
          <w:color w:val="000000"/>
        </w:rPr>
      </w:pPr>
    </w:p>
    <w:p w14:paraId="5A2F71CF" w14:textId="77777777" w:rsidR="00F00B12" w:rsidRPr="00932FE1" w:rsidRDefault="00F00B12" w:rsidP="00F00B12">
      <w:pPr>
        <w:rPr>
          <w:rFonts w:ascii="Arial" w:hAnsi="Arial" w:cs="Arial"/>
          <w:b/>
          <w:i/>
          <w:sz w:val="24"/>
        </w:rPr>
      </w:pPr>
    </w:p>
    <w:p w14:paraId="692DF973" w14:textId="77777777" w:rsidR="00F00B12" w:rsidRPr="00932FE1" w:rsidRDefault="00F00B12" w:rsidP="00F00B12">
      <w:pPr>
        <w:rPr>
          <w:rFonts w:ascii="Arial" w:hAnsi="Arial" w:cs="Arial"/>
          <w:b/>
          <w:i/>
          <w:sz w:val="24"/>
        </w:rPr>
      </w:pPr>
    </w:p>
    <w:p w14:paraId="23C79628" w14:textId="77777777" w:rsidR="00983EDF" w:rsidRPr="00932FE1" w:rsidRDefault="00983EDF" w:rsidP="00394227">
      <w:pPr>
        <w:rPr>
          <w:rFonts w:ascii="Arial" w:hAnsi="Arial" w:cs="Arial"/>
          <w:b/>
          <w:i/>
          <w:sz w:val="24"/>
        </w:rPr>
      </w:pPr>
    </w:p>
    <w:sectPr w:rsidR="00983EDF" w:rsidRPr="00932FE1" w:rsidSect="001833E1">
      <w:headerReference w:type="default" r:id="rId154"/>
      <w:footerReference w:type="even" r:id="rId155"/>
      <w:footerReference w:type="default" r:id="rId156"/>
      <w:headerReference w:type="first" r:id="rId157"/>
      <w:footerReference w:type="first" r:id="rId158"/>
      <w:pgSz w:w="12240" w:h="15840"/>
      <w:pgMar w:top="1440" w:right="1440" w:bottom="1656"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800E177" w14:textId="77777777" w:rsidR="008D1B38" w:rsidRDefault="008D1B38" w:rsidP="009B27C8">
      <w:pPr>
        <w:spacing w:after="0" w:line="240" w:lineRule="auto"/>
      </w:pPr>
      <w:r>
        <w:separator/>
      </w:r>
    </w:p>
  </w:endnote>
  <w:endnote w:type="continuationSeparator" w:id="0">
    <w:p w14:paraId="5D1D0CD4" w14:textId="77777777" w:rsidR="008D1B38" w:rsidRDefault="008D1B38" w:rsidP="009B27C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Lucida Grande">
    <w:altName w:val="Times New Roman"/>
    <w:charset w:val="00"/>
    <w:family w:val="auto"/>
    <w:pitch w:val="variable"/>
    <w:sig w:usb0="00000000" w:usb1="5000A1FF" w:usb2="00000000" w:usb3="00000000" w:csb0="000001B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F35F25" w14:textId="77777777" w:rsidR="008D1B38" w:rsidRDefault="008D1B38" w:rsidP="00D86741">
    <w:pPr>
      <w:pStyle w:val="Footer"/>
      <w:framePr w:wrap="around" w:vAnchor="text" w:hAnchor="margin"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w:t>
    </w:r>
    <w:r>
      <w:rPr>
        <w:rStyle w:val="PageNumber"/>
      </w:rPr>
      <w:fldChar w:fldCharType="end"/>
    </w:r>
  </w:p>
  <w:p w14:paraId="71961815" w14:textId="77777777" w:rsidR="008D1B38" w:rsidRDefault="008D1B38" w:rsidP="00251442">
    <w:pPr>
      <w:pStyle w:val="Footer"/>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3BDB98" w14:textId="77777777" w:rsidR="008D1B38" w:rsidRDefault="008D1B38" w:rsidP="00D86741">
    <w:pPr>
      <w:pStyle w:val="Footer"/>
      <w:framePr w:wrap="around" w:vAnchor="text" w:hAnchor="margin" w:y="1"/>
      <w:rPr>
        <w:rStyle w:val="PageNumber"/>
      </w:rPr>
    </w:pPr>
    <w:r>
      <w:rPr>
        <w:rStyle w:val="PageNumber"/>
      </w:rPr>
      <w:fldChar w:fldCharType="begin"/>
    </w:r>
    <w:r>
      <w:rPr>
        <w:rStyle w:val="PageNumber"/>
      </w:rPr>
      <w:instrText xml:space="preserve">PAGE  </w:instrText>
    </w:r>
    <w:r>
      <w:rPr>
        <w:rStyle w:val="PageNumber"/>
      </w:rPr>
      <w:fldChar w:fldCharType="separate"/>
    </w:r>
    <w:r w:rsidR="00D86008">
      <w:rPr>
        <w:rStyle w:val="PageNumber"/>
        <w:noProof/>
      </w:rPr>
      <w:t>56</w:t>
    </w:r>
    <w:r>
      <w:rPr>
        <w:rStyle w:val="PageNumber"/>
      </w:rPr>
      <w:fldChar w:fldCharType="end"/>
    </w:r>
  </w:p>
  <w:p w14:paraId="25643022" w14:textId="77777777" w:rsidR="008D1B38" w:rsidRDefault="008D1B38" w:rsidP="00251442">
    <w:pPr>
      <w:pStyle w:val="Footer"/>
      <w:ind w:firstLine="360"/>
    </w:pPr>
    <w:r w:rsidRPr="00B83047">
      <w:rPr>
        <w:rFonts w:ascii="Arial" w:hAnsi="Arial" w:cs="Arial"/>
        <w:b/>
        <w:i/>
        <w14:shadow w14:blurRad="114300" w14:dist="0" w14:dir="0" w14:sx="0" w14:sy="0" w14:kx="0" w14:ky="0" w14:algn="none">
          <w14:srgbClr w14:val="000000">
            <w14:alpha w14:val="21000"/>
          </w14:srgbClr>
        </w14:shadow>
      </w:rPr>
      <w:t>Parallel Imports Country Guide</w:t>
    </w:r>
    <w:r>
      <w:rPr>
        <w:noProof/>
      </w:rPr>
      <w:t xml:space="preserve"> </w:t>
    </w:r>
    <w:r>
      <w:rPr>
        <w:noProof/>
      </w:rPr>
      <w:drawing>
        <wp:anchor distT="0" distB="0" distL="114300" distR="114300" simplePos="0" relativeHeight="251661312" behindDoc="0" locked="0" layoutInCell="1" allowOverlap="1" wp14:anchorId="0F8F4C6F" wp14:editId="0773F58D">
          <wp:simplePos x="0" y="0"/>
          <wp:positionH relativeFrom="page">
            <wp:posOffset>4220441</wp:posOffset>
          </wp:positionH>
          <wp:positionV relativeFrom="page">
            <wp:posOffset>9439275</wp:posOffset>
          </wp:positionV>
          <wp:extent cx="3211830" cy="487680"/>
          <wp:effectExtent l="0" t="0" r="7620" b="7620"/>
          <wp:wrapNone/>
          <wp:docPr id="46" name="Picture 2" descr="foo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ter.png"/>
                  <pic:cNvPicPr/>
                </pic:nvPicPr>
                <pic:blipFill>
                  <a:blip r:embed="rId1"/>
                  <a:stretch>
                    <a:fillRect/>
                  </a:stretch>
                </pic:blipFill>
                <pic:spPr>
                  <a:xfrm>
                    <a:off x="0" y="0"/>
                    <a:ext cx="3211830" cy="487680"/>
                  </a:xfrm>
                  <a:prstGeom prst="rect">
                    <a:avLst/>
                  </a:prstGeom>
                </pic:spPr>
              </pic:pic>
            </a:graphicData>
          </a:graphic>
        </wp:anchor>
      </w:drawing>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766B4F" w14:textId="77777777" w:rsidR="008D1B38" w:rsidRDefault="008D1B38">
    <w:pPr>
      <w:pStyle w:val="Footer"/>
    </w:pPr>
    <w:r>
      <w:rPr>
        <w:noProof/>
      </w:rPr>
      <w:drawing>
        <wp:anchor distT="0" distB="0" distL="114300" distR="114300" simplePos="0" relativeHeight="251659263" behindDoc="0" locked="0" layoutInCell="1" allowOverlap="1" wp14:anchorId="1D37C6BF" wp14:editId="7FD04282">
          <wp:simplePos x="0" y="0"/>
          <wp:positionH relativeFrom="page">
            <wp:posOffset>3644900</wp:posOffset>
          </wp:positionH>
          <wp:positionV relativeFrom="page">
            <wp:posOffset>9194800</wp:posOffset>
          </wp:positionV>
          <wp:extent cx="3211830" cy="487680"/>
          <wp:effectExtent l="0" t="0" r="0" b="0"/>
          <wp:wrapNone/>
          <wp:docPr id="48" name="Picture 48" descr="foo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ter.png"/>
                  <pic:cNvPicPr/>
                </pic:nvPicPr>
                <pic:blipFill>
                  <a:blip r:embed="rId1"/>
                  <a:stretch>
                    <a:fillRect/>
                  </a:stretch>
                </pic:blipFill>
                <pic:spPr>
                  <a:xfrm>
                    <a:off x="0" y="0"/>
                    <a:ext cx="3211830" cy="487680"/>
                  </a:xfrm>
                  <a:prstGeom prst="rect">
                    <a:avLst/>
                  </a:prstGeom>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E731225" w14:textId="77777777" w:rsidR="008D1B38" w:rsidRDefault="008D1B38" w:rsidP="009B27C8">
      <w:pPr>
        <w:spacing w:after="0" w:line="240" w:lineRule="auto"/>
      </w:pPr>
      <w:r>
        <w:separator/>
      </w:r>
    </w:p>
  </w:footnote>
  <w:footnote w:type="continuationSeparator" w:id="0">
    <w:p w14:paraId="0362319F" w14:textId="77777777" w:rsidR="008D1B38" w:rsidRDefault="008D1B38" w:rsidP="009B27C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CC31DF" w14:textId="77777777" w:rsidR="008D1B38" w:rsidRPr="00B83047" w:rsidRDefault="008D1B38" w:rsidP="00B83047">
    <w:pPr>
      <w:pStyle w:val="Header"/>
      <w:tabs>
        <w:tab w:val="clear" w:pos="8640"/>
        <w:tab w:val="left" w:pos="7080"/>
      </w:tabs>
      <w:rPr>
        <w:rFonts w:ascii="Arial" w:hAnsi="Arial" w:cs="Arial"/>
        <w:b/>
        <w:i/>
      </w:rPr>
    </w:pPr>
    <w:r>
      <w:rPr>
        <w:rFonts w:ascii="Arial" w:hAnsi="Arial" w:cs="Arial"/>
        <w:b/>
        <w:i/>
        <w14:shadow w14:blurRad="50800" w14:dist="50800" w14:dir="5400000" w14:sx="0" w14:sy="0" w14:kx="0" w14:ky="0" w14:algn="ctr">
          <w14:srgbClr w14:val="000000"/>
        </w14:shadow>
      </w:rPr>
      <w:t xml:space="preserve">                                           </w:t>
    </w:r>
    <w:r>
      <w:rPr>
        <w:rFonts w:ascii="Arial" w:hAnsi="Arial" w:cs="Arial"/>
        <w:b/>
        <w:i/>
        <w14:shadow w14:blurRad="114300" w14:dist="0" w14:dir="0" w14:sx="0" w14:sy="0" w14:kx="0" w14:ky="0" w14:algn="none">
          <w14:srgbClr w14:val="000000">
            <w14:alpha w14:val="21000"/>
          </w14:srgbClr>
        </w14:shadow>
      </w:rP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70C58B" w14:textId="77777777" w:rsidR="008D1B38" w:rsidRDefault="008D1B38">
    <w:pPr>
      <w:pStyle w:val="Header"/>
    </w:pPr>
    <w:r>
      <w:rPr>
        <w:noProof/>
      </w:rPr>
      <w:drawing>
        <wp:anchor distT="0" distB="274320" distL="114300" distR="114300" simplePos="0" relativeHeight="251660288" behindDoc="0" locked="0" layoutInCell="1" allowOverlap="1" wp14:anchorId="069FD0AF" wp14:editId="3C156E5D">
          <wp:simplePos x="0" y="0"/>
          <wp:positionH relativeFrom="page">
            <wp:posOffset>914400</wp:posOffset>
          </wp:positionH>
          <wp:positionV relativeFrom="page">
            <wp:posOffset>345440</wp:posOffset>
          </wp:positionV>
          <wp:extent cx="1920875" cy="815340"/>
          <wp:effectExtent l="0" t="0" r="0" b="0"/>
          <wp:wrapTopAndBottom/>
          <wp:docPr id="47" name="Picture 0" descr="letterhead_head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tterhead_header.png"/>
                  <pic:cNvPicPr/>
                </pic:nvPicPr>
                <pic:blipFill rotWithShape="1">
                  <a:blip r:embed="rId1"/>
                  <a:srcRect r="72356"/>
                  <a:stretch/>
                </pic:blipFill>
                <pic:spPr bwMode="auto">
                  <a:xfrm>
                    <a:off x="0" y="0"/>
                    <a:ext cx="1920875" cy="815340"/>
                  </a:xfrm>
                  <a:prstGeom prst="rect">
                    <a:avLst/>
                  </a:prstGeom>
                  <a:ln>
                    <a:noFill/>
                  </a:ln>
                  <a:extLst>
                    <a:ext uri="{53640926-AAD7-44D8-BBD7-CCE9431645EC}">
                      <a14:shadowObscured xmlns:a14="http://schemas.microsoft.com/office/drawing/2010/main"/>
                    </a:ext>
                  </a:extLst>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0123D19"/>
    <w:multiLevelType w:val="multilevel"/>
    <w:tmpl w:val="478C40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18B454E"/>
    <w:multiLevelType w:val="hybridMultilevel"/>
    <w:tmpl w:val="42CC1ADA"/>
    <w:lvl w:ilvl="0" w:tplc="0407000F">
      <w:start w:val="1"/>
      <w:numFmt w:val="decimal"/>
      <w:lvlText w:val="%1."/>
      <w:lvlJc w:val="left"/>
      <w:pPr>
        <w:ind w:left="502" w:hanging="360"/>
      </w:pPr>
      <w:rPr>
        <w:rFonts w:hint="default"/>
      </w:rPr>
    </w:lvl>
    <w:lvl w:ilvl="1" w:tplc="32FA035C">
      <w:start w:val="1"/>
      <w:numFmt w:val="lowerLetter"/>
      <w:lvlText w:val="(%2)"/>
      <w:lvlJc w:val="left"/>
      <w:pPr>
        <w:ind w:left="1353" w:hanging="360"/>
      </w:pPr>
      <w:rPr>
        <w:rFonts w:hint="default"/>
      </w:r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 w15:restartNumberingAfterBreak="0">
    <w:nsid w:val="13F96B12"/>
    <w:multiLevelType w:val="hybridMultilevel"/>
    <w:tmpl w:val="B772470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14B92002"/>
    <w:multiLevelType w:val="hybridMultilevel"/>
    <w:tmpl w:val="43BABE54"/>
    <w:lvl w:ilvl="0" w:tplc="0809001B">
      <w:start w:val="1"/>
      <w:numFmt w:val="lowerRoman"/>
      <w:lvlText w:val="%1."/>
      <w:lvlJc w:val="righ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 w15:restartNumberingAfterBreak="0">
    <w:nsid w:val="18C9199E"/>
    <w:multiLevelType w:val="hybridMultilevel"/>
    <w:tmpl w:val="E5742F4A"/>
    <w:lvl w:ilvl="0" w:tplc="0809001B">
      <w:start w:val="1"/>
      <w:numFmt w:val="lowerRoman"/>
      <w:lvlText w:val="%1."/>
      <w:lvlJc w:val="righ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 w15:restartNumberingAfterBreak="0">
    <w:nsid w:val="1C814494"/>
    <w:multiLevelType w:val="multilevel"/>
    <w:tmpl w:val="4726F6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CA511CF"/>
    <w:multiLevelType w:val="multilevel"/>
    <w:tmpl w:val="BE96F1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D6077DE"/>
    <w:multiLevelType w:val="hybridMultilevel"/>
    <w:tmpl w:val="998AA8CE"/>
    <w:lvl w:ilvl="0" w:tplc="A9886816">
      <w:start w:val="1"/>
      <w:numFmt w:val="decimal"/>
      <w:lvlText w:val="%1."/>
      <w:lvlJc w:val="left"/>
      <w:pPr>
        <w:ind w:left="1080" w:hanging="360"/>
      </w:pPr>
      <w:rPr>
        <w:rFonts w:hint="default"/>
        <w:b w:val="0"/>
      </w:r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8" w15:restartNumberingAfterBreak="0">
    <w:nsid w:val="2DFB441E"/>
    <w:multiLevelType w:val="multilevel"/>
    <w:tmpl w:val="E60E3A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E4F4E8F"/>
    <w:multiLevelType w:val="hybridMultilevel"/>
    <w:tmpl w:val="1204922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7D52C97"/>
    <w:multiLevelType w:val="hybridMultilevel"/>
    <w:tmpl w:val="D99E2B3A"/>
    <w:lvl w:ilvl="0" w:tplc="A4BA1C44">
      <w:start w:val="1"/>
      <w:numFmt w:val="decimal"/>
      <w:lvlText w:val="%1."/>
      <w:lvlJc w:val="left"/>
      <w:pPr>
        <w:ind w:left="720" w:hanging="360"/>
      </w:pPr>
      <w:rPr>
        <w:rFonts w:ascii="Calibri" w:hAnsi="Calibr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39763447"/>
    <w:multiLevelType w:val="multilevel"/>
    <w:tmpl w:val="8F0075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EBF76FF"/>
    <w:multiLevelType w:val="multilevel"/>
    <w:tmpl w:val="DFECFF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92B332F"/>
    <w:multiLevelType w:val="multilevel"/>
    <w:tmpl w:val="AB3487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10D392E"/>
    <w:multiLevelType w:val="hybridMultilevel"/>
    <w:tmpl w:val="1780E37C"/>
    <w:lvl w:ilvl="0" w:tplc="9D1851B6">
      <w:start w:val="1"/>
      <w:numFmt w:val="decimal"/>
      <w:lvlText w:val="%1."/>
      <w:lvlJc w:val="left"/>
      <w:pPr>
        <w:ind w:left="1080" w:hanging="360"/>
      </w:pPr>
      <w:rPr>
        <w:rFonts w:hint="default"/>
      </w:r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15" w15:restartNumberingAfterBreak="0">
    <w:nsid w:val="5A3445D7"/>
    <w:multiLevelType w:val="hybridMultilevel"/>
    <w:tmpl w:val="282A56F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 w15:restartNumberingAfterBreak="0">
    <w:nsid w:val="5ABE6DA2"/>
    <w:multiLevelType w:val="hybridMultilevel"/>
    <w:tmpl w:val="3A44A9E2"/>
    <w:lvl w:ilvl="0" w:tplc="0409000B">
      <w:start w:val="1"/>
      <w:numFmt w:val="bullet"/>
      <w:lvlText w:val=""/>
      <w:lvlJc w:val="left"/>
      <w:pPr>
        <w:ind w:left="2880" w:hanging="360"/>
      </w:pPr>
      <w:rPr>
        <w:rFonts w:ascii="Wingdings" w:hAnsi="Wingdings"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7" w15:restartNumberingAfterBreak="0">
    <w:nsid w:val="6801396C"/>
    <w:multiLevelType w:val="multilevel"/>
    <w:tmpl w:val="622C8F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C914016"/>
    <w:multiLevelType w:val="hybridMultilevel"/>
    <w:tmpl w:val="46601D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DB163A5"/>
    <w:multiLevelType w:val="hybridMultilevel"/>
    <w:tmpl w:val="8326CD74"/>
    <w:lvl w:ilvl="0" w:tplc="0409000B">
      <w:start w:val="1"/>
      <w:numFmt w:val="bullet"/>
      <w:lvlText w:val=""/>
      <w:lvlJc w:val="left"/>
      <w:pPr>
        <w:ind w:left="2880" w:hanging="360"/>
      </w:pPr>
      <w:rPr>
        <w:rFonts w:ascii="Wingdings" w:hAnsi="Wingdings"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num w:numId="1">
    <w:abstractNumId w:val="0"/>
  </w:num>
  <w:num w:numId="2">
    <w:abstractNumId w:val="17"/>
  </w:num>
  <w:num w:numId="3">
    <w:abstractNumId w:val="11"/>
  </w:num>
  <w:num w:numId="4">
    <w:abstractNumId w:val="12"/>
  </w:num>
  <w:num w:numId="5">
    <w:abstractNumId w:val="5"/>
  </w:num>
  <w:num w:numId="6">
    <w:abstractNumId w:val="13"/>
  </w:num>
  <w:num w:numId="7">
    <w:abstractNumId w:val="6"/>
  </w:num>
  <w:num w:numId="8">
    <w:abstractNumId w:val="8"/>
  </w:num>
  <w:num w:numId="9">
    <w:abstractNumId w:val="9"/>
  </w:num>
  <w:num w:numId="10">
    <w:abstractNumId w:val="16"/>
  </w:num>
  <w:num w:numId="11">
    <w:abstractNumId w:val="19"/>
  </w:num>
  <w:num w:numId="12">
    <w:abstractNumId w:val="15"/>
  </w:num>
  <w:num w:numId="13">
    <w:abstractNumId w:val="18"/>
  </w:num>
  <w:num w:numId="14">
    <w:abstractNumId w:val="1"/>
  </w:num>
  <w:num w:numId="15">
    <w:abstractNumId w:val="4"/>
  </w:num>
  <w:num w:numId="16">
    <w:abstractNumId w:val="3"/>
  </w:num>
  <w:num w:numId="17">
    <w:abstractNumId w:val="10"/>
  </w:num>
  <w:num w:numId="18">
    <w:abstractNumId w:val="7"/>
  </w:num>
  <w:num w:numId="19">
    <w:abstractNumId w:val="14"/>
  </w:num>
  <w:num w:numId="2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ttachedTemplate r:id="rId1"/>
  <w:defaultTabStop w:val="720"/>
  <w:hyphenationZone w:val="425"/>
  <w:characterSpacingControl w:val="doNotCompress"/>
  <w:hdrShapeDefaults>
    <o:shapedefaults v:ext="edit" spidmax="9216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4A5"/>
    <w:rsid w:val="00000555"/>
    <w:rsid w:val="00002365"/>
    <w:rsid w:val="0000654D"/>
    <w:rsid w:val="0001340B"/>
    <w:rsid w:val="00017772"/>
    <w:rsid w:val="00026B47"/>
    <w:rsid w:val="000351A0"/>
    <w:rsid w:val="0003538F"/>
    <w:rsid w:val="00036136"/>
    <w:rsid w:val="000378ED"/>
    <w:rsid w:val="000424DD"/>
    <w:rsid w:val="00046767"/>
    <w:rsid w:val="0005323D"/>
    <w:rsid w:val="000536A1"/>
    <w:rsid w:val="00060A0D"/>
    <w:rsid w:val="000618E8"/>
    <w:rsid w:val="00062889"/>
    <w:rsid w:val="00067B7F"/>
    <w:rsid w:val="00082902"/>
    <w:rsid w:val="000831FD"/>
    <w:rsid w:val="0009439F"/>
    <w:rsid w:val="0009510F"/>
    <w:rsid w:val="000B26C2"/>
    <w:rsid w:val="000B2AF2"/>
    <w:rsid w:val="000B6AD2"/>
    <w:rsid w:val="000C0748"/>
    <w:rsid w:val="000C5786"/>
    <w:rsid w:val="000C739D"/>
    <w:rsid w:val="000C7CDD"/>
    <w:rsid w:val="000D1A53"/>
    <w:rsid w:val="000D4D66"/>
    <w:rsid w:val="000E1CF4"/>
    <w:rsid w:val="000E25CC"/>
    <w:rsid w:val="000E2C9E"/>
    <w:rsid w:val="000E5EB0"/>
    <w:rsid w:val="000E601E"/>
    <w:rsid w:val="000E7022"/>
    <w:rsid w:val="000F50EB"/>
    <w:rsid w:val="00102E1C"/>
    <w:rsid w:val="0010515A"/>
    <w:rsid w:val="00113576"/>
    <w:rsid w:val="0012099B"/>
    <w:rsid w:val="00124395"/>
    <w:rsid w:val="0013552C"/>
    <w:rsid w:val="00137C1D"/>
    <w:rsid w:val="00140887"/>
    <w:rsid w:val="0014090F"/>
    <w:rsid w:val="00141166"/>
    <w:rsid w:val="00141193"/>
    <w:rsid w:val="00151C65"/>
    <w:rsid w:val="001548B9"/>
    <w:rsid w:val="00155962"/>
    <w:rsid w:val="0016245B"/>
    <w:rsid w:val="001678A3"/>
    <w:rsid w:val="00173667"/>
    <w:rsid w:val="001833E1"/>
    <w:rsid w:val="0019441D"/>
    <w:rsid w:val="00197BFC"/>
    <w:rsid w:val="001A1226"/>
    <w:rsid w:val="001A296E"/>
    <w:rsid w:val="001A33BA"/>
    <w:rsid w:val="001A39A8"/>
    <w:rsid w:val="001C030C"/>
    <w:rsid w:val="001C0B28"/>
    <w:rsid w:val="001C2081"/>
    <w:rsid w:val="001C3410"/>
    <w:rsid w:val="001C39B8"/>
    <w:rsid w:val="001C6A53"/>
    <w:rsid w:val="001D2553"/>
    <w:rsid w:val="001D2628"/>
    <w:rsid w:val="001D71C6"/>
    <w:rsid w:val="001F05A1"/>
    <w:rsid w:val="001F0A33"/>
    <w:rsid w:val="001F505C"/>
    <w:rsid w:val="00202574"/>
    <w:rsid w:val="00204549"/>
    <w:rsid w:val="00204643"/>
    <w:rsid w:val="0021597D"/>
    <w:rsid w:val="00226CA7"/>
    <w:rsid w:val="002302AA"/>
    <w:rsid w:val="0023118A"/>
    <w:rsid w:val="00242110"/>
    <w:rsid w:val="002466D7"/>
    <w:rsid w:val="00251442"/>
    <w:rsid w:val="002539EF"/>
    <w:rsid w:val="002579BE"/>
    <w:rsid w:val="002602C3"/>
    <w:rsid w:val="0026091B"/>
    <w:rsid w:val="00274F91"/>
    <w:rsid w:val="002772D0"/>
    <w:rsid w:val="0028250E"/>
    <w:rsid w:val="00286EDA"/>
    <w:rsid w:val="00294E81"/>
    <w:rsid w:val="002962FD"/>
    <w:rsid w:val="002A2EBE"/>
    <w:rsid w:val="002A4A3D"/>
    <w:rsid w:val="002A6CF2"/>
    <w:rsid w:val="002B0864"/>
    <w:rsid w:val="002B1FF2"/>
    <w:rsid w:val="002B4A71"/>
    <w:rsid w:val="002B623B"/>
    <w:rsid w:val="002C1C59"/>
    <w:rsid w:val="002C54E6"/>
    <w:rsid w:val="002C61B6"/>
    <w:rsid w:val="002C6B08"/>
    <w:rsid w:val="002D409E"/>
    <w:rsid w:val="002D6DF3"/>
    <w:rsid w:val="002E0716"/>
    <w:rsid w:val="002E6474"/>
    <w:rsid w:val="003039A3"/>
    <w:rsid w:val="00320CB2"/>
    <w:rsid w:val="00323D90"/>
    <w:rsid w:val="00324324"/>
    <w:rsid w:val="00325C1E"/>
    <w:rsid w:val="00325CF2"/>
    <w:rsid w:val="003420AC"/>
    <w:rsid w:val="00343291"/>
    <w:rsid w:val="003445DB"/>
    <w:rsid w:val="00347A29"/>
    <w:rsid w:val="00350043"/>
    <w:rsid w:val="00352053"/>
    <w:rsid w:val="003723A8"/>
    <w:rsid w:val="00377C10"/>
    <w:rsid w:val="00394227"/>
    <w:rsid w:val="003952B7"/>
    <w:rsid w:val="0039576E"/>
    <w:rsid w:val="003A1CAF"/>
    <w:rsid w:val="003B07A8"/>
    <w:rsid w:val="003B34B0"/>
    <w:rsid w:val="003B72B2"/>
    <w:rsid w:val="003C2A9C"/>
    <w:rsid w:val="003C57B1"/>
    <w:rsid w:val="003F059E"/>
    <w:rsid w:val="003F4931"/>
    <w:rsid w:val="003F5E13"/>
    <w:rsid w:val="00400EFB"/>
    <w:rsid w:val="00402BCD"/>
    <w:rsid w:val="0040621E"/>
    <w:rsid w:val="004071A9"/>
    <w:rsid w:val="00410BDF"/>
    <w:rsid w:val="00411737"/>
    <w:rsid w:val="004140E2"/>
    <w:rsid w:val="00414543"/>
    <w:rsid w:val="0041600E"/>
    <w:rsid w:val="0042022E"/>
    <w:rsid w:val="004207AF"/>
    <w:rsid w:val="00420C39"/>
    <w:rsid w:val="00421C98"/>
    <w:rsid w:val="004220CE"/>
    <w:rsid w:val="00424193"/>
    <w:rsid w:val="00433BE5"/>
    <w:rsid w:val="004355C5"/>
    <w:rsid w:val="00443434"/>
    <w:rsid w:val="004559DF"/>
    <w:rsid w:val="00466864"/>
    <w:rsid w:val="00480483"/>
    <w:rsid w:val="00484FDD"/>
    <w:rsid w:val="004850FC"/>
    <w:rsid w:val="00491676"/>
    <w:rsid w:val="00495130"/>
    <w:rsid w:val="004A638A"/>
    <w:rsid w:val="004B2068"/>
    <w:rsid w:val="004C1D5B"/>
    <w:rsid w:val="004C7476"/>
    <w:rsid w:val="004C7A59"/>
    <w:rsid w:val="004D091F"/>
    <w:rsid w:val="004D79A1"/>
    <w:rsid w:val="004E716B"/>
    <w:rsid w:val="004E78F2"/>
    <w:rsid w:val="004F2529"/>
    <w:rsid w:val="004F468A"/>
    <w:rsid w:val="005029DC"/>
    <w:rsid w:val="005051B6"/>
    <w:rsid w:val="0051315D"/>
    <w:rsid w:val="0052416B"/>
    <w:rsid w:val="005244D9"/>
    <w:rsid w:val="005329EE"/>
    <w:rsid w:val="005344B1"/>
    <w:rsid w:val="00534AA2"/>
    <w:rsid w:val="00544576"/>
    <w:rsid w:val="00554BCE"/>
    <w:rsid w:val="00570530"/>
    <w:rsid w:val="0057065A"/>
    <w:rsid w:val="00580F96"/>
    <w:rsid w:val="00583387"/>
    <w:rsid w:val="00595401"/>
    <w:rsid w:val="00595801"/>
    <w:rsid w:val="00596AA8"/>
    <w:rsid w:val="005A0533"/>
    <w:rsid w:val="005A3AE7"/>
    <w:rsid w:val="005A45E0"/>
    <w:rsid w:val="005A4AEF"/>
    <w:rsid w:val="005A6472"/>
    <w:rsid w:val="005B19C1"/>
    <w:rsid w:val="005B2185"/>
    <w:rsid w:val="005B754D"/>
    <w:rsid w:val="005C6027"/>
    <w:rsid w:val="005C7428"/>
    <w:rsid w:val="005E34A5"/>
    <w:rsid w:val="005E6EC5"/>
    <w:rsid w:val="005F26AE"/>
    <w:rsid w:val="005F5357"/>
    <w:rsid w:val="00600A5D"/>
    <w:rsid w:val="00602B68"/>
    <w:rsid w:val="00606E1C"/>
    <w:rsid w:val="00616BA0"/>
    <w:rsid w:val="00620284"/>
    <w:rsid w:val="00625C95"/>
    <w:rsid w:val="00630AAC"/>
    <w:rsid w:val="00630F09"/>
    <w:rsid w:val="00662380"/>
    <w:rsid w:val="00662637"/>
    <w:rsid w:val="0067091F"/>
    <w:rsid w:val="00677E63"/>
    <w:rsid w:val="00680585"/>
    <w:rsid w:val="00684AD4"/>
    <w:rsid w:val="0069089B"/>
    <w:rsid w:val="00696B3C"/>
    <w:rsid w:val="00696E72"/>
    <w:rsid w:val="006A1EF8"/>
    <w:rsid w:val="006A360D"/>
    <w:rsid w:val="006A5E17"/>
    <w:rsid w:val="006A7567"/>
    <w:rsid w:val="006A769F"/>
    <w:rsid w:val="006B0DBA"/>
    <w:rsid w:val="006B0E6D"/>
    <w:rsid w:val="006B2D5C"/>
    <w:rsid w:val="006B4179"/>
    <w:rsid w:val="006B5BB7"/>
    <w:rsid w:val="006B5EA4"/>
    <w:rsid w:val="006C574D"/>
    <w:rsid w:val="006C59AC"/>
    <w:rsid w:val="006C5AF2"/>
    <w:rsid w:val="006D0B2C"/>
    <w:rsid w:val="006E21EB"/>
    <w:rsid w:val="006F0928"/>
    <w:rsid w:val="006F6C62"/>
    <w:rsid w:val="006F732F"/>
    <w:rsid w:val="00705E2A"/>
    <w:rsid w:val="00723E88"/>
    <w:rsid w:val="00730D15"/>
    <w:rsid w:val="00737E27"/>
    <w:rsid w:val="007407DC"/>
    <w:rsid w:val="007428C5"/>
    <w:rsid w:val="00742C59"/>
    <w:rsid w:val="007454CA"/>
    <w:rsid w:val="0075072F"/>
    <w:rsid w:val="00751C50"/>
    <w:rsid w:val="00752035"/>
    <w:rsid w:val="00752590"/>
    <w:rsid w:val="00752D23"/>
    <w:rsid w:val="007547D6"/>
    <w:rsid w:val="00776890"/>
    <w:rsid w:val="00776C4D"/>
    <w:rsid w:val="00776D1D"/>
    <w:rsid w:val="00792570"/>
    <w:rsid w:val="00794E20"/>
    <w:rsid w:val="007A6884"/>
    <w:rsid w:val="007C04FC"/>
    <w:rsid w:val="007C058F"/>
    <w:rsid w:val="007C3DBE"/>
    <w:rsid w:val="007C76CA"/>
    <w:rsid w:val="007D38C9"/>
    <w:rsid w:val="007D7491"/>
    <w:rsid w:val="007E4FA6"/>
    <w:rsid w:val="007F089A"/>
    <w:rsid w:val="007F3F68"/>
    <w:rsid w:val="0081195F"/>
    <w:rsid w:val="00813EFE"/>
    <w:rsid w:val="0083016D"/>
    <w:rsid w:val="00831346"/>
    <w:rsid w:val="0083369D"/>
    <w:rsid w:val="00835A42"/>
    <w:rsid w:val="008371B8"/>
    <w:rsid w:val="0084116F"/>
    <w:rsid w:val="008437AA"/>
    <w:rsid w:val="00860AC1"/>
    <w:rsid w:val="00863CFF"/>
    <w:rsid w:val="00864F85"/>
    <w:rsid w:val="008719DD"/>
    <w:rsid w:val="00873BFB"/>
    <w:rsid w:val="00876303"/>
    <w:rsid w:val="008868AC"/>
    <w:rsid w:val="008873D1"/>
    <w:rsid w:val="008878C2"/>
    <w:rsid w:val="00890127"/>
    <w:rsid w:val="008910FD"/>
    <w:rsid w:val="008916C2"/>
    <w:rsid w:val="00892A2B"/>
    <w:rsid w:val="00894D3C"/>
    <w:rsid w:val="00896A44"/>
    <w:rsid w:val="008A2A80"/>
    <w:rsid w:val="008B4AA2"/>
    <w:rsid w:val="008C2A57"/>
    <w:rsid w:val="008D1B38"/>
    <w:rsid w:val="008D1C97"/>
    <w:rsid w:val="008D5D63"/>
    <w:rsid w:val="008D7BA4"/>
    <w:rsid w:val="008E1287"/>
    <w:rsid w:val="008E217A"/>
    <w:rsid w:val="008E4C96"/>
    <w:rsid w:val="008E5324"/>
    <w:rsid w:val="008F3BC8"/>
    <w:rsid w:val="008F5750"/>
    <w:rsid w:val="009002FC"/>
    <w:rsid w:val="009009F3"/>
    <w:rsid w:val="00901632"/>
    <w:rsid w:val="00903481"/>
    <w:rsid w:val="00906B4B"/>
    <w:rsid w:val="00910839"/>
    <w:rsid w:val="00913250"/>
    <w:rsid w:val="00916C60"/>
    <w:rsid w:val="00921B9E"/>
    <w:rsid w:val="0092635C"/>
    <w:rsid w:val="009313B8"/>
    <w:rsid w:val="00932FE1"/>
    <w:rsid w:val="009426E1"/>
    <w:rsid w:val="00943C98"/>
    <w:rsid w:val="009503C5"/>
    <w:rsid w:val="00954051"/>
    <w:rsid w:val="00955975"/>
    <w:rsid w:val="0095755B"/>
    <w:rsid w:val="00957713"/>
    <w:rsid w:val="009652C3"/>
    <w:rsid w:val="00973AA3"/>
    <w:rsid w:val="00983EDF"/>
    <w:rsid w:val="009849E4"/>
    <w:rsid w:val="009901BC"/>
    <w:rsid w:val="0099107B"/>
    <w:rsid w:val="00992647"/>
    <w:rsid w:val="009926D8"/>
    <w:rsid w:val="009A08A4"/>
    <w:rsid w:val="009A5080"/>
    <w:rsid w:val="009B27C8"/>
    <w:rsid w:val="009B320C"/>
    <w:rsid w:val="009B5808"/>
    <w:rsid w:val="009B77BC"/>
    <w:rsid w:val="009C11EB"/>
    <w:rsid w:val="009D1B66"/>
    <w:rsid w:val="009D35C7"/>
    <w:rsid w:val="009D6D9E"/>
    <w:rsid w:val="009E09CC"/>
    <w:rsid w:val="009E26EE"/>
    <w:rsid w:val="009E6F4A"/>
    <w:rsid w:val="009F195D"/>
    <w:rsid w:val="009F4E27"/>
    <w:rsid w:val="009F5960"/>
    <w:rsid w:val="00A131A1"/>
    <w:rsid w:val="00A149A3"/>
    <w:rsid w:val="00A215FC"/>
    <w:rsid w:val="00A26EE6"/>
    <w:rsid w:val="00A31797"/>
    <w:rsid w:val="00A34E22"/>
    <w:rsid w:val="00A5004A"/>
    <w:rsid w:val="00A51506"/>
    <w:rsid w:val="00A82A11"/>
    <w:rsid w:val="00A840B0"/>
    <w:rsid w:val="00A86995"/>
    <w:rsid w:val="00A95F58"/>
    <w:rsid w:val="00AA0280"/>
    <w:rsid w:val="00AA25AF"/>
    <w:rsid w:val="00AA52A5"/>
    <w:rsid w:val="00AA630C"/>
    <w:rsid w:val="00AA696D"/>
    <w:rsid w:val="00AA7769"/>
    <w:rsid w:val="00AC342B"/>
    <w:rsid w:val="00AC5362"/>
    <w:rsid w:val="00AC561D"/>
    <w:rsid w:val="00AC6B54"/>
    <w:rsid w:val="00AE0A0C"/>
    <w:rsid w:val="00AE3BCF"/>
    <w:rsid w:val="00AF596C"/>
    <w:rsid w:val="00B01C43"/>
    <w:rsid w:val="00B044F9"/>
    <w:rsid w:val="00B07918"/>
    <w:rsid w:val="00B10F2F"/>
    <w:rsid w:val="00B11B54"/>
    <w:rsid w:val="00B16821"/>
    <w:rsid w:val="00B23C28"/>
    <w:rsid w:val="00B24523"/>
    <w:rsid w:val="00B32E9D"/>
    <w:rsid w:val="00B36034"/>
    <w:rsid w:val="00B44B2F"/>
    <w:rsid w:val="00B512B8"/>
    <w:rsid w:val="00B54796"/>
    <w:rsid w:val="00B5609C"/>
    <w:rsid w:val="00B5651D"/>
    <w:rsid w:val="00B62DCE"/>
    <w:rsid w:val="00B74FFE"/>
    <w:rsid w:val="00B82AEA"/>
    <w:rsid w:val="00B83047"/>
    <w:rsid w:val="00B84FFB"/>
    <w:rsid w:val="00B92409"/>
    <w:rsid w:val="00BA12C0"/>
    <w:rsid w:val="00BA47E5"/>
    <w:rsid w:val="00BB2C42"/>
    <w:rsid w:val="00BD0E0E"/>
    <w:rsid w:val="00BD6801"/>
    <w:rsid w:val="00BE7603"/>
    <w:rsid w:val="00BF3F84"/>
    <w:rsid w:val="00C02C2C"/>
    <w:rsid w:val="00C0409F"/>
    <w:rsid w:val="00C06B94"/>
    <w:rsid w:val="00C078EB"/>
    <w:rsid w:val="00C1090B"/>
    <w:rsid w:val="00C11A2F"/>
    <w:rsid w:val="00C13B9C"/>
    <w:rsid w:val="00C1691D"/>
    <w:rsid w:val="00C227B1"/>
    <w:rsid w:val="00C22B6B"/>
    <w:rsid w:val="00C400AC"/>
    <w:rsid w:val="00C40126"/>
    <w:rsid w:val="00C436D5"/>
    <w:rsid w:val="00C50180"/>
    <w:rsid w:val="00C512B0"/>
    <w:rsid w:val="00C55A45"/>
    <w:rsid w:val="00C6553B"/>
    <w:rsid w:val="00C657EA"/>
    <w:rsid w:val="00C70AED"/>
    <w:rsid w:val="00C7449C"/>
    <w:rsid w:val="00C77E63"/>
    <w:rsid w:val="00C90EA4"/>
    <w:rsid w:val="00C92E8F"/>
    <w:rsid w:val="00C97CD2"/>
    <w:rsid w:val="00CA0CEE"/>
    <w:rsid w:val="00CA2511"/>
    <w:rsid w:val="00CA2A9D"/>
    <w:rsid w:val="00CA2C06"/>
    <w:rsid w:val="00CA37A9"/>
    <w:rsid w:val="00CA72CB"/>
    <w:rsid w:val="00CA7CA9"/>
    <w:rsid w:val="00CB1753"/>
    <w:rsid w:val="00CB42E2"/>
    <w:rsid w:val="00CB605C"/>
    <w:rsid w:val="00CC295C"/>
    <w:rsid w:val="00CC38FE"/>
    <w:rsid w:val="00CC75DF"/>
    <w:rsid w:val="00CD05A0"/>
    <w:rsid w:val="00CD47CD"/>
    <w:rsid w:val="00CE0B05"/>
    <w:rsid w:val="00CF07F6"/>
    <w:rsid w:val="00CF27FD"/>
    <w:rsid w:val="00CF2B4F"/>
    <w:rsid w:val="00CF6443"/>
    <w:rsid w:val="00D01963"/>
    <w:rsid w:val="00D14C59"/>
    <w:rsid w:val="00D2079E"/>
    <w:rsid w:val="00D4012F"/>
    <w:rsid w:val="00D45FBD"/>
    <w:rsid w:val="00D51F15"/>
    <w:rsid w:val="00D6415D"/>
    <w:rsid w:val="00D64CD3"/>
    <w:rsid w:val="00D818B5"/>
    <w:rsid w:val="00D86008"/>
    <w:rsid w:val="00D86741"/>
    <w:rsid w:val="00D87059"/>
    <w:rsid w:val="00D90D54"/>
    <w:rsid w:val="00D9178E"/>
    <w:rsid w:val="00DA00AE"/>
    <w:rsid w:val="00DA5236"/>
    <w:rsid w:val="00DA607D"/>
    <w:rsid w:val="00DB6D0C"/>
    <w:rsid w:val="00DB7D39"/>
    <w:rsid w:val="00DD5CC0"/>
    <w:rsid w:val="00DD61A4"/>
    <w:rsid w:val="00DD79F3"/>
    <w:rsid w:val="00DF77E9"/>
    <w:rsid w:val="00E11A1B"/>
    <w:rsid w:val="00E1452A"/>
    <w:rsid w:val="00E25DB0"/>
    <w:rsid w:val="00E41210"/>
    <w:rsid w:val="00E450BA"/>
    <w:rsid w:val="00E466CB"/>
    <w:rsid w:val="00E638B1"/>
    <w:rsid w:val="00E7444B"/>
    <w:rsid w:val="00E75236"/>
    <w:rsid w:val="00E752E9"/>
    <w:rsid w:val="00E807FC"/>
    <w:rsid w:val="00E94CAE"/>
    <w:rsid w:val="00EA19E6"/>
    <w:rsid w:val="00EA2108"/>
    <w:rsid w:val="00EC00FB"/>
    <w:rsid w:val="00EC4136"/>
    <w:rsid w:val="00ED076E"/>
    <w:rsid w:val="00ED1553"/>
    <w:rsid w:val="00ED384C"/>
    <w:rsid w:val="00ED4CB7"/>
    <w:rsid w:val="00ED5030"/>
    <w:rsid w:val="00EE321E"/>
    <w:rsid w:val="00EE4F03"/>
    <w:rsid w:val="00EE5B44"/>
    <w:rsid w:val="00EE60B3"/>
    <w:rsid w:val="00EE7ED8"/>
    <w:rsid w:val="00EF4DE1"/>
    <w:rsid w:val="00F00B12"/>
    <w:rsid w:val="00F00F53"/>
    <w:rsid w:val="00F06AB4"/>
    <w:rsid w:val="00F210C0"/>
    <w:rsid w:val="00F31C14"/>
    <w:rsid w:val="00F362F7"/>
    <w:rsid w:val="00F37E51"/>
    <w:rsid w:val="00F70E3A"/>
    <w:rsid w:val="00F83B96"/>
    <w:rsid w:val="00F84283"/>
    <w:rsid w:val="00FB3BB4"/>
    <w:rsid w:val="00FB484D"/>
    <w:rsid w:val="00FC01DD"/>
    <w:rsid w:val="00FC7BAE"/>
    <w:rsid w:val="00FD6DC5"/>
    <w:rsid w:val="00FE1998"/>
    <w:rsid w:val="00FE57D0"/>
    <w:rsid w:val="00FE589D"/>
    <w:rsid w:val="00FE77A3"/>
    <w:rsid w:val="00FF569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92161"/>
    <o:shapelayout v:ext="edit">
      <o:idmap v:ext="edit" data="1"/>
    </o:shapelayout>
  </w:shapeDefaults>
  <w:decimalSymbol w:val="."/>
  <w:listSeparator w:val=","/>
  <w14:docId w14:val="71888B32"/>
  <w15:docId w15:val="{2FA4FF7D-3717-467D-9453-7E56DEF6DD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009F3"/>
  </w:style>
  <w:style w:type="paragraph" w:styleId="Heading1">
    <w:name w:val="heading 1"/>
    <w:basedOn w:val="Normal"/>
    <w:link w:val="Heading1Char"/>
    <w:uiPriority w:val="9"/>
    <w:qFormat/>
    <w:rsid w:val="00E752E9"/>
    <w:pPr>
      <w:spacing w:before="100" w:beforeAutospacing="1" w:after="100" w:afterAutospacing="1" w:line="240" w:lineRule="auto"/>
      <w:outlineLvl w:val="0"/>
    </w:pPr>
    <w:rPr>
      <w:rFonts w:ascii="Times" w:hAnsi="Times"/>
      <w:b/>
      <w:bCs/>
      <w:kern w:val="36"/>
      <w:sz w:val="48"/>
      <w:szCs w:val="48"/>
    </w:rPr>
  </w:style>
  <w:style w:type="paragraph" w:styleId="Heading2">
    <w:name w:val="heading 2"/>
    <w:basedOn w:val="Normal"/>
    <w:link w:val="Heading2Char"/>
    <w:uiPriority w:val="9"/>
    <w:qFormat/>
    <w:rsid w:val="00E752E9"/>
    <w:pPr>
      <w:spacing w:before="100" w:beforeAutospacing="1" w:after="100" w:afterAutospacing="1" w:line="240" w:lineRule="auto"/>
      <w:outlineLvl w:val="1"/>
    </w:pPr>
    <w:rPr>
      <w:rFonts w:ascii="Times" w:hAnsi="Times"/>
      <w:b/>
      <w:bCs/>
      <w:sz w:val="36"/>
      <w:szCs w:val="36"/>
    </w:rPr>
  </w:style>
  <w:style w:type="paragraph" w:styleId="Heading3">
    <w:name w:val="heading 3"/>
    <w:basedOn w:val="Normal"/>
    <w:link w:val="Heading3Char"/>
    <w:uiPriority w:val="9"/>
    <w:qFormat/>
    <w:rsid w:val="00E752E9"/>
    <w:pPr>
      <w:spacing w:before="100" w:beforeAutospacing="1" w:after="100" w:afterAutospacing="1" w:line="240" w:lineRule="auto"/>
      <w:outlineLvl w:val="2"/>
    </w:pPr>
    <w:rPr>
      <w:rFonts w:ascii="Times" w:hAnsi="Times"/>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B27C8"/>
    <w:pPr>
      <w:tabs>
        <w:tab w:val="center" w:pos="4320"/>
        <w:tab w:val="right" w:pos="8640"/>
      </w:tabs>
      <w:spacing w:after="0" w:line="240" w:lineRule="auto"/>
    </w:pPr>
  </w:style>
  <w:style w:type="character" w:customStyle="1" w:styleId="HeaderChar">
    <w:name w:val="Header Char"/>
    <w:basedOn w:val="DefaultParagraphFont"/>
    <w:link w:val="Header"/>
    <w:uiPriority w:val="99"/>
    <w:rsid w:val="009B27C8"/>
  </w:style>
  <w:style w:type="paragraph" w:styleId="Footer">
    <w:name w:val="footer"/>
    <w:basedOn w:val="Normal"/>
    <w:link w:val="FooterChar"/>
    <w:uiPriority w:val="99"/>
    <w:unhideWhenUsed/>
    <w:rsid w:val="009B27C8"/>
    <w:pPr>
      <w:tabs>
        <w:tab w:val="center" w:pos="4320"/>
        <w:tab w:val="right" w:pos="8640"/>
      </w:tabs>
      <w:spacing w:after="0" w:line="240" w:lineRule="auto"/>
    </w:pPr>
  </w:style>
  <w:style w:type="character" w:customStyle="1" w:styleId="FooterChar">
    <w:name w:val="Footer Char"/>
    <w:basedOn w:val="DefaultParagraphFont"/>
    <w:link w:val="Footer"/>
    <w:uiPriority w:val="99"/>
    <w:rsid w:val="009B27C8"/>
  </w:style>
  <w:style w:type="character" w:styleId="PageNumber">
    <w:name w:val="page number"/>
    <w:basedOn w:val="DefaultParagraphFont"/>
    <w:uiPriority w:val="99"/>
    <w:semiHidden/>
    <w:unhideWhenUsed/>
    <w:rsid w:val="00251442"/>
  </w:style>
  <w:style w:type="character" w:customStyle="1" w:styleId="Heading1Char">
    <w:name w:val="Heading 1 Char"/>
    <w:basedOn w:val="DefaultParagraphFont"/>
    <w:link w:val="Heading1"/>
    <w:uiPriority w:val="9"/>
    <w:rsid w:val="00E752E9"/>
    <w:rPr>
      <w:rFonts w:ascii="Times" w:hAnsi="Times"/>
      <w:b/>
      <w:bCs/>
      <w:kern w:val="36"/>
      <w:sz w:val="48"/>
      <w:szCs w:val="48"/>
    </w:rPr>
  </w:style>
  <w:style w:type="character" w:customStyle="1" w:styleId="Heading2Char">
    <w:name w:val="Heading 2 Char"/>
    <w:basedOn w:val="DefaultParagraphFont"/>
    <w:link w:val="Heading2"/>
    <w:uiPriority w:val="9"/>
    <w:rsid w:val="00E752E9"/>
    <w:rPr>
      <w:rFonts w:ascii="Times" w:hAnsi="Times"/>
      <w:b/>
      <w:bCs/>
      <w:sz w:val="36"/>
      <w:szCs w:val="36"/>
    </w:rPr>
  </w:style>
  <w:style w:type="character" w:customStyle="1" w:styleId="Heading3Char">
    <w:name w:val="Heading 3 Char"/>
    <w:basedOn w:val="DefaultParagraphFont"/>
    <w:link w:val="Heading3"/>
    <w:uiPriority w:val="9"/>
    <w:rsid w:val="00E752E9"/>
    <w:rPr>
      <w:rFonts w:ascii="Times" w:hAnsi="Times"/>
      <w:b/>
      <w:bCs/>
      <w:sz w:val="27"/>
      <w:szCs w:val="27"/>
    </w:rPr>
  </w:style>
  <w:style w:type="character" w:styleId="Hyperlink">
    <w:name w:val="Hyperlink"/>
    <w:basedOn w:val="DefaultParagraphFont"/>
    <w:uiPriority w:val="99"/>
    <w:unhideWhenUsed/>
    <w:rsid w:val="00E752E9"/>
    <w:rPr>
      <w:color w:val="0000FF"/>
      <w:u w:val="single"/>
    </w:rPr>
  </w:style>
  <w:style w:type="paragraph" w:styleId="z-TopofForm">
    <w:name w:val="HTML Top of Form"/>
    <w:basedOn w:val="Normal"/>
    <w:next w:val="Normal"/>
    <w:link w:val="z-TopofFormChar"/>
    <w:hidden/>
    <w:uiPriority w:val="99"/>
    <w:semiHidden/>
    <w:unhideWhenUsed/>
    <w:rsid w:val="00E752E9"/>
    <w:pPr>
      <w:pBdr>
        <w:bottom w:val="single" w:sz="6" w:space="1" w:color="auto"/>
      </w:pBdr>
      <w:spacing w:after="0" w:line="240" w:lineRule="auto"/>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E752E9"/>
    <w:rPr>
      <w:rFonts w:ascii="Arial" w:hAnsi="Arial" w:cs="Arial"/>
      <w:vanish/>
      <w:sz w:val="16"/>
      <w:szCs w:val="16"/>
    </w:rPr>
  </w:style>
  <w:style w:type="paragraph" w:styleId="z-BottomofForm">
    <w:name w:val="HTML Bottom of Form"/>
    <w:basedOn w:val="Normal"/>
    <w:next w:val="Normal"/>
    <w:link w:val="z-BottomofFormChar"/>
    <w:hidden/>
    <w:uiPriority w:val="99"/>
    <w:semiHidden/>
    <w:unhideWhenUsed/>
    <w:rsid w:val="00E752E9"/>
    <w:pPr>
      <w:pBdr>
        <w:top w:val="single" w:sz="6" w:space="1" w:color="auto"/>
      </w:pBdr>
      <w:spacing w:after="0" w:line="240" w:lineRule="auto"/>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E752E9"/>
    <w:rPr>
      <w:rFonts w:ascii="Arial" w:hAnsi="Arial" w:cs="Arial"/>
      <w:vanish/>
      <w:sz w:val="16"/>
      <w:szCs w:val="16"/>
    </w:rPr>
  </w:style>
  <w:style w:type="character" w:customStyle="1" w:styleId="apple-converted-space">
    <w:name w:val="apple-converted-space"/>
    <w:basedOn w:val="DefaultParagraphFont"/>
    <w:rsid w:val="00E752E9"/>
  </w:style>
  <w:style w:type="character" w:customStyle="1" w:styleId="title1">
    <w:name w:val="title1"/>
    <w:basedOn w:val="DefaultParagraphFont"/>
    <w:rsid w:val="00E752E9"/>
  </w:style>
  <w:style w:type="paragraph" w:styleId="BalloonText">
    <w:name w:val="Balloon Text"/>
    <w:basedOn w:val="Normal"/>
    <w:link w:val="BalloonTextChar"/>
    <w:uiPriority w:val="99"/>
    <w:semiHidden/>
    <w:unhideWhenUsed/>
    <w:rsid w:val="00E752E9"/>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752E9"/>
    <w:rPr>
      <w:rFonts w:ascii="Lucida Grande" w:hAnsi="Lucida Grande" w:cs="Lucida Grande"/>
      <w:sz w:val="18"/>
      <w:szCs w:val="18"/>
    </w:rPr>
  </w:style>
  <w:style w:type="paragraph" w:styleId="NoSpacing">
    <w:name w:val="No Spacing"/>
    <w:uiPriority w:val="1"/>
    <w:qFormat/>
    <w:rsid w:val="00B62DCE"/>
    <w:pPr>
      <w:spacing w:after="0" w:line="240" w:lineRule="auto"/>
    </w:pPr>
  </w:style>
  <w:style w:type="table" w:styleId="TableGrid">
    <w:name w:val="Table Grid"/>
    <w:basedOn w:val="TableNormal"/>
    <w:uiPriority w:val="59"/>
    <w:rsid w:val="009D35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21">
    <w:name w:val="Grid Table 4 - Accent 21"/>
    <w:basedOn w:val="TableNormal"/>
    <w:uiPriority w:val="49"/>
    <w:rsid w:val="009D35C7"/>
    <w:pPr>
      <w:spacing w:after="0"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GridTable4-Accent31">
    <w:name w:val="Grid Table 4 - Accent 31"/>
    <w:basedOn w:val="TableNormal"/>
    <w:uiPriority w:val="49"/>
    <w:rsid w:val="00394227"/>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stTable3-Accent21">
    <w:name w:val="List Table 3 - Accent 21"/>
    <w:basedOn w:val="TableNormal"/>
    <w:uiPriority w:val="48"/>
    <w:rsid w:val="0010515A"/>
    <w:pPr>
      <w:spacing w:after="0" w:line="240" w:lineRule="auto"/>
    </w:pPr>
    <w:tblPr>
      <w:tblStyleRowBandSize w:val="1"/>
      <w:tblStyleColBandSize w:val="1"/>
      <w:tblBorders>
        <w:top w:val="single" w:sz="4" w:space="0" w:color="C0504D" w:themeColor="accent2"/>
        <w:left w:val="single" w:sz="4" w:space="0" w:color="C0504D" w:themeColor="accent2"/>
        <w:bottom w:val="single" w:sz="4" w:space="0" w:color="C0504D" w:themeColor="accent2"/>
        <w:right w:val="single" w:sz="4" w:space="0" w:color="C0504D" w:themeColor="accent2"/>
      </w:tblBorders>
    </w:tblPr>
    <w:tblStylePr w:type="firstRow">
      <w:rPr>
        <w:b/>
        <w:bCs/>
        <w:color w:val="FFFFFF" w:themeColor="background1"/>
      </w:rPr>
      <w:tblPr/>
      <w:tcPr>
        <w:shd w:val="clear" w:color="auto" w:fill="C0504D" w:themeFill="accent2"/>
      </w:tcPr>
    </w:tblStylePr>
    <w:tblStylePr w:type="lastRow">
      <w:rPr>
        <w:b/>
        <w:bCs/>
      </w:rPr>
      <w:tblPr/>
      <w:tcPr>
        <w:tcBorders>
          <w:top w:val="double" w:sz="4" w:space="0" w:color="C0504D"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0504D" w:themeColor="accent2"/>
          <w:right w:val="single" w:sz="4" w:space="0" w:color="C0504D" w:themeColor="accent2"/>
        </w:tcBorders>
      </w:tcPr>
    </w:tblStylePr>
    <w:tblStylePr w:type="band1Horz">
      <w:tblPr/>
      <w:tcPr>
        <w:tcBorders>
          <w:top w:val="single" w:sz="4" w:space="0" w:color="C0504D" w:themeColor="accent2"/>
          <w:bottom w:val="single" w:sz="4" w:space="0" w:color="C0504D"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0504D" w:themeColor="accent2"/>
          <w:left w:val="nil"/>
        </w:tcBorders>
      </w:tcPr>
    </w:tblStylePr>
    <w:tblStylePr w:type="swCell">
      <w:tblPr/>
      <w:tcPr>
        <w:tcBorders>
          <w:top w:val="double" w:sz="4" w:space="0" w:color="C0504D" w:themeColor="accent2"/>
          <w:right w:val="nil"/>
        </w:tcBorders>
      </w:tcPr>
    </w:tblStylePr>
  </w:style>
  <w:style w:type="table" w:customStyle="1" w:styleId="GridTable4-Accent11">
    <w:name w:val="Grid Table 4 - Accent 11"/>
    <w:basedOn w:val="TableNormal"/>
    <w:uiPriority w:val="49"/>
    <w:rsid w:val="008910FD"/>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GridTable4-Accent51">
    <w:name w:val="Grid Table 4 - Accent 51"/>
    <w:basedOn w:val="TableNormal"/>
    <w:uiPriority w:val="49"/>
    <w:rsid w:val="00677E63"/>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styleId="TOCHeading">
    <w:name w:val="TOC Heading"/>
    <w:basedOn w:val="Heading1"/>
    <w:next w:val="Normal"/>
    <w:uiPriority w:val="39"/>
    <w:unhideWhenUsed/>
    <w:qFormat/>
    <w:rsid w:val="003C57B1"/>
    <w:pPr>
      <w:keepNext/>
      <w:keepLines/>
      <w:spacing w:before="240" w:beforeAutospacing="0" w:after="0" w:afterAutospacing="0" w:line="259" w:lineRule="auto"/>
      <w:outlineLvl w:val="9"/>
    </w:pPr>
    <w:rPr>
      <w:rFonts w:asciiTheme="majorHAnsi" w:eastAsiaTheme="majorEastAsia" w:hAnsiTheme="majorHAnsi" w:cstheme="majorBidi"/>
      <w:b w:val="0"/>
      <w:bCs w:val="0"/>
      <w:color w:val="365F91" w:themeColor="accent1" w:themeShade="BF"/>
      <w:kern w:val="0"/>
      <w:sz w:val="32"/>
      <w:szCs w:val="32"/>
    </w:rPr>
  </w:style>
  <w:style w:type="paragraph" w:styleId="TOC1">
    <w:name w:val="toc 1"/>
    <w:basedOn w:val="Normal"/>
    <w:next w:val="Normal"/>
    <w:autoRedefine/>
    <w:uiPriority w:val="39"/>
    <w:unhideWhenUsed/>
    <w:rsid w:val="00B74FFE"/>
    <w:pPr>
      <w:spacing w:after="100"/>
    </w:pPr>
  </w:style>
  <w:style w:type="table" w:customStyle="1" w:styleId="GridTable4-Accent61">
    <w:name w:val="Grid Table 4 - Accent 61"/>
    <w:basedOn w:val="TableNormal"/>
    <w:uiPriority w:val="49"/>
    <w:rsid w:val="008719DD"/>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paragraph" w:styleId="TOC2">
    <w:name w:val="toc 2"/>
    <w:basedOn w:val="Normal"/>
    <w:next w:val="Normal"/>
    <w:autoRedefine/>
    <w:uiPriority w:val="39"/>
    <w:unhideWhenUsed/>
    <w:rsid w:val="004F468A"/>
    <w:pPr>
      <w:spacing w:after="100" w:line="259" w:lineRule="auto"/>
      <w:ind w:left="220"/>
    </w:pPr>
    <w:rPr>
      <w:rFonts w:eastAsiaTheme="minorEastAsia"/>
    </w:rPr>
  </w:style>
  <w:style w:type="paragraph" w:styleId="TOC3">
    <w:name w:val="toc 3"/>
    <w:basedOn w:val="Normal"/>
    <w:next w:val="Normal"/>
    <w:autoRedefine/>
    <w:uiPriority w:val="39"/>
    <w:unhideWhenUsed/>
    <w:rsid w:val="004F468A"/>
    <w:pPr>
      <w:spacing w:after="100" w:line="259" w:lineRule="auto"/>
      <w:ind w:left="440"/>
    </w:pPr>
    <w:rPr>
      <w:rFonts w:eastAsiaTheme="minorEastAsia"/>
    </w:rPr>
  </w:style>
  <w:style w:type="paragraph" w:styleId="TOC4">
    <w:name w:val="toc 4"/>
    <w:basedOn w:val="Normal"/>
    <w:next w:val="Normal"/>
    <w:autoRedefine/>
    <w:uiPriority w:val="39"/>
    <w:unhideWhenUsed/>
    <w:rsid w:val="004F468A"/>
    <w:pPr>
      <w:spacing w:after="100" w:line="259" w:lineRule="auto"/>
      <w:ind w:left="660"/>
    </w:pPr>
    <w:rPr>
      <w:rFonts w:eastAsiaTheme="minorEastAsia"/>
    </w:rPr>
  </w:style>
  <w:style w:type="paragraph" w:styleId="TOC5">
    <w:name w:val="toc 5"/>
    <w:basedOn w:val="Normal"/>
    <w:next w:val="Normal"/>
    <w:autoRedefine/>
    <w:uiPriority w:val="39"/>
    <w:unhideWhenUsed/>
    <w:rsid w:val="004F468A"/>
    <w:pPr>
      <w:spacing w:after="100" w:line="259" w:lineRule="auto"/>
      <w:ind w:left="880"/>
    </w:pPr>
    <w:rPr>
      <w:rFonts w:eastAsiaTheme="minorEastAsia"/>
    </w:rPr>
  </w:style>
  <w:style w:type="paragraph" w:styleId="TOC6">
    <w:name w:val="toc 6"/>
    <w:basedOn w:val="Normal"/>
    <w:next w:val="Normal"/>
    <w:autoRedefine/>
    <w:uiPriority w:val="39"/>
    <w:unhideWhenUsed/>
    <w:rsid w:val="004F468A"/>
    <w:pPr>
      <w:spacing w:after="100" w:line="259" w:lineRule="auto"/>
      <w:ind w:left="1100"/>
    </w:pPr>
    <w:rPr>
      <w:rFonts w:eastAsiaTheme="minorEastAsia"/>
    </w:rPr>
  </w:style>
  <w:style w:type="paragraph" w:styleId="TOC7">
    <w:name w:val="toc 7"/>
    <w:basedOn w:val="Normal"/>
    <w:next w:val="Normal"/>
    <w:autoRedefine/>
    <w:uiPriority w:val="39"/>
    <w:unhideWhenUsed/>
    <w:rsid w:val="004F468A"/>
    <w:pPr>
      <w:spacing w:after="100" w:line="259" w:lineRule="auto"/>
      <w:ind w:left="1320"/>
    </w:pPr>
    <w:rPr>
      <w:rFonts w:eastAsiaTheme="minorEastAsia"/>
    </w:rPr>
  </w:style>
  <w:style w:type="paragraph" w:styleId="TOC8">
    <w:name w:val="toc 8"/>
    <w:basedOn w:val="Normal"/>
    <w:next w:val="Normal"/>
    <w:autoRedefine/>
    <w:uiPriority w:val="39"/>
    <w:unhideWhenUsed/>
    <w:rsid w:val="004F468A"/>
    <w:pPr>
      <w:spacing w:after="100" w:line="259" w:lineRule="auto"/>
      <w:ind w:left="1540"/>
    </w:pPr>
    <w:rPr>
      <w:rFonts w:eastAsiaTheme="minorEastAsia"/>
    </w:rPr>
  </w:style>
  <w:style w:type="paragraph" w:styleId="TOC9">
    <w:name w:val="toc 9"/>
    <w:basedOn w:val="Normal"/>
    <w:next w:val="Normal"/>
    <w:autoRedefine/>
    <w:uiPriority w:val="39"/>
    <w:unhideWhenUsed/>
    <w:rsid w:val="004F468A"/>
    <w:pPr>
      <w:spacing w:after="100" w:line="259" w:lineRule="auto"/>
      <w:ind w:left="1760"/>
    </w:pPr>
    <w:rPr>
      <w:rFonts w:eastAsiaTheme="minorEastAsia"/>
    </w:rPr>
  </w:style>
  <w:style w:type="paragraph" w:styleId="ListParagraph">
    <w:name w:val="List Paragraph"/>
    <w:basedOn w:val="Normal"/>
    <w:uiPriority w:val="34"/>
    <w:qFormat/>
    <w:rsid w:val="00BF3F84"/>
    <w:pPr>
      <w:spacing w:after="120" w:line="240" w:lineRule="auto"/>
      <w:ind w:left="720"/>
    </w:pPr>
    <w:rPr>
      <w:rFonts w:ascii="Times New Roman" w:hAnsi="Times New Roman" w:cs="Times New Roman"/>
      <w:sz w:val="24"/>
      <w:szCs w:val="24"/>
    </w:rPr>
  </w:style>
  <w:style w:type="table" w:customStyle="1" w:styleId="GridTable4Accent31">
    <w:name w:val="Grid Table 4 Accent 31"/>
    <w:basedOn w:val="TableNormal"/>
    <w:uiPriority w:val="49"/>
    <w:rsid w:val="00776C4D"/>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GridTable4Accent32">
    <w:name w:val="Grid Table 4 Accent 32"/>
    <w:basedOn w:val="TableNormal"/>
    <w:uiPriority w:val="49"/>
    <w:rsid w:val="005B2185"/>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stTable3Accent21">
    <w:name w:val="List Table 3 Accent 21"/>
    <w:basedOn w:val="TableNormal"/>
    <w:uiPriority w:val="48"/>
    <w:rsid w:val="00C50180"/>
    <w:pPr>
      <w:spacing w:after="0" w:line="240" w:lineRule="auto"/>
    </w:pPr>
    <w:tblPr>
      <w:tblStyleRowBandSize w:val="1"/>
      <w:tblStyleColBandSize w:val="1"/>
      <w:tblBorders>
        <w:top w:val="single" w:sz="4" w:space="0" w:color="C0504D" w:themeColor="accent2"/>
        <w:left w:val="single" w:sz="4" w:space="0" w:color="C0504D" w:themeColor="accent2"/>
        <w:bottom w:val="single" w:sz="4" w:space="0" w:color="C0504D" w:themeColor="accent2"/>
        <w:right w:val="single" w:sz="4" w:space="0" w:color="C0504D" w:themeColor="accent2"/>
      </w:tblBorders>
    </w:tblPr>
    <w:tblStylePr w:type="firstRow">
      <w:rPr>
        <w:b/>
        <w:bCs/>
        <w:color w:val="FFFFFF" w:themeColor="background1"/>
      </w:rPr>
      <w:tblPr/>
      <w:tcPr>
        <w:shd w:val="clear" w:color="auto" w:fill="C0504D" w:themeFill="accent2"/>
      </w:tcPr>
    </w:tblStylePr>
    <w:tblStylePr w:type="lastRow">
      <w:rPr>
        <w:b/>
        <w:bCs/>
      </w:rPr>
      <w:tblPr/>
      <w:tcPr>
        <w:tcBorders>
          <w:top w:val="double" w:sz="4" w:space="0" w:color="C0504D"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0504D" w:themeColor="accent2"/>
          <w:right w:val="single" w:sz="4" w:space="0" w:color="C0504D" w:themeColor="accent2"/>
        </w:tcBorders>
      </w:tcPr>
    </w:tblStylePr>
    <w:tblStylePr w:type="band1Horz">
      <w:tblPr/>
      <w:tcPr>
        <w:tcBorders>
          <w:top w:val="single" w:sz="4" w:space="0" w:color="C0504D" w:themeColor="accent2"/>
          <w:bottom w:val="single" w:sz="4" w:space="0" w:color="C0504D"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0504D" w:themeColor="accent2"/>
          <w:left w:val="nil"/>
        </w:tcBorders>
      </w:tcPr>
    </w:tblStylePr>
    <w:tblStylePr w:type="swCell">
      <w:tblPr/>
      <w:tcPr>
        <w:tcBorders>
          <w:top w:val="double" w:sz="4" w:space="0" w:color="C0504D" w:themeColor="accent2"/>
          <w:right w:val="nil"/>
        </w:tcBorders>
      </w:tcPr>
    </w:tblStylePr>
  </w:style>
  <w:style w:type="character" w:styleId="CommentReference">
    <w:name w:val="annotation reference"/>
    <w:basedOn w:val="DefaultParagraphFont"/>
    <w:uiPriority w:val="99"/>
    <w:semiHidden/>
    <w:unhideWhenUsed/>
    <w:rsid w:val="009B77BC"/>
    <w:rPr>
      <w:sz w:val="16"/>
      <w:szCs w:val="16"/>
    </w:rPr>
  </w:style>
  <w:style w:type="paragraph" w:styleId="CommentText">
    <w:name w:val="annotation text"/>
    <w:basedOn w:val="Normal"/>
    <w:link w:val="CommentTextChar"/>
    <w:uiPriority w:val="99"/>
    <w:semiHidden/>
    <w:unhideWhenUsed/>
    <w:rsid w:val="009B77BC"/>
    <w:pPr>
      <w:spacing w:line="240" w:lineRule="auto"/>
    </w:pPr>
    <w:rPr>
      <w:sz w:val="20"/>
      <w:szCs w:val="20"/>
    </w:rPr>
  </w:style>
  <w:style w:type="character" w:customStyle="1" w:styleId="CommentTextChar">
    <w:name w:val="Comment Text Char"/>
    <w:basedOn w:val="DefaultParagraphFont"/>
    <w:link w:val="CommentText"/>
    <w:uiPriority w:val="99"/>
    <w:semiHidden/>
    <w:rsid w:val="009B77BC"/>
    <w:rPr>
      <w:sz w:val="20"/>
      <w:szCs w:val="20"/>
    </w:rPr>
  </w:style>
  <w:style w:type="paragraph" w:styleId="CommentSubject">
    <w:name w:val="annotation subject"/>
    <w:basedOn w:val="CommentText"/>
    <w:next w:val="CommentText"/>
    <w:link w:val="CommentSubjectChar"/>
    <w:uiPriority w:val="99"/>
    <w:semiHidden/>
    <w:unhideWhenUsed/>
    <w:rsid w:val="009B77BC"/>
    <w:rPr>
      <w:b/>
      <w:bCs/>
    </w:rPr>
  </w:style>
  <w:style w:type="character" w:customStyle="1" w:styleId="CommentSubjectChar">
    <w:name w:val="Comment Subject Char"/>
    <w:basedOn w:val="CommentTextChar"/>
    <w:link w:val="CommentSubject"/>
    <w:uiPriority w:val="99"/>
    <w:semiHidden/>
    <w:rsid w:val="009B77BC"/>
    <w:rPr>
      <w:b/>
      <w:bCs/>
      <w:sz w:val="20"/>
      <w:szCs w:val="20"/>
    </w:rPr>
  </w:style>
  <w:style w:type="table" w:customStyle="1" w:styleId="ListTable3-Accent211">
    <w:name w:val="List Table 3 - Accent 211"/>
    <w:basedOn w:val="TableNormal"/>
    <w:uiPriority w:val="48"/>
    <w:rsid w:val="00137C1D"/>
    <w:pPr>
      <w:spacing w:after="0" w:line="240" w:lineRule="auto"/>
    </w:pPr>
    <w:tblPr>
      <w:tblStyleRowBandSize w:val="1"/>
      <w:tblStyleColBandSize w:val="1"/>
      <w:tblBorders>
        <w:top w:val="single" w:sz="4" w:space="0" w:color="C0504D" w:themeColor="accent2"/>
        <w:left w:val="single" w:sz="4" w:space="0" w:color="C0504D" w:themeColor="accent2"/>
        <w:bottom w:val="single" w:sz="4" w:space="0" w:color="C0504D" w:themeColor="accent2"/>
        <w:right w:val="single" w:sz="4" w:space="0" w:color="C0504D" w:themeColor="accent2"/>
      </w:tblBorders>
    </w:tblPr>
    <w:tblStylePr w:type="firstRow">
      <w:rPr>
        <w:b/>
        <w:bCs/>
        <w:color w:val="FFFFFF" w:themeColor="background1"/>
      </w:rPr>
      <w:tblPr/>
      <w:tcPr>
        <w:shd w:val="clear" w:color="auto" w:fill="C0504D" w:themeFill="accent2"/>
      </w:tcPr>
    </w:tblStylePr>
    <w:tblStylePr w:type="lastRow">
      <w:rPr>
        <w:b/>
        <w:bCs/>
      </w:rPr>
      <w:tblPr/>
      <w:tcPr>
        <w:tcBorders>
          <w:top w:val="double" w:sz="4" w:space="0" w:color="C0504D"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0504D" w:themeColor="accent2"/>
          <w:right w:val="single" w:sz="4" w:space="0" w:color="C0504D" w:themeColor="accent2"/>
        </w:tcBorders>
      </w:tcPr>
    </w:tblStylePr>
    <w:tblStylePr w:type="band1Horz">
      <w:tblPr/>
      <w:tcPr>
        <w:tcBorders>
          <w:top w:val="single" w:sz="4" w:space="0" w:color="C0504D" w:themeColor="accent2"/>
          <w:bottom w:val="single" w:sz="4" w:space="0" w:color="C0504D"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0504D" w:themeColor="accent2"/>
          <w:left w:val="nil"/>
        </w:tcBorders>
      </w:tcPr>
    </w:tblStylePr>
    <w:tblStylePr w:type="swCell">
      <w:tblPr/>
      <w:tcPr>
        <w:tcBorders>
          <w:top w:val="double" w:sz="4" w:space="0" w:color="C0504D" w:themeColor="accent2"/>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833772">
      <w:bodyDiv w:val="1"/>
      <w:marLeft w:val="0"/>
      <w:marRight w:val="0"/>
      <w:marTop w:val="0"/>
      <w:marBottom w:val="0"/>
      <w:divBdr>
        <w:top w:val="none" w:sz="0" w:space="0" w:color="auto"/>
        <w:left w:val="none" w:sz="0" w:space="0" w:color="auto"/>
        <w:bottom w:val="none" w:sz="0" w:space="0" w:color="auto"/>
        <w:right w:val="none" w:sz="0" w:space="0" w:color="auto"/>
      </w:divBdr>
    </w:div>
    <w:div w:id="5983226">
      <w:bodyDiv w:val="1"/>
      <w:marLeft w:val="0"/>
      <w:marRight w:val="0"/>
      <w:marTop w:val="0"/>
      <w:marBottom w:val="0"/>
      <w:divBdr>
        <w:top w:val="none" w:sz="0" w:space="0" w:color="auto"/>
        <w:left w:val="none" w:sz="0" w:space="0" w:color="auto"/>
        <w:bottom w:val="none" w:sz="0" w:space="0" w:color="auto"/>
        <w:right w:val="none" w:sz="0" w:space="0" w:color="auto"/>
      </w:divBdr>
    </w:div>
    <w:div w:id="18287526">
      <w:bodyDiv w:val="1"/>
      <w:marLeft w:val="0"/>
      <w:marRight w:val="0"/>
      <w:marTop w:val="0"/>
      <w:marBottom w:val="0"/>
      <w:divBdr>
        <w:top w:val="none" w:sz="0" w:space="0" w:color="auto"/>
        <w:left w:val="none" w:sz="0" w:space="0" w:color="auto"/>
        <w:bottom w:val="none" w:sz="0" w:space="0" w:color="auto"/>
        <w:right w:val="none" w:sz="0" w:space="0" w:color="auto"/>
      </w:divBdr>
    </w:div>
    <w:div w:id="19862606">
      <w:bodyDiv w:val="1"/>
      <w:marLeft w:val="0"/>
      <w:marRight w:val="0"/>
      <w:marTop w:val="0"/>
      <w:marBottom w:val="0"/>
      <w:divBdr>
        <w:top w:val="none" w:sz="0" w:space="0" w:color="auto"/>
        <w:left w:val="none" w:sz="0" w:space="0" w:color="auto"/>
        <w:bottom w:val="none" w:sz="0" w:space="0" w:color="auto"/>
        <w:right w:val="none" w:sz="0" w:space="0" w:color="auto"/>
      </w:divBdr>
    </w:div>
    <w:div w:id="24212295">
      <w:bodyDiv w:val="1"/>
      <w:marLeft w:val="0"/>
      <w:marRight w:val="0"/>
      <w:marTop w:val="0"/>
      <w:marBottom w:val="0"/>
      <w:divBdr>
        <w:top w:val="none" w:sz="0" w:space="0" w:color="auto"/>
        <w:left w:val="none" w:sz="0" w:space="0" w:color="auto"/>
        <w:bottom w:val="none" w:sz="0" w:space="0" w:color="auto"/>
        <w:right w:val="none" w:sz="0" w:space="0" w:color="auto"/>
      </w:divBdr>
    </w:div>
    <w:div w:id="28384306">
      <w:bodyDiv w:val="1"/>
      <w:marLeft w:val="0"/>
      <w:marRight w:val="0"/>
      <w:marTop w:val="0"/>
      <w:marBottom w:val="0"/>
      <w:divBdr>
        <w:top w:val="none" w:sz="0" w:space="0" w:color="auto"/>
        <w:left w:val="none" w:sz="0" w:space="0" w:color="auto"/>
        <w:bottom w:val="none" w:sz="0" w:space="0" w:color="auto"/>
        <w:right w:val="none" w:sz="0" w:space="0" w:color="auto"/>
      </w:divBdr>
    </w:div>
    <w:div w:id="30768747">
      <w:bodyDiv w:val="1"/>
      <w:marLeft w:val="0"/>
      <w:marRight w:val="0"/>
      <w:marTop w:val="0"/>
      <w:marBottom w:val="0"/>
      <w:divBdr>
        <w:top w:val="none" w:sz="0" w:space="0" w:color="auto"/>
        <w:left w:val="none" w:sz="0" w:space="0" w:color="auto"/>
        <w:bottom w:val="none" w:sz="0" w:space="0" w:color="auto"/>
        <w:right w:val="none" w:sz="0" w:space="0" w:color="auto"/>
      </w:divBdr>
    </w:div>
    <w:div w:id="33430040">
      <w:bodyDiv w:val="1"/>
      <w:marLeft w:val="0"/>
      <w:marRight w:val="0"/>
      <w:marTop w:val="0"/>
      <w:marBottom w:val="0"/>
      <w:divBdr>
        <w:top w:val="none" w:sz="0" w:space="0" w:color="auto"/>
        <w:left w:val="none" w:sz="0" w:space="0" w:color="auto"/>
        <w:bottom w:val="none" w:sz="0" w:space="0" w:color="auto"/>
        <w:right w:val="none" w:sz="0" w:space="0" w:color="auto"/>
      </w:divBdr>
    </w:div>
    <w:div w:id="33698151">
      <w:bodyDiv w:val="1"/>
      <w:marLeft w:val="0"/>
      <w:marRight w:val="0"/>
      <w:marTop w:val="0"/>
      <w:marBottom w:val="0"/>
      <w:divBdr>
        <w:top w:val="none" w:sz="0" w:space="0" w:color="auto"/>
        <w:left w:val="none" w:sz="0" w:space="0" w:color="auto"/>
        <w:bottom w:val="none" w:sz="0" w:space="0" w:color="auto"/>
        <w:right w:val="none" w:sz="0" w:space="0" w:color="auto"/>
      </w:divBdr>
    </w:div>
    <w:div w:id="39328731">
      <w:bodyDiv w:val="1"/>
      <w:marLeft w:val="0"/>
      <w:marRight w:val="0"/>
      <w:marTop w:val="0"/>
      <w:marBottom w:val="0"/>
      <w:divBdr>
        <w:top w:val="none" w:sz="0" w:space="0" w:color="auto"/>
        <w:left w:val="none" w:sz="0" w:space="0" w:color="auto"/>
        <w:bottom w:val="none" w:sz="0" w:space="0" w:color="auto"/>
        <w:right w:val="none" w:sz="0" w:space="0" w:color="auto"/>
      </w:divBdr>
    </w:div>
    <w:div w:id="66853191">
      <w:bodyDiv w:val="1"/>
      <w:marLeft w:val="0"/>
      <w:marRight w:val="0"/>
      <w:marTop w:val="0"/>
      <w:marBottom w:val="0"/>
      <w:divBdr>
        <w:top w:val="none" w:sz="0" w:space="0" w:color="auto"/>
        <w:left w:val="none" w:sz="0" w:space="0" w:color="auto"/>
        <w:bottom w:val="none" w:sz="0" w:space="0" w:color="auto"/>
        <w:right w:val="none" w:sz="0" w:space="0" w:color="auto"/>
      </w:divBdr>
    </w:div>
    <w:div w:id="73012320">
      <w:bodyDiv w:val="1"/>
      <w:marLeft w:val="0"/>
      <w:marRight w:val="0"/>
      <w:marTop w:val="0"/>
      <w:marBottom w:val="0"/>
      <w:divBdr>
        <w:top w:val="none" w:sz="0" w:space="0" w:color="auto"/>
        <w:left w:val="none" w:sz="0" w:space="0" w:color="auto"/>
        <w:bottom w:val="none" w:sz="0" w:space="0" w:color="auto"/>
        <w:right w:val="none" w:sz="0" w:space="0" w:color="auto"/>
      </w:divBdr>
    </w:div>
    <w:div w:id="78257026">
      <w:bodyDiv w:val="1"/>
      <w:marLeft w:val="0"/>
      <w:marRight w:val="0"/>
      <w:marTop w:val="0"/>
      <w:marBottom w:val="0"/>
      <w:divBdr>
        <w:top w:val="none" w:sz="0" w:space="0" w:color="auto"/>
        <w:left w:val="none" w:sz="0" w:space="0" w:color="auto"/>
        <w:bottom w:val="none" w:sz="0" w:space="0" w:color="auto"/>
        <w:right w:val="none" w:sz="0" w:space="0" w:color="auto"/>
      </w:divBdr>
    </w:div>
    <w:div w:id="86199158">
      <w:bodyDiv w:val="1"/>
      <w:marLeft w:val="0"/>
      <w:marRight w:val="0"/>
      <w:marTop w:val="0"/>
      <w:marBottom w:val="0"/>
      <w:divBdr>
        <w:top w:val="none" w:sz="0" w:space="0" w:color="auto"/>
        <w:left w:val="none" w:sz="0" w:space="0" w:color="auto"/>
        <w:bottom w:val="none" w:sz="0" w:space="0" w:color="auto"/>
        <w:right w:val="none" w:sz="0" w:space="0" w:color="auto"/>
      </w:divBdr>
    </w:div>
    <w:div w:id="90703797">
      <w:bodyDiv w:val="1"/>
      <w:marLeft w:val="0"/>
      <w:marRight w:val="0"/>
      <w:marTop w:val="0"/>
      <w:marBottom w:val="0"/>
      <w:divBdr>
        <w:top w:val="none" w:sz="0" w:space="0" w:color="auto"/>
        <w:left w:val="none" w:sz="0" w:space="0" w:color="auto"/>
        <w:bottom w:val="none" w:sz="0" w:space="0" w:color="auto"/>
        <w:right w:val="none" w:sz="0" w:space="0" w:color="auto"/>
      </w:divBdr>
    </w:div>
    <w:div w:id="91826605">
      <w:bodyDiv w:val="1"/>
      <w:marLeft w:val="0"/>
      <w:marRight w:val="0"/>
      <w:marTop w:val="0"/>
      <w:marBottom w:val="0"/>
      <w:divBdr>
        <w:top w:val="none" w:sz="0" w:space="0" w:color="auto"/>
        <w:left w:val="none" w:sz="0" w:space="0" w:color="auto"/>
        <w:bottom w:val="none" w:sz="0" w:space="0" w:color="auto"/>
        <w:right w:val="none" w:sz="0" w:space="0" w:color="auto"/>
      </w:divBdr>
    </w:div>
    <w:div w:id="103505129">
      <w:bodyDiv w:val="1"/>
      <w:marLeft w:val="0"/>
      <w:marRight w:val="0"/>
      <w:marTop w:val="0"/>
      <w:marBottom w:val="0"/>
      <w:divBdr>
        <w:top w:val="none" w:sz="0" w:space="0" w:color="auto"/>
        <w:left w:val="none" w:sz="0" w:space="0" w:color="auto"/>
        <w:bottom w:val="none" w:sz="0" w:space="0" w:color="auto"/>
        <w:right w:val="none" w:sz="0" w:space="0" w:color="auto"/>
      </w:divBdr>
    </w:div>
    <w:div w:id="105003344">
      <w:bodyDiv w:val="1"/>
      <w:marLeft w:val="0"/>
      <w:marRight w:val="0"/>
      <w:marTop w:val="0"/>
      <w:marBottom w:val="0"/>
      <w:divBdr>
        <w:top w:val="none" w:sz="0" w:space="0" w:color="auto"/>
        <w:left w:val="none" w:sz="0" w:space="0" w:color="auto"/>
        <w:bottom w:val="none" w:sz="0" w:space="0" w:color="auto"/>
        <w:right w:val="none" w:sz="0" w:space="0" w:color="auto"/>
      </w:divBdr>
    </w:div>
    <w:div w:id="130876667">
      <w:bodyDiv w:val="1"/>
      <w:marLeft w:val="0"/>
      <w:marRight w:val="0"/>
      <w:marTop w:val="0"/>
      <w:marBottom w:val="0"/>
      <w:divBdr>
        <w:top w:val="none" w:sz="0" w:space="0" w:color="auto"/>
        <w:left w:val="none" w:sz="0" w:space="0" w:color="auto"/>
        <w:bottom w:val="none" w:sz="0" w:space="0" w:color="auto"/>
        <w:right w:val="none" w:sz="0" w:space="0" w:color="auto"/>
      </w:divBdr>
    </w:div>
    <w:div w:id="134808473">
      <w:bodyDiv w:val="1"/>
      <w:marLeft w:val="0"/>
      <w:marRight w:val="0"/>
      <w:marTop w:val="0"/>
      <w:marBottom w:val="0"/>
      <w:divBdr>
        <w:top w:val="none" w:sz="0" w:space="0" w:color="auto"/>
        <w:left w:val="none" w:sz="0" w:space="0" w:color="auto"/>
        <w:bottom w:val="none" w:sz="0" w:space="0" w:color="auto"/>
        <w:right w:val="none" w:sz="0" w:space="0" w:color="auto"/>
      </w:divBdr>
    </w:div>
    <w:div w:id="137307503">
      <w:bodyDiv w:val="1"/>
      <w:marLeft w:val="0"/>
      <w:marRight w:val="0"/>
      <w:marTop w:val="0"/>
      <w:marBottom w:val="0"/>
      <w:divBdr>
        <w:top w:val="none" w:sz="0" w:space="0" w:color="auto"/>
        <w:left w:val="none" w:sz="0" w:space="0" w:color="auto"/>
        <w:bottom w:val="none" w:sz="0" w:space="0" w:color="auto"/>
        <w:right w:val="none" w:sz="0" w:space="0" w:color="auto"/>
      </w:divBdr>
    </w:div>
    <w:div w:id="137964604">
      <w:bodyDiv w:val="1"/>
      <w:marLeft w:val="0"/>
      <w:marRight w:val="0"/>
      <w:marTop w:val="0"/>
      <w:marBottom w:val="0"/>
      <w:divBdr>
        <w:top w:val="none" w:sz="0" w:space="0" w:color="auto"/>
        <w:left w:val="none" w:sz="0" w:space="0" w:color="auto"/>
        <w:bottom w:val="none" w:sz="0" w:space="0" w:color="auto"/>
        <w:right w:val="none" w:sz="0" w:space="0" w:color="auto"/>
      </w:divBdr>
    </w:div>
    <w:div w:id="142082963">
      <w:bodyDiv w:val="1"/>
      <w:marLeft w:val="0"/>
      <w:marRight w:val="0"/>
      <w:marTop w:val="0"/>
      <w:marBottom w:val="0"/>
      <w:divBdr>
        <w:top w:val="none" w:sz="0" w:space="0" w:color="auto"/>
        <w:left w:val="none" w:sz="0" w:space="0" w:color="auto"/>
        <w:bottom w:val="none" w:sz="0" w:space="0" w:color="auto"/>
        <w:right w:val="none" w:sz="0" w:space="0" w:color="auto"/>
      </w:divBdr>
    </w:div>
    <w:div w:id="144317321">
      <w:bodyDiv w:val="1"/>
      <w:marLeft w:val="0"/>
      <w:marRight w:val="0"/>
      <w:marTop w:val="0"/>
      <w:marBottom w:val="0"/>
      <w:divBdr>
        <w:top w:val="none" w:sz="0" w:space="0" w:color="auto"/>
        <w:left w:val="none" w:sz="0" w:space="0" w:color="auto"/>
        <w:bottom w:val="none" w:sz="0" w:space="0" w:color="auto"/>
        <w:right w:val="none" w:sz="0" w:space="0" w:color="auto"/>
      </w:divBdr>
    </w:div>
    <w:div w:id="145168098">
      <w:bodyDiv w:val="1"/>
      <w:marLeft w:val="0"/>
      <w:marRight w:val="0"/>
      <w:marTop w:val="0"/>
      <w:marBottom w:val="0"/>
      <w:divBdr>
        <w:top w:val="none" w:sz="0" w:space="0" w:color="auto"/>
        <w:left w:val="none" w:sz="0" w:space="0" w:color="auto"/>
        <w:bottom w:val="none" w:sz="0" w:space="0" w:color="auto"/>
        <w:right w:val="none" w:sz="0" w:space="0" w:color="auto"/>
      </w:divBdr>
    </w:div>
    <w:div w:id="147984983">
      <w:bodyDiv w:val="1"/>
      <w:marLeft w:val="0"/>
      <w:marRight w:val="0"/>
      <w:marTop w:val="0"/>
      <w:marBottom w:val="0"/>
      <w:divBdr>
        <w:top w:val="none" w:sz="0" w:space="0" w:color="auto"/>
        <w:left w:val="none" w:sz="0" w:space="0" w:color="auto"/>
        <w:bottom w:val="none" w:sz="0" w:space="0" w:color="auto"/>
        <w:right w:val="none" w:sz="0" w:space="0" w:color="auto"/>
      </w:divBdr>
    </w:div>
    <w:div w:id="151416115">
      <w:bodyDiv w:val="1"/>
      <w:marLeft w:val="0"/>
      <w:marRight w:val="0"/>
      <w:marTop w:val="0"/>
      <w:marBottom w:val="0"/>
      <w:divBdr>
        <w:top w:val="none" w:sz="0" w:space="0" w:color="auto"/>
        <w:left w:val="none" w:sz="0" w:space="0" w:color="auto"/>
        <w:bottom w:val="none" w:sz="0" w:space="0" w:color="auto"/>
        <w:right w:val="none" w:sz="0" w:space="0" w:color="auto"/>
      </w:divBdr>
    </w:div>
    <w:div w:id="154300865">
      <w:bodyDiv w:val="1"/>
      <w:marLeft w:val="0"/>
      <w:marRight w:val="0"/>
      <w:marTop w:val="0"/>
      <w:marBottom w:val="0"/>
      <w:divBdr>
        <w:top w:val="none" w:sz="0" w:space="0" w:color="auto"/>
        <w:left w:val="none" w:sz="0" w:space="0" w:color="auto"/>
        <w:bottom w:val="none" w:sz="0" w:space="0" w:color="auto"/>
        <w:right w:val="none" w:sz="0" w:space="0" w:color="auto"/>
      </w:divBdr>
    </w:div>
    <w:div w:id="158471987">
      <w:bodyDiv w:val="1"/>
      <w:marLeft w:val="0"/>
      <w:marRight w:val="0"/>
      <w:marTop w:val="0"/>
      <w:marBottom w:val="0"/>
      <w:divBdr>
        <w:top w:val="none" w:sz="0" w:space="0" w:color="auto"/>
        <w:left w:val="none" w:sz="0" w:space="0" w:color="auto"/>
        <w:bottom w:val="none" w:sz="0" w:space="0" w:color="auto"/>
        <w:right w:val="none" w:sz="0" w:space="0" w:color="auto"/>
      </w:divBdr>
    </w:div>
    <w:div w:id="171184172">
      <w:bodyDiv w:val="1"/>
      <w:marLeft w:val="0"/>
      <w:marRight w:val="0"/>
      <w:marTop w:val="0"/>
      <w:marBottom w:val="0"/>
      <w:divBdr>
        <w:top w:val="none" w:sz="0" w:space="0" w:color="auto"/>
        <w:left w:val="none" w:sz="0" w:space="0" w:color="auto"/>
        <w:bottom w:val="none" w:sz="0" w:space="0" w:color="auto"/>
        <w:right w:val="none" w:sz="0" w:space="0" w:color="auto"/>
      </w:divBdr>
    </w:div>
    <w:div w:id="174534883">
      <w:bodyDiv w:val="1"/>
      <w:marLeft w:val="0"/>
      <w:marRight w:val="0"/>
      <w:marTop w:val="0"/>
      <w:marBottom w:val="0"/>
      <w:divBdr>
        <w:top w:val="none" w:sz="0" w:space="0" w:color="auto"/>
        <w:left w:val="none" w:sz="0" w:space="0" w:color="auto"/>
        <w:bottom w:val="none" w:sz="0" w:space="0" w:color="auto"/>
        <w:right w:val="none" w:sz="0" w:space="0" w:color="auto"/>
      </w:divBdr>
    </w:div>
    <w:div w:id="175850829">
      <w:bodyDiv w:val="1"/>
      <w:marLeft w:val="0"/>
      <w:marRight w:val="0"/>
      <w:marTop w:val="0"/>
      <w:marBottom w:val="0"/>
      <w:divBdr>
        <w:top w:val="none" w:sz="0" w:space="0" w:color="auto"/>
        <w:left w:val="none" w:sz="0" w:space="0" w:color="auto"/>
        <w:bottom w:val="none" w:sz="0" w:space="0" w:color="auto"/>
        <w:right w:val="none" w:sz="0" w:space="0" w:color="auto"/>
      </w:divBdr>
    </w:div>
    <w:div w:id="175852961">
      <w:bodyDiv w:val="1"/>
      <w:marLeft w:val="0"/>
      <w:marRight w:val="0"/>
      <w:marTop w:val="0"/>
      <w:marBottom w:val="0"/>
      <w:divBdr>
        <w:top w:val="none" w:sz="0" w:space="0" w:color="auto"/>
        <w:left w:val="none" w:sz="0" w:space="0" w:color="auto"/>
        <w:bottom w:val="none" w:sz="0" w:space="0" w:color="auto"/>
        <w:right w:val="none" w:sz="0" w:space="0" w:color="auto"/>
      </w:divBdr>
    </w:div>
    <w:div w:id="181632291">
      <w:bodyDiv w:val="1"/>
      <w:marLeft w:val="0"/>
      <w:marRight w:val="0"/>
      <w:marTop w:val="0"/>
      <w:marBottom w:val="0"/>
      <w:divBdr>
        <w:top w:val="none" w:sz="0" w:space="0" w:color="auto"/>
        <w:left w:val="none" w:sz="0" w:space="0" w:color="auto"/>
        <w:bottom w:val="none" w:sz="0" w:space="0" w:color="auto"/>
        <w:right w:val="none" w:sz="0" w:space="0" w:color="auto"/>
      </w:divBdr>
    </w:div>
    <w:div w:id="194588515">
      <w:bodyDiv w:val="1"/>
      <w:marLeft w:val="0"/>
      <w:marRight w:val="0"/>
      <w:marTop w:val="0"/>
      <w:marBottom w:val="0"/>
      <w:divBdr>
        <w:top w:val="none" w:sz="0" w:space="0" w:color="auto"/>
        <w:left w:val="none" w:sz="0" w:space="0" w:color="auto"/>
        <w:bottom w:val="none" w:sz="0" w:space="0" w:color="auto"/>
        <w:right w:val="none" w:sz="0" w:space="0" w:color="auto"/>
      </w:divBdr>
    </w:div>
    <w:div w:id="203299770">
      <w:bodyDiv w:val="1"/>
      <w:marLeft w:val="0"/>
      <w:marRight w:val="0"/>
      <w:marTop w:val="0"/>
      <w:marBottom w:val="0"/>
      <w:divBdr>
        <w:top w:val="none" w:sz="0" w:space="0" w:color="auto"/>
        <w:left w:val="none" w:sz="0" w:space="0" w:color="auto"/>
        <w:bottom w:val="none" w:sz="0" w:space="0" w:color="auto"/>
        <w:right w:val="none" w:sz="0" w:space="0" w:color="auto"/>
      </w:divBdr>
    </w:div>
    <w:div w:id="207496910">
      <w:bodyDiv w:val="1"/>
      <w:marLeft w:val="0"/>
      <w:marRight w:val="0"/>
      <w:marTop w:val="0"/>
      <w:marBottom w:val="0"/>
      <w:divBdr>
        <w:top w:val="none" w:sz="0" w:space="0" w:color="auto"/>
        <w:left w:val="none" w:sz="0" w:space="0" w:color="auto"/>
        <w:bottom w:val="none" w:sz="0" w:space="0" w:color="auto"/>
        <w:right w:val="none" w:sz="0" w:space="0" w:color="auto"/>
      </w:divBdr>
    </w:div>
    <w:div w:id="209533476">
      <w:bodyDiv w:val="1"/>
      <w:marLeft w:val="0"/>
      <w:marRight w:val="0"/>
      <w:marTop w:val="0"/>
      <w:marBottom w:val="0"/>
      <w:divBdr>
        <w:top w:val="none" w:sz="0" w:space="0" w:color="auto"/>
        <w:left w:val="none" w:sz="0" w:space="0" w:color="auto"/>
        <w:bottom w:val="none" w:sz="0" w:space="0" w:color="auto"/>
        <w:right w:val="none" w:sz="0" w:space="0" w:color="auto"/>
      </w:divBdr>
    </w:div>
    <w:div w:id="218051520">
      <w:bodyDiv w:val="1"/>
      <w:marLeft w:val="0"/>
      <w:marRight w:val="0"/>
      <w:marTop w:val="0"/>
      <w:marBottom w:val="0"/>
      <w:divBdr>
        <w:top w:val="none" w:sz="0" w:space="0" w:color="auto"/>
        <w:left w:val="none" w:sz="0" w:space="0" w:color="auto"/>
        <w:bottom w:val="none" w:sz="0" w:space="0" w:color="auto"/>
        <w:right w:val="none" w:sz="0" w:space="0" w:color="auto"/>
      </w:divBdr>
    </w:div>
    <w:div w:id="218979303">
      <w:bodyDiv w:val="1"/>
      <w:marLeft w:val="0"/>
      <w:marRight w:val="0"/>
      <w:marTop w:val="0"/>
      <w:marBottom w:val="0"/>
      <w:divBdr>
        <w:top w:val="none" w:sz="0" w:space="0" w:color="auto"/>
        <w:left w:val="none" w:sz="0" w:space="0" w:color="auto"/>
        <w:bottom w:val="none" w:sz="0" w:space="0" w:color="auto"/>
        <w:right w:val="none" w:sz="0" w:space="0" w:color="auto"/>
      </w:divBdr>
    </w:div>
    <w:div w:id="219438283">
      <w:bodyDiv w:val="1"/>
      <w:marLeft w:val="0"/>
      <w:marRight w:val="0"/>
      <w:marTop w:val="0"/>
      <w:marBottom w:val="0"/>
      <w:divBdr>
        <w:top w:val="none" w:sz="0" w:space="0" w:color="auto"/>
        <w:left w:val="none" w:sz="0" w:space="0" w:color="auto"/>
        <w:bottom w:val="none" w:sz="0" w:space="0" w:color="auto"/>
        <w:right w:val="none" w:sz="0" w:space="0" w:color="auto"/>
      </w:divBdr>
    </w:div>
    <w:div w:id="222181320">
      <w:bodyDiv w:val="1"/>
      <w:marLeft w:val="0"/>
      <w:marRight w:val="0"/>
      <w:marTop w:val="0"/>
      <w:marBottom w:val="0"/>
      <w:divBdr>
        <w:top w:val="none" w:sz="0" w:space="0" w:color="auto"/>
        <w:left w:val="none" w:sz="0" w:space="0" w:color="auto"/>
        <w:bottom w:val="none" w:sz="0" w:space="0" w:color="auto"/>
        <w:right w:val="none" w:sz="0" w:space="0" w:color="auto"/>
      </w:divBdr>
    </w:div>
    <w:div w:id="228000093">
      <w:bodyDiv w:val="1"/>
      <w:marLeft w:val="0"/>
      <w:marRight w:val="0"/>
      <w:marTop w:val="0"/>
      <w:marBottom w:val="0"/>
      <w:divBdr>
        <w:top w:val="none" w:sz="0" w:space="0" w:color="auto"/>
        <w:left w:val="none" w:sz="0" w:space="0" w:color="auto"/>
        <w:bottom w:val="none" w:sz="0" w:space="0" w:color="auto"/>
        <w:right w:val="none" w:sz="0" w:space="0" w:color="auto"/>
      </w:divBdr>
    </w:div>
    <w:div w:id="229777875">
      <w:bodyDiv w:val="1"/>
      <w:marLeft w:val="0"/>
      <w:marRight w:val="0"/>
      <w:marTop w:val="0"/>
      <w:marBottom w:val="0"/>
      <w:divBdr>
        <w:top w:val="none" w:sz="0" w:space="0" w:color="auto"/>
        <w:left w:val="none" w:sz="0" w:space="0" w:color="auto"/>
        <w:bottom w:val="none" w:sz="0" w:space="0" w:color="auto"/>
        <w:right w:val="none" w:sz="0" w:space="0" w:color="auto"/>
      </w:divBdr>
    </w:div>
    <w:div w:id="230047292">
      <w:bodyDiv w:val="1"/>
      <w:marLeft w:val="0"/>
      <w:marRight w:val="0"/>
      <w:marTop w:val="0"/>
      <w:marBottom w:val="0"/>
      <w:divBdr>
        <w:top w:val="none" w:sz="0" w:space="0" w:color="auto"/>
        <w:left w:val="none" w:sz="0" w:space="0" w:color="auto"/>
        <w:bottom w:val="none" w:sz="0" w:space="0" w:color="auto"/>
        <w:right w:val="none" w:sz="0" w:space="0" w:color="auto"/>
      </w:divBdr>
    </w:div>
    <w:div w:id="233048740">
      <w:bodyDiv w:val="1"/>
      <w:marLeft w:val="0"/>
      <w:marRight w:val="0"/>
      <w:marTop w:val="0"/>
      <w:marBottom w:val="0"/>
      <w:divBdr>
        <w:top w:val="none" w:sz="0" w:space="0" w:color="auto"/>
        <w:left w:val="none" w:sz="0" w:space="0" w:color="auto"/>
        <w:bottom w:val="none" w:sz="0" w:space="0" w:color="auto"/>
        <w:right w:val="none" w:sz="0" w:space="0" w:color="auto"/>
      </w:divBdr>
    </w:div>
    <w:div w:id="234556378">
      <w:bodyDiv w:val="1"/>
      <w:marLeft w:val="0"/>
      <w:marRight w:val="0"/>
      <w:marTop w:val="0"/>
      <w:marBottom w:val="0"/>
      <w:divBdr>
        <w:top w:val="none" w:sz="0" w:space="0" w:color="auto"/>
        <w:left w:val="none" w:sz="0" w:space="0" w:color="auto"/>
        <w:bottom w:val="none" w:sz="0" w:space="0" w:color="auto"/>
        <w:right w:val="none" w:sz="0" w:space="0" w:color="auto"/>
      </w:divBdr>
    </w:div>
    <w:div w:id="247664625">
      <w:bodyDiv w:val="1"/>
      <w:marLeft w:val="0"/>
      <w:marRight w:val="0"/>
      <w:marTop w:val="0"/>
      <w:marBottom w:val="0"/>
      <w:divBdr>
        <w:top w:val="none" w:sz="0" w:space="0" w:color="auto"/>
        <w:left w:val="none" w:sz="0" w:space="0" w:color="auto"/>
        <w:bottom w:val="none" w:sz="0" w:space="0" w:color="auto"/>
        <w:right w:val="none" w:sz="0" w:space="0" w:color="auto"/>
      </w:divBdr>
    </w:div>
    <w:div w:id="253780065">
      <w:bodyDiv w:val="1"/>
      <w:marLeft w:val="0"/>
      <w:marRight w:val="0"/>
      <w:marTop w:val="0"/>
      <w:marBottom w:val="0"/>
      <w:divBdr>
        <w:top w:val="none" w:sz="0" w:space="0" w:color="auto"/>
        <w:left w:val="none" w:sz="0" w:space="0" w:color="auto"/>
        <w:bottom w:val="none" w:sz="0" w:space="0" w:color="auto"/>
        <w:right w:val="none" w:sz="0" w:space="0" w:color="auto"/>
      </w:divBdr>
    </w:div>
    <w:div w:id="277757328">
      <w:bodyDiv w:val="1"/>
      <w:marLeft w:val="0"/>
      <w:marRight w:val="0"/>
      <w:marTop w:val="0"/>
      <w:marBottom w:val="0"/>
      <w:divBdr>
        <w:top w:val="none" w:sz="0" w:space="0" w:color="auto"/>
        <w:left w:val="none" w:sz="0" w:space="0" w:color="auto"/>
        <w:bottom w:val="none" w:sz="0" w:space="0" w:color="auto"/>
        <w:right w:val="none" w:sz="0" w:space="0" w:color="auto"/>
      </w:divBdr>
    </w:div>
    <w:div w:id="284965124">
      <w:bodyDiv w:val="1"/>
      <w:marLeft w:val="0"/>
      <w:marRight w:val="0"/>
      <w:marTop w:val="0"/>
      <w:marBottom w:val="0"/>
      <w:divBdr>
        <w:top w:val="none" w:sz="0" w:space="0" w:color="auto"/>
        <w:left w:val="none" w:sz="0" w:space="0" w:color="auto"/>
        <w:bottom w:val="none" w:sz="0" w:space="0" w:color="auto"/>
        <w:right w:val="none" w:sz="0" w:space="0" w:color="auto"/>
      </w:divBdr>
    </w:div>
    <w:div w:id="298804748">
      <w:bodyDiv w:val="1"/>
      <w:marLeft w:val="0"/>
      <w:marRight w:val="0"/>
      <w:marTop w:val="0"/>
      <w:marBottom w:val="0"/>
      <w:divBdr>
        <w:top w:val="none" w:sz="0" w:space="0" w:color="auto"/>
        <w:left w:val="none" w:sz="0" w:space="0" w:color="auto"/>
        <w:bottom w:val="none" w:sz="0" w:space="0" w:color="auto"/>
        <w:right w:val="none" w:sz="0" w:space="0" w:color="auto"/>
      </w:divBdr>
    </w:div>
    <w:div w:id="306862482">
      <w:bodyDiv w:val="1"/>
      <w:marLeft w:val="0"/>
      <w:marRight w:val="0"/>
      <w:marTop w:val="0"/>
      <w:marBottom w:val="0"/>
      <w:divBdr>
        <w:top w:val="none" w:sz="0" w:space="0" w:color="auto"/>
        <w:left w:val="none" w:sz="0" w:space="0" w:color="auto"/>
        <w:bottom w:val="none" w:sz="0" w:space="0" w:color="auto"/>
        <w:right w:val="none" w:sz="0" w:space="0" w:color="auto"/>
      </w:divBdr>
    </w:div>
    <w:div w:id="311061895">
      <w:bodyDiv w:val="1"/>
      <w:marLeft w:val="0"/>
      <w:marRight w:val="0"/>
      <w:marTop w:val="0"/>
      <w:marBottom w:val="0"/>
      <w:divBdr>
        <w:top w:val="none" w:sz="0" w:space="0" w:color="auto"/>
        <w:left w:val="none" w:sz="0" w:space="0" w:color="auto"/>
        <w:bottom w:val="none" w:sz="0" w:space="0" w:color="auto"/>
        <w:right w:val="none" w:sz="0" w:space="0" w:color="auto"/>
      </w:divBdr>
    </w:div>
    <w:div w:id="314650993">
      <w:bodyDiv w:val="1"/>
      <w:marLeft w:val="0"/>
      <w:marRight w:val="0"/>
      <w:marTop w:val="0"/>
      <w:marBottom w:val="0"/>
      <w:divBdr>
        <w:top w:val="none" w:sz="0" w:space="0" w:color="auto"/>
        <w:left w:val="none" w:sz="0" w:space="0" w:color="auto"/>
        <w:bottom w:val="none" w:sz="0" w:space="0" w:color="auto"/>
        <w:right w:val="none" w:sz="0" w:space="0" w:color="auto"/>
      </w:divBdr>
    </w:div>
    <w:div w:id="320624583">
      <w:bodyDiv w:val="1"/>
      <w:marLeft w:val="0"/>
      <w:marRight w:val="0"/>
      <w:marTop w:val="0"/>
      <w:marBottom w:val="0"/>
      <w:divBdr>
        <w:top w:val="none" w:sz="0" w:space="0" w:color="auto"/>
        <w:left w:val="none" w:sz="0" w:space="0" w:color="auto"/>
        <w:bottom w:val="none" w:sz="0" w:space="0" w:color="auto"/>
        <w:right w:val="none" w:sz="0" w:space="0" w:color="auto"/>
      </w:divBdr>
    </w:div>
    <w:div w:id="326178868">
      <w:bodyDiv w:val="1"/>
      <w:marLeft w:val="0"/>
      <w:marRight w:val="0"/>
      <w:marTop w:val="0"/>
      <w:marBottom w:val="0"/>
      <w:divBdr>
        <w:top w:val="none" w:sz="0" w:space="0" w:color="auto"/>
        <w:left w:val="none" w:sz="0" w:space="0" w:color="auto"/>
        <w:bottom w:val="none" w:sz="0" w:space="0" w:color="auto"/>
        <w:right w:val="none" w:sz="0" w:space="0" w:color="auto"/>
      </w:divBdr>
    </w:div>
    <w:div w:id="331833787">
      <w:bodyDiv w:val="1"/>
      <w:marLeft w:val="0"/>
      <w:marRight w:val="0"/>
      <w:marTop w:val="0"/>
      <w:marBottom w:val="0"/>
      <w:divBdr>
        <w:top w:val="none" w:sz="0" w:space="0" w:color="auto"/>
        <w:left w:val="none" w:sz="0" w:space="0" w:color="auto"/>
        <w:bottom w:val="none" w:sz="0" w:space="0" w:color="auto"/>
        <w:right w:val="none" w:sz="0" w:space="0" w:color="auto"/>
      </w:divBdr>
    </w:div>
    <w:div w:id="334891607">
      <w:bodyDiv w:val="1"/>
      <w:marLeft w:val="0"/>
      <w:marRight w:val="0"/>
      <w:marTop w:val="0"/>
      <w:marBottom w:val="0"/>
      <w:divBdr>
        <w:top w:val="none" w:sz="0" w:space="0" w:color="auto"/>
        <w:left w:val="none" w:sz="0" w:space="0" w:color="auto"/>
        <w:bottom w:val="none" w:sz="0" w:space="0" w:color="auto"/>
        <w:right w:val="none" w:sz="0" w:space="0" w:color="auto"/>
      </w:divBdr>
    </w:div>
    <w:div w:id="342588939">
      <w:bodyDiv w:val="1"/>
      <w:marLeft w:val="0"/>
      <w:marRight w:val="0"/>
      <w:marTop w:val="0"/>
      <w:marBottom w:val="0"/>
      <w:divBdr>
        <w:top w:val="none" w:sz="0" w:space="0" w:color="auto"/>
        <w:left w:val="none" w:sz="0" w:space="0" w:color="auto"/>
        <w:bottom w:val="none" w:sz="0" w:space="0" w:color="auto"/>
        <w:right w:val="none" w:sz="0" w:space="0" w:color="auto"/>
      </w:divBdr>
    </w:div>
    <w:div w:id="344332439">
      <w:bodyDiv w:val="1"/>
      <w:marLeft w:val="0"/>
      <w:marRight w:val="0"/>
      <w:marTop w:val="0"/>
      <w:marBottom w:val="0"/>
      <w:divBdr>
        <w:top w:val="none" w:sz="0" w:space="0" w:color="auto"/>
        <w:left w:val="none" w:sz="0" w:space="0" w:color="auto"/>
        <w:bottom w:val="none" w:sz="0" w:space="0" w:color="auto"/>
        <w:right w:val="none" w:sz="0" w:space="0" w:color="auto"/>
      </w:divBdr>
    </w:div>
    <w:div w:id="362285603">
      <w:bodyDiv w:val="1"/>
      <w:marLeft w:val="0"/>
      <w:marRight w:val="0"/>
      <w:marTop w:val="0"/>
      <w:marBottom w:val="0"/>
      <w:divBdr>
        <w:top w:val="none" w:sz="0" w:space="0" w:color="auto"/>
        <w:left w:val="none" w:sz="0" w:space="0" w:color="auto"/>
        <w:bottom w:val="none" w:sz="0" w:space="0" w:color="auto"/>
        <w:right w:val="none" w:sz="0" w:space="0" w:color="auto"/>
      </w:divBdr>
    </w:div>
    <w:div w:id="362558835">
      <w:bodyDiv w:val="1"/>
      <w:marLeft w:val="0"/>
      <w:marRight w:val="0"/>
      <w:marTop w:val="0"/>
      <w:marBottom w:val="0"/>
      <w:divBdr>
        <w:top w:val="none" w:sz="0" w:space="0" w:color="auto"/>
        <w:left w:val="none" w:sz="0" w:space="0" w:color="auto"/>
        <w:bottom w:val="none" w:sz="0" w:space="0" w:color="auto"/>
        <w:right w:val="none" w:sz="0" w:space="0" w:color="auto"/>
      </w:divBdr>
    </w:div>
    <w:div w:id="395134046">
      <w:bodyDiv w:val="1"/>
      <w:marLeft w:val="0"/>
      <w:marRight w:val="0"/>
      <w:marTop w:val="0"/>
      <w:marBottom w:val="0"/>
      <w:divBdr>
        <w:top w:val="none" w:sz="0" w:space="0" w:color="auto"/>
        <w:left w:val="none" w:sz="0" w:space="0" w:color="auto"/>
        <w:bottom w:val="none" w:sz="0" w:space="0" w:color="auto"/>
        <w:right w:val="none" w:sz="0" w:space="0" w:color="auto"/>
      </w:divBdr>
    </w:div>
    <w:div w:id="395200777">
      <w:bodyDiv w:val="1"/>
      <w:marLeft w:val="0"/>
      <w:marRight w:val="0"/>
      <w:marTop w:val="0"/>
      <w:marBottom w:val="0"/>
      <w:divBdr>
        <w:top w:val="none" w:sz="0" w:space="0" w:color="auto"/>
        <w:left w:val="none" w:sz="0" w:space="0" w:color="auto"/>
        <w:bottom w:val="none" w:sz="0" w:space="0" w:color="auto"/>
        <w:right w:val="none" w:sz="0" w:space="0" w:color="auto"/>
      </w:divBdr>
    </w:div>
    <w:div w:id="402263293">
      <w:bodyDiv w:val="1"/>
      <w:marLeft w:val="0"/>
      <w:marRight w:val="0"/>
      <w:marTop w:val="0"/>
      <w:marBottom w:val="0"/>
      <w:divBdr>
        <w:top w:val="none" w:sz="0" w:space="0" w:color="auto"/>
        <w:left w:val="none" w:sz="0" w:space="0" w:color="auto"/>
        <w:bottom w:val="none" w:sz="0" w:space="0" w:color="auto"/>
        <w:right w:val="none" w:sz="0" w:space="0" w:color="auto"/>
      </w:divBdr>
    </w:div>
    <w:div w:id="419906762">
      <w:bodyDiv w:val="1"/>
      <w:marLeft w:val="0"/>
      <w:marRight w:val="0"/>
      <w:marTop w:val="0"/>
      <w:marBottom w:val="0"/>
      <w:divBdr>
        <w:top w:val="none" w:sz="0" w:space="0" w:color="auto"/>
        <w:left w:val="none" w:sz="0" w:space="0" w:color="auto"/>
        <w:bottom w:val="none" w:sz="0" w:space="0" w:color="auto"/>
        <w:right w:val="none" w:sz="0" w:space="0" w:color="auto"/>
      </w:divBdr>
    </w:div>
    <w:div w:id="421343356">
      <w:bodyDiv w:val="1"/>
      <w:marLeft w:val="0"/>
      <w:marRight w:val="0"/>
      <w:marTop w:val="0"/>
      <w:marBottom w:val="0"/>
      <w:divBdr>
        <w:top w:val="none" w:sz="0" w:space="0" w:color="auto"/>
        <w:left w:val="none" w:sz="0" w:space="0" w:color="auto"/>
        <w:bottom w:val="none" w:sz="0" w:space="0" w:color="auto"/>
        <w:right w:val="none" w:sz="0" w:space="0" w:color="auto"/>
      </w:divBdr>
    </w:div>
    <w:div w:id="426194551">
      <w:bodyDiv w:val="1"/>
      <w:marLeft w:val="0"/>
      <w:marRight w:val="0"/>
      <w:marTop w:val="0"/>
      <w:marBottom w:val="0"/>
      <w:divBdr>
        <w:top w:val="none" w:sz="0" w:space="0" w:color="auto"/>
        <w:left w:val="none" w:sz="0" w:space="0" w:color="auto"/>
        <w:bottom w:val="none" w:sz="0" w:space="0" w:color="auto"/>
        <w:right w:val="none" w:sz="0" w:space="0" w:color="auto"/>
      </w:divBdr>
    </w:div>
    <w:div w:id="432166951">
      <w:bodyDiv w:val="1"/>
      <w:marLeft w:val="0"/>
      <w:marRight w:val="0"/>
      <w:marTop w:val="0"/>
      <w:marBottom w:val="0"/>
      <w:divBdr>
        <w:top w:val="none" w:sz="0" w:space="0" w:color="auto"/>
        <w:left w:val="none" w:sz="0" w:space="0" w:color="auto"/>
        <w:bottom w:val="none" w:sz="0" w:space="0" w:color="auto"/>
        <w:right w:val="none" w:sz="0" w:space="0" w:color="auto"/>
      </w:divBdr>
    </w:div>
    <w:div w:id="436214951">
      <w:bodyDiv w:val="1"/>
      <w:marLeft w:val="0"/>
      <w:marRight w:val="0"/>
      <w:marTop w:val="0"/>
      <w:marBottom w:val="0"/>
      <w:divBdr>
        <w:top w:val="none" w:sz="0" w:space="0" w:color="auto"/>
        <w:left w:val="none" w:sz="0" w:space="0" w:color="auto"/>
        <w:bottom w:val="none" w:sz="0" w:space="0" w:color="auto"/>
        <w:right w:val="none" w:sz="0" w:space="0" w:color="auto"/>
      </w:divBdr>
    </w:div>
    <w:div w:id="439110248">
      <w:bodyDiv w:val="1"/>
      <w:marLeft w:val="0"/>
      <w:marRight w:val="0"/>
      <w:marTop w:val="0"/>
      <w:marBottom w:val="0"/>
      <w:divBdr>
        <w:top w:val="none" w:sz="0" w:space="0" w:color="auto"/>
        <w:left w:val="none" w:sz="0" w:space="0" w:color="auto"/>
        <w:bottom w:val="none" w:sz="0" w:space="0" w:color="auto"/>
        <w:right w:val="none" w:sz="0" w:space="0" w:color="auto"/>
      </w:divBdr>
    </w:div>
    <w:div w:id="439883455">
      <w:bodyDiv w:val="1"/>
      <w:marLeft w:val="0"/>
      <w:marRight w:val="0"/>
      <w:marTop w:val="0"/>
      <w:marBottom w:val="0"/>
      <w:divBdr>
        <w:top w:val="none" w:sz="0" w:space="0" w:color="auto"/>
        <w:left w:val="none" w:sz="0" w:space="0" w:color="auto"/>
        <w:bottom w:val="none" w:sz="0" w:space="0" w:color="auto"/>
        <w:right w:val="none" w:sz="0" w:space="0" w:color="auto"/>
      </w:divBdr>
    </w:div>
    <w:div w:id="445002198">
      <w:bodyDiv w:val="1"/>
      <w:marLeft w:val="0"/>
      <w:marRight w:val="0"/>
      <w:marTop w:val="0"/>
      <w:marBottom w:val="0"/>
      <w:divBdr>
        <w:top w:val="none" w:sz="0" w:space="0" w:color="auto"/>
        <w:left w:val="none" w:sz="0" w:space="0" w:color="auto"/>
        <w:bottom w:val="none" w:sz="0" w:space="0" w:color="auto"/>
        <w:right w:val="none" w:sz="0" w:space="0" w:color="auto"/>
      </w:divBdr>
    </w:div>
    <w:div w:id="463354293">
      <w:bodyDiv w:val="1"/>
      <w:marLeft w:val="0"/>
      <w:marRight w:val="0"/>
      <w:marTop w:val="0"/>
      <w:marBottom w:val="0"/>
      <w:divBdr>
        <w:top w:val="none" w:sz="0" w:space="0" w:color="auto"/>
        <w:left w:val="none" w:sz="0" w:space="0" w:color="auto"/>
        <w:bottom w:val="none" w:sz="0" w:space="0" w:color="auto"/>
        <w:right w:val="none" w:sz="0" w:space="0" w:color="auto"/>
      </w:divBdr>
    </w:div>
    <w:div w:id="471488510">
      <w:bodyDiv w:val="1"/>
      <w:marLeft w:val="0"/>
      <w:marRight w:val="0"/>
      <w:marTop w:val="0"/>
      <w:marBottom w:val="0"/>
      <w:divBdr>
        <w:top w:val="none" w:sz="0" w:space="0" w:color="auto"/>
        <w:left w:val="none" w:sz="0" w:space="0" w:color="auto"/>
        <w:bottom w:val="none" w:sz="0" w:space="0" w:color="auto"/>
        <w:right w:val="none" w:sz="0" w:space="0" w:color="auto"/>
      </w:divBdr>
    </w:div>
    <w:div w:id="487209198">
      <w:bodyDiv w:val="1"/>
      <w:marLeft w:val="0"/>
      <w:marRight w:val="0"/>
      <w:marTop w:val="0"/>
      <w:marBottom w:val="0"/>
      <w:divBdr>
        <w:top w:val="none" w:sz="0" w:space="0" w:color="auto"/>
        <w:left w:val="none" w:sz="0" w:space="0" w:color="auto"/>
        <w:bottom w:val="none" w:sz="0" w:space="0" w:color="auto"/>
        <w:right w:val="none" w:sz="0" w:space="0" w:color="auto"/>
      </w:divBdr>
    </w:div>
    <w:div w:id="490407146">
      <w:bodyDiv w:val="1"/>
      <w:marLeft w:val="0"/>
      <w:marRight w:val="0"/>
      <w:marTop w:val="0"/>
      <w:marBottom w:val="0"/>
      <w:divBdr>
        <w:top w:val="none" w:sz="0" w:space="0" w:color="auto"/>
        <w:left w:val="none" w:sz="0" w:space="0" w:color="auto"/>
        <w:bottom w:val="none" w:sz="0" w:space="0" w:color="auto"/>
        <w:right w:val="none" w:sz="0" w:space="0" w:color="auto"/>
      </w:divBdr>
    </w:div>
    <w:div w:id="498351202">
      <w:bodyDiv w:val="1"/>
      <w:marLeft w:val="0"/>
      <w:marRight w:val="0"/>
      <w:marTop w:val="0"/>
      <w:marBottom w:val="0"/>
      <w:divBdr>
        <w:top w:val="none" w:sz="0" w:space="0" w:color="auto"/>
        <w:left w:val="none" w:sz="0" w:space="0" w:color="auto"/>
        <w:bottom w:val="none" w:sz="0" w:space="0" w:color="auto"/>
        <w:right w:val="none" w:sz="0" w:space="0" w:color="auto"/>
      </w:divBdr>
    </w:div>
    <w:div w:id="499154018">
      <w:bodyDiv w:val="1"/>
      <w:marLeft w:val="0"/>
      <w:marRight w:val="0"/>
      <w:marTop w:val="0"/>
      <w:marBottom w:val="0"/>
      <w:divBdr>
        <w:top w:val="none" w:sz="0" w:space="0" w:color="auto"/>
        <w:left w:val="none" w:sz="0" w:space="0" w:color="auto"/>
        <w:bottom w:val="none" w:sz="0" w:space="0" w:color="auto"/>
        <w:right w:val="none" w:sz="0" w:space="0" w:color="auto"/>
      </w:divBdr>
    </w:div>
    <w:div w:id="499390276">
      <w:bodyDiv w:val="1"/>
      <w:marLeft w:val="0"/>
      <w:marRight w:val="0"/>
      <w:marTop w:val="0"/>
      <w:marBottom w:val="0"/>
      <w:divBdr>
        <w:top w:val="none" w:sz="0" w:space="0" w:color="auto"/>
        <w:left w:val="none" w:sz="0" w:space="0" w:color="auto"/>
        <w:bottom w:val="none" w:sz="0" w:space="0" w:color="auto"/>
        <w:right w:val="none" w:sz="0" w:space="0" w:color="auto"/>
      </w:divBdr>
    </w:div>
    <w:div w:id="504637555">
      <w:bodyDiv w:val="1"/>
      <w:marLeft w:val="0"/>
      <w:marRight w:val="0"/>
      <w:marTop w:val="0"/>
      <w:marBottom w:val="0"/>
      <w:divBdr>
        <w:top w:val="none" w:sz="0" w:space="0" w:color="auto"/>
        <w:left w:val="none" w:sz="0" w:space="0" w:color="auto"/>
        <w:bottom w:val="none" w:sz="0" w:space="0" w:color="auto"/>
        <w:right w:val="none" w:sz="0" w:space="0" w:color="auto"/>
      </w:divBdr>
    </w:div>
    <w:div w:id="508913974">
      <w:bodyDiv w:val="1"/>
      <w:marLeft w:val="0"/>
      <w:marRight w:val="0"/>
      <w:marTop w:val="0"/>
      <w:marBottom w:val="0"/>
      <w:divBdr>
        <w:top w:val="none" w:sz="0" w:space="0" w:color="auto"/>
        <w:left w:val="none" w:sz="0" w:space="0" w:color="auto"/>
        <w:bottom w:val="none" w:sz="0" w:space="0" w:color="auto"/>
        <w:right w:val="none" w:sz="0" w:space="0" w:color="auto"/>
      </w:divBdr>
    </w:div>
    <w:div w:id="509367991">
      <w:bodyDiv w:val="1"/>
      <w:marLeft w:val="0"/>
      <w:marRight w:val="0"/>
      <w:marTop w:val="0"/>
      <w:marBottom w:val="0"/>
      <w:divBdr>
        <w:top w:val="none" w:sz="0" w:space="0" w:color="auto"/>
        <w:left w:val="none" w:sz="0" w:space="0" w:color="auto"/>
        <w:bottom w:val="none" w:sz="0" w:space="0" w:color="auto"/>
        <w:right w:val="none" w:sz="0" w:space="0" w:color="auto"/>
      </w:divBdr>
    </w:div>
    <w:div w:id="513223493">
      <w:bodyDiv w:val="1"/>
      <w:marLeft w:val="0"/>
      <w:marRight w:val="0"/>
      <w:marTop w:val="0"/>
      <w:marBottom w:val="0"/>
      <w:divBdr>
        <w:top w:val="none" w:sz="0" w:space="0" w:color="auto"/>
        <w:left w:val="none" w:sz="0" w:space="0" w:color="auto"/>
        <w:bottom w:val="none" w:sz="0" w:space="0" w:color="auto"/>
        <w:right w:val="none" w:sz="0" w:space="0" w:color="auto"/>
      </w:divBdr>
    </w:div>
    <w:div w:id="517472422">
      <w:bodyDiv w:val="1"/>
      <w:marLeft w:val="0"/>
      <w:marRight w:val="0"/>
      <w:marTop w:val="0"/>
      <w:marBottom w:val="0"/>
      <w:divBdr>
        <w:top w:val="none" w:sz="0" w:space="0" w:color="auto"/>
        <w:left w:val="none" w:sz="0" w:space="0" w:color="auto"/>
        <w:bottom w:val="none" w:sz="0" w:space="0" w:color="auto"/>
        <w:right w:val="none" w:sz="0" w:space="0" w:color="auto"/>
      </w:divBdr>
    </w:div>
    <w:div w:id="520750799">
      <w:bodyDiv w:val="1"/>
      <w:marLeft w:val="0"/>
      <w:marRight w:val="0"/>
      <w:marTop w:val="0"/>
      <w:marBottom w:val="0"/>
      <w:divBdr>
        <w:top w:val="none" w:sz="0" w:space="0" w:color="auto"/>
        <w:left w:val="none" w:sz="0" w:space="0" w:color="auto"/>
        <w:bottom w:val="none" w:sz="0" w:space="0" w:color="auto"/>
        <w:right w:val="none" w:sz="0" w:space="0" w:color="auto"/>
      </w:divBdr>
    </w:div>
    <w:div w:id="521355332">
      <w:bodyDiv w:val="1"/>
      <w:marLeft w:val="0"/>
      <w:marRight w:val="0"/>
      <w:marTop w:val="0"/>
      <w:marBottom w:val="0"/>
      <w:divBdr>
        <w:top w:val="none" w:sz="0" w:space="0" w:color="auto"/>
        <w:left w:val="none" w:sz="0" w:space="0" w:color="auto"/>
        <w:bottom w:val="none" w:sz="0" w:space="0" w:color="auto"/>
        <w:right w:val="none" w:sz="0" w:space="0" w:color="auto"/>
      </w:divBdr>
    </w:div>
    <w:div w:id="523248300">
      <w:bodyDiv w:val="1"/>
      <w:marLeft w:val="0"/>
      <w:marRight w:val="0"/>
      <w:marTop w:val="0"/>
      <w:marBottom w:val="0"/>
      <w:divBdr>
        <w:top w:val="none" w:sz="0" w:space="0" w:color="auto"/>
        <w:left w:val="none" w:sz="0" w:space="0" w:color="auto"/>
        <w:bottom w:val="none" w:sz="0" w:space="0" w:color="auto"/>
        <w:right w:val="none" w:sz="0" w:space="0" w:color="auto"/>
      </w:divBdr>
    </w:div>
    <w:div w:id="528034105">
      <w:bodyDiv w:val="1"/>
      <w:marLeft w:val="0"/>
      <w:marRight w:val="0"/>
      <w:marTop w:val="0"/>
      <w:marBottom w:val="0"/>
      <w:divBdr>
        <w:top w:val="none" w:sz="0" w:space="0" w:color="auto"/>
        <w:left w:val="none" w:sz="0" w:space="0" w:color="auto"/>
        <w:bottom w:val="none" w:sz="0" w:space="0" w:color="auto"/>
        <w:right w:val="none" w:sz="0" w:space="0" w:color="auto"/>
      </w:divBdr>
    </w:div>
    <w:div w:id="528102707">
      <w:bodyDiv w:val="1"/>
      <w:marLeft w:val="0"/>
      <w:marRight w:val="0"/>
      <w:marTop w:val="0"/>
      <w:marBottom w:val="0"/>
      <w:divBdr>
        <w:top w:val="none" w:sz="0" w:space="0" w:color="auto"/>
        <w:left w:val="none" w:sz="0" w:space="0" w:color="auto"/>
        <w:bottom w:val="none" w:sz="0" w:space="0" w:color="auto"/>
        <w:right w:val="none" w:sz="0" w:space="0" w:color="auto"/>
      </w:divBdr>
    </w:div>
    <w:div w:id="530076397">
      <w:bodyDiv w:val="1"/>
      <w:marLeft w:val="0"/>
      <w:marRight w:val="0"/>
      <w:marTop w:val="0"/>
      <w:marBottom w:val="0"/>
      <w:divBdr>
        <w:top w:val="none" w:sz="0" w:space="0" w:color="auto"/>
        <w:left w:val="none" w:sz="0" w:space="0" w:color="auto"/>
        <w:bottom w:val="none" w:sz="0" w:space="0" w:color="auto"/>
        <w:right w:val="none" w:sz="0" w:space="0" w:color="auto"/>
      </w:divBdr>
    </w:div>
    <w:div w:id="534537203">
      <w:bodyDiv w:val="1"/>
      <w:marLeft w:val="0"/>
      <w:marRight w:val="0"/>
      <w:marTop w:val="0"/>
      <w:marBottom w:val="0"/>
      <w:divBdr>
        <w:top w:val="none" w:sz="0" w:space="0" w:color="auto"/>
        <w:left w:val="none" w:sz="0" w:space="0" w:color="auto"/>
        <w:bottom w:val="none" w:sz="0" w:space="0" w:color="auto"/>
        <w:right w:val="none" w:sz="0" w:space="0" w:color="auto"/>
      </w:divBdr>
    </w:div>
    <w:div w:id="543752461">
      <w:bodyDiv w:val="1"/>
      <w:marLeft w:val="0"/>
      <w:marRight w:val="0"/>
      <w:marTop w:val="0"/>
      <w:marBottom w:val="0"/>
      <w:divBdr>
        <w:top w:val="none" w:sz="0" w:space="0" w:color="auto"/>
        <w:left w:val="none" w:sz="0" w:space="0" w:color="auto"/>
        <w:bottom w:val="none" w:sz="0" w:space="0" w:color="auto"/>
        <w:right w:val="none" w:sz="0" w:space="0" w:color="auto"/>
      </w:divBdr>
    </w:div>
    <w:div w:id="558907660">
      <w:bodyDiv w:val="1"/>
      <w:marLeft w:val="0"/>
      <w:marRight w:val="0"/>
      <w:marTop w:val="0"/>
      <w:marBottom w:val="0"/>
      <w:divBdr>
        <w:top w:val="none" w:sz="0" w:space="0" w:color="auto"/>
        <w:left w:val="none" w:sz="0" w:space="0" w:color="auto"/>
        <w:bottom w:val="none" w:sz="0" w:space="0" w:color="auto"/>
        <w:right w:val="none" w:sz="0" w:space="0" w:color="auto"/>
      </w:divBdr>
    </w:div>
    <w:div w:id="560022743">
      <w:bodyDiv w:val="1"/>
      <w:marLeft w:val="0"/>
      <w:marRight w:val="0"/>
      <w:marTop w:val="0"/>
      <w:marBottom w:val="0"/>
      <w:divBdr>
        <w:top w:val="none" w:sz="0" w:space="0" w:color="auto"/>
        <w:left w:val="none" w:sz="0" w:space="0" w:color="auto"/>
        <w:bottom w:val="none" w:sz="0" w:space="0" w:color="auto"/>
        <w:right w:val="none" w:sz="0" w:space="0" w:color="auto"/>
      </w:divBdr>
    </w:div>
    <w:div w:id="561453185">
      <w:bodyDiv w:val="1"/>
      <w:marLeft w:val="0"/>
      <w:marRight w:val="0"/>
      <w:marTop w:val="0"/>
      <w:marBottom w:val="0"/>
      <w:divBdr>
        <w:top w:val="none" w:sz="0" w:space="0" w:color="auto"/>
        <w:left w:val="none" w:sz="0" w:space="0" w:color="auto"/>
        <w:bottom w:val="none" w:sz="0" w:space="0" w:color="auto"/>
        <w:right w:val="none" w:sz="0" w:space="0" w:color="auto"/>
      </w:divBdr>
    </w:div>
    <w:div w:id="562908400">
      <w:bodyDiv w:val="1"/>
      <w:marLeft w:val="0"/>
      <w:marRight w:val="0"/>
      <w:marTop w:val="0"/>
      <w:marBottom w:val="0"/>
      <w:divBdr>
        <w:top w:val="none" w:sz="0" w:space="0" w:color="auto"/>
        <w:left w:val="none" w:sz="0" w:space="0" w:color="auto"/>
        <w:bottom w:val="none" w:sz="0" w:space="0" w:color="auto"/>
        <w:right w:val="none" w:sz="0" w:space="0" w:color="auto"/>
      </w:divBdr>
    </w:div>
    <w:div w:id="563176510">
      <w:bodyDiv w:val="1"/>
      <w:marLeft w:val="0"/>
      <w:marRight w:val="0"/>
      <w:marTop w:val="0"/>
      <w:marBottom w:val="0"/>
      <w:divBdr>
        <w:top w:val="none" w:sz="0" w:space="0" w:color="auto"/>
        <w:left w:val="none" w:sz="0" w:space="0" w:color="auto"/>
        <w:bottom w:val="none" w:sz="0" w:space="0" w:color="auto"/>
        <w:right w:val="none" w:sz="0" w:space="0" w:color="auto"/>
      </w:divBdr>
    </w:div>
    <w:div w:id="564487216">
      <w:bodyDiv w:val="1"/>
      <w:marLeft w:val="0"/>
      <w:marRight w:val="0"/>
      <w:marTop w:val="0"/>
      <w:marBottom w:val="0"/>
      <w:divBdr>
        <w:top w:val="none" w:sz="0" w:space="0" w:color="auto"/>
        <w:left w:val="none" w:sz="0" w:space="0" w:color="auto"/>
        <w:bottom w:val="none" w:sz="0" w:space="0" w:color="auto"/>
        <w:right w:val="none" w:sz="0" w:space="0" w:color="auto"/>
      </w:divBdr>
    </w:div>
    <w:div w:id="575894043">
      <w:bodyDiv w:val="1"/>
      <w:marLeft w:val="0"/>
      <w:marRight w:val="0"/>
      <w:marTop w:val="0"/>
      <w:marBottom w:val="0"/>
      <w:divBdr>
        <w:top w:val="none" w:sz="0" w:space="0" w:color="auto"/>
        <w:left w:val="none" w:sz="0" w:space="0" w:color="auto"/>
        <w:bottom w:val="none" w:sz="0" w:space="0" w:color="auto"/>
        <w:right w:val="none" w:sz="0" w:space="0" w:color="auto"/>
      </w:divBdr>
    </w:div>
    <w:div w:id="577057406">
      <w:bodyDiv w:val="1"/>
      <w:marLeft w:val="0"/>
      <w:marRight w:val="0"/>
      <w:marTop w:val="0"/>
      <w:marBottom w:val="0"/>
      <w:divBdr>
        <w:top w:val="none" w:sz="0" w:space="0" w:color="auto"/>
        <w:left w:val="none" w:sz="0" w:space="0" w:color="auto"/>
        <w:bottom w:val="none" w:sz="0" w:space="0" w:color="auto"/>
        <w:right w:val="none" w:sz="0" w:space="0" w:color="auto"/>
      </w:divBdr>
    </w:div>
    <w:div w:id="583076151">
      <w:bodyDiv w:val="1"/>
      <w:marLeft w:val="0"/>
      <w:marRight w:val="0"/>
      <w:marTop w:val="0"/>
      <w:marBottom w:val="0"/>
      <w:divBdr>
        <w:top w:val="none" w:sz="0" w:space="0" w:color="auto"/>
        <w:left w:val="none" w:sz="0" w:space="0" w:color="auto"/>
        <w:bottom w:val="none" w:sz="0" w:space="0" w:color="auto"/>
        <w:right w:val="none" w:sz="0" w:space="0" w:color="auto"/>
      </w:divBdr>
    </w:div>
    <w:div w:id="587691689">
      <w:bodyDiv w:val="1"/>
      <w:marLeft w:val="0"/>
      <w:marRight w:val="0"/>
      <w:marTop w:val="0"/>
      <w:marBottom w:val="0"/>
      <w:divBdr>
        <w:top w:val="none" w:sz="0" w:space="0" w:color="auto"/>
        <w:left w:val="none" w:sz="0" w:space="0" w:color="auto"/>
        <w:bottom w:val="none" w:sz="0" w:space="0" w:color="auto"/>
        <w:right w:val="none" w:sz="0" w:space="0" w:color="auto"/>
      </w:divBdr>
    </w:div>
    <w:div w:id="595402196">
      <w:bodyDiv w:val="1"/>
      <w:marLeft w:val="0"/>
      <w:marRight w:val="0"/>
      <w:marTop w:val="0"/>
      <w:marBottom w:val="0"/>
      <w:divBdr>
        <w:top w:val="none" w:sz="0" w:space="0" w:color="auto"/>
        <w:left w:val="none" w:sz="0" w:space="0" w:color="auto"/>
        <w:bottom w:val="none" w:sz="0" w:space="0" w:color="auto"/>
        <w:right w:val="none" w:sz="0" w:space="0" w:color="auto"/>
      </w:divBdr>
    </w:div>
    <w:div w:id="599142026">
      <w:bodyDiv w:val="1"/>
      <w:marLeft w:val="0"/>
      <w:marRight w:val="0"/>
      <w:marTop w:val="0"/>
      <w:marBottom w:val="0"/>
      <w:divBdr>
        <w:top w:val="none" w:sz="0" w:space="0" w:color="auto"/>
        <w:left w:val="none" w:sz="0" w:space="0" w:color="auto"/>
        <w:bottom w:val="none" w:sz="0" w:space="0" w:color="auto"/>
        <w:right w:val="none" w:sz="0" w:space="0" w:color="auto"/>
      </w:divBdr>
    </w:div>
    <w:div w:id="603147397">
      <w:bodyDiv w:val="1"/>
      <w:marLeft w:val="0"/>
      <w:marRight w:val="0"/>
      <w:marTop w:val="0"/>
      <w:marBottom w:val="0"/>
      <w:divBdr>
        <w:top w:val="none" w:sz="0" w:space="0" w:color="auto"/>
        <w:left w:val="none" w:sz="0" w:space="0" w:color="auto"/>
        <w:bottom w:val="none" w:sz="0" w:space="0" w:color="auto"/>
        <w:right w:val="none" w:sz="0" w:space="0" w:color="auto"/>
      </w:divBdr>
    </w:div>
    <w:div w:id="603726146">
      <w:bodyDiv w:val="1"/>
      <w:marLeft w:val="0"/>
      <w:marRight w:val="0"/>
      <w:marTop w:val="0"/>
      <w:marBottom w:val="0"/>
      <w:divBdr>
        <w:top w:val="none" w:sz="0" w:space="0" w:color="auto"/>
        <w:left w:val="none" w:sz="0" w:space="0" w:color="auto"/>
        <w:bottom w:val="none" w:sz="0" w:space="0" w:color="auto"/>
        <w:right w:val="none" w:sz="0" w:space="0" w:color="auto"/>
      </w:divBdr>
    </w:div>
    <w:div w:id="628825377">
      <w:bodyDiv w:val="1"/>
      <w:marLeft w:val="0"/>
      <w:marRight w:val="0"/>
      <w:marTop w:val="0"/>
      <w:marBottom w:val="0"/>
      <w:divBdr>
        <w:top w:val="none" w:sz="0" w:space="0" w:color="auto"/>
        <w:left w:val="none" w:sz="0" w:space="0" w:color="auto"/>
        <w:bottom w:val="none" w:sz="0" w:space="0" w:color="auto"/>
        <w:right w:val="none" w:sz="0" w:space="0" w:color="auto"/>
      </w:divBdr>
    </w:div>
    <w:div w:id="630670525">
      <w:bodyDiv w:val="1"/>
      <w:marLeft w:val="0"/>
      <w:marRight w:val="0"/>
      <w:marTop w:val="0"/>
      <w:marBottom w:val="0"/>
      <w:divBdr>
        <w:top w:val="none" w:sz="0" w:space="0" w:color="auto"/>
        <w:left w:val="none" w:sz="0" w:space="0" w:color="auto"/>
        <w:bottom w:val="none" w:sz="0" w:space="0" w:color="auto"/>
        <w:right w:val="none" w:sz="0" w:space="0" w:color="auto"/>
      </w:divBdr>
    </w:div>
    <w:div w:id="632180259">
      <w:bodyDiv w:val="1"/>
      <w:marLeft w:val="0"/>
      <w:marRight w:val="0"/>
      <w:marTop w:val="0"/>
      <w:marBottom w:val="0"/>
      <w:divBdr>
        <w:top w:val="none" w:sz="0" w:space="0" w:color="auto"/>
        <w:left w:val="none" w:sz="0" w:space="0" w:color="auto"/>
        <w:bottom w:val="none" w:sz="0" w:space="0" w:color="auto"/>
        <w:right w:val="none" w:sz="0" w:space="0" w:color="auto"/>
      </w:divBdr>
    </w:div>
    <w:div w:id="638347023">
      <w:bodyDiv w:val="1"/>
      <w:marLeft w:val="0"/>
      <w:marRight w:val="0"/>
      <w:marTop w:val="0"/>
      <w:marBottom w:val="0"/>
      <w:divBdr>
        <w:top w:val="none" w:sz="0" w:space="0" w:color="auto"/>
        <w:left w:val="none" w:sz="0" w:space="0" w:color="auto"/>
        <w:bottom w:val="none" w:sz="0" w:space="0" w:color="auto"/>
        <w:right w:val="none" w:sz="0" w:space="0" w:color="auto"/>
      </w:divBdr>
    </w:div>
    <w:div w:id="649601750">
      <w:bodyDiv w:val="1"/>
      <w:marLeft w:val="0"/>
      <w:marRight w:val="0"/>
      <w:marTop w:val="0"/>
      <w:marBottom w:val="0"/>
      <w:divBdr>
        <w:top w:val="none" w:sz="0" w:space="0" w:color="auto"/>
        <w:left w:val="none" w:sz="0" w:space="0" w:color="auto"/>
        <w:bottom w:val="none" w:sz="0" w:space="0" w:color="auto"/>
        <w:right w:val="none" w:sz="0" w:space="0" w:color="auto"/>
      </w:divBdr>
    </w:div>
    <w:div w:id="655261549">
      <w:bodyDiv w:val="1"/>
      <w:marLeft w:val="0"/>
      <w:marRight w:val="0"/>
      <w:marTop w:val="0"/>
      <w:marBottom w:val="0"/>
      <w:divBdr>
        <w:top w:val="none" w:sz="0" w:space="0" w:color="auto"/>
        <w:left w:val="none" w:sz="0" w:space="0" w:color="auto"/>
        <w:bottom w:val="none" w:sz="0" w:space="0" w:color="auto"/>
        <w:right w:val="none" w:sz="0" w:space="0" w:color="auto"/>
      </w:divBdr>
    </w:div>
    <w:div w:id="655646540">
      <w:bodyDiv w:val="1"/>
      <w:marLeft w:val="0"/>
      <w:marRight w:val="0"/>
      <w:marTop w:val="0"/>
      <w:marBottom w:val="0"/>
      <w:divBdr>
        <w:top w:val="none" w:sz="0" w:space="0" w:color="auto"/>
        <w:left w:val="none" w:sz="0" w:space="0" w:color="auto"/>
        <w:bottom w:val="none" w:sz="0" w:space="0" w:color="auto"/>
        <w:right w:val="none" w:sz="0" w:space="0" w:color="auto"/>
      </w:divBdr>
    </w:div>
    <w:div w:id="661156587">
      <w:bodyDiv w:val="1"/>
      <w:marLeft w:val="0"/>
      <w:marRight w:val="0"/>
      <w:marTop w:val="0"/>
      <w:marBottom w:val="0"/>
      <w:divBdr>
        <w:top w:val="none" w:sz="0" w:space="0" w:color="auto"/>
        <w:left w:val="none" w:sz="0" w:space="0" w:color="auto"/>
        <w:bottom w:val="none" w:sz="0" w:space="0" w:color="auto"/>
        <w:right w:val="none" w:sz="0" w:space="0" w:color="auto"/>
      </w:divBdr>
    </w:div>
    <w:div w:id="669329304">
      <w:bodyDiv w:val="1"/>
      <w:marLeft w:val="0"/>
      <w:marRight w:val="0"/>
      <w:marTop w:val="0"/>
      <w:marBottom w:val="0"/>
      <w:divBdr>
        <w:top w:val="none" w:sz="0" w:space="0" w:color="auto"/>
        <w:left w:val="none" w:sz="0" w:space="0" w:color="auto"/>
        <w:bottom w:val="none" w:sz="0" w:space="0" w:color="auto"/>
        <w:right w:val="none" w:sz="0" w:space="0" w:color="auto"/>
      </w:divBdr>
    </w:div>
    <w:div w:id="671644639">
      <w:bodyDiv w:val="1"/>
      <w:marLeft w:val="0"/>
      <w:marRight w:val="0"/>
      <w:marTop w:val="0"/>
      <w:marBottom w:val="0"/>
      <w:divBdr>
        <w:top w:val="none" w:sz="0" w:space="0" w:color="auto"/>
        <w:left w:val="none" w:sz="0" w:space="0" w:color="auto"/>
        <w:bottom w:val="none" w:sz="0" w:space="0" w:color="auto"/>
        <w:right w:val="none" w:sz="0" w:space="0" w:color="auto"/>
      </w:divBdr>
    </w:div>
    <w:div w:id="675422137">
      <w:bodyDiv w:val="1"/>
      <w:marLeft w:val="0"/>
      <w:marRight w:val="0"/>
      <w:marTop w:val="0"/>
      <w:marBottom w:val="0"/>
      <w:divBdr>
        <w:top w:val="none" w:sz="0" w:space="0" w:color="auto"/>
        <w:left w:val="none" w:sz="0" w:space="0" w:color="auto"/>
        <w:bottom w:val="none" w:sz="0" w:space="0" w:color="auto"/>
        <w:right w:val="none" w:sz="0" w:space="0" w:color="auto"/>
      </w:divBdr>
    </w:div>
    <w:div w:id="676036504">
      <w:bodyDiv w:val="1"/>
      <w:marLeft w:val="0"/>
      <w:marRight w:val="0"/>
      <w:marTop w:val="0"/>
      <w:marBottom w:val="0"/>
      <w:divBdr>
        <w:top w:val="none" w:sz="0" w:space="0" w:color="auto"/>
        <w:left w:val="none" w:sz="0" w:space="0" w:color="auto"/>
        <w:bottom w:val="none" w:sz="0" w:space="0" w:color="auto"/>
        <w:right w:val="none" w:sz="0" w:space="0" w:color="auto"/>
      </w:divBdr>
    </w:div>
    <w:div w:id="683019399">
      <w:bodyDiv w:val="1"/>
      <w:marLeft w:val="0"/>
      <w:marRight w:val="0"/>
      <w:marTop w:val="0"/>
      <w:marBottom w:val="0"/>
      <w:divBdr>
        <w:top w:val="none" w:sz="0" w:space="0" w:color="auto"/>
        <w:left w:val="none" w:sz="0" w:space="0" w:color="auto"/>
        <w:bottom w:val="none" w:sz="0" w:space="0" w:color="auto"/>
        <w:right w:val="none" w:sz="0" w:space="0" w:color="auto"/>
      </w:divBdr>
    </w:div>
    <w:div w:id="683282495">
      <w:bodyDiv w:val="1"/>
      <w:marLeft w:val="0"/>
      <w:marRight w:val="0"/>
      <w:marTop w:val="0"/>
      <w:marBottom w:val="0"/>
      <w:divBdr>
        <w:top w:val="none" w:sz="0" w:space="0" w:color="auto"/>
        <w:left w:val="none" w:sz="0" w:space="0" w:color="auto"/>
        <w:bottom w:val="none" w:sz="0" w:space="0" w:color="auto"/>
        <w:right w:val="none" w:sz="0" w:space="0" w:color="auto"/>
      </w:divBdr>
    </w:div>
    <w:div w:id="690909887">
      <w:bodyDiv w:val="1"/>
      <w:marLeft w:val="0"/>
      <w:marRight w:val="0"/>
      <w:marTop w:val="0"/>
      <w:marBottom w:val="0"/>
      <w:divBdr>
        <w:top w:val="none" w:sz="0" w:space="0" w:color="auto"/>
        <w:left w:val="none" w:sz="0" w:space="0" w:color="auto"/>
        <w:bottom w:val="none" w:sz="0" w:space="0" w:color="auto"/>
        <w:right w:val="none" w:sz="0" w:space="0" w:color="auto"/>
      </w:divBdr>
    </w:div>
    <w:div w:id="700715276">
      <w:bodyDiv w:val="1"/>
      <w:marLeft w:val="0"/>
      <w:marRight w:val="0"/>
      <w:marTop w:val="0"/>
      <w:marBottom w:val="0"/>
      <w:divBdr>
        <w:top w:val="none" w:sz="0" w:space="0" w:color="auto"/>
        <w:left w:val="none" w:sz="0" w:space="0" w:color="auto"/>
        <w:bottom w:val="none" w:sz="0" w:space="0" w:color="auto"/>
        <w:right w:val="none" w:sz="0" w:space="0" w:color="auto"/>
      </w:divBdr>
    </w:div>
    <w:div w:id="707685889">
      <w:bodyDiv w:val="1"/>
      <w:marLeft w:val="0"/>
      <w:marRight w:val="0"/>
      <w:marTop w:val="0"/>
      <w:marBottom w:val="0"/>
      <w:divBdr>
        <w:top w:val="none" w:sz="0" w:space="0" w:color="auto"/>
        <w:left w:val="none" w:sz="0" w:space="0" w:color="auto"/>
        <w:bottom w:val="none" w:sz="0" w:space="0" w:color="auto"/>
        <w:right w:val="none" w:sz="0" w:space="0" w:color="auto"/>
      </w:divBdr>
    </w:div>
    <w:div w:id="715352488">
      <w:bodyDiv w:val="1"/>
      <w:marLeft w:val="0"/>
      <w:marRight w:val="0"/>
      <w:marTop w:val="0"/>
      <w:marBottom w:val="0"/>
      <w:divBdr>
        <w:top w:val="none" w:sz="0" w:space="0" w:color="auto"/>
        <w:left w:val="none" w:sz="0" w:space="0" w:color="auto"/>
        <w:bottom w:val="none" w:sz="0" w:space="0" w:color="auto"/>
        <w:right w:val="none" w:sz="0" w:space="0" w:color="auto"/>
      </w:divBdr>
    </w:div>
    <w:div w:id="753747823">
      <w:bodyDiv w:val="1"/>
      <w:marLeft w:val="0"/>
      <w:marRight w:val="0"/>
      <w:marTop w:val="0"/>
      <w:marBottom w:val="0"/>
      <w:divBdr>
        <w:top w:val="none" w:sz="0" w:space="0" w:color="auto"/>
        <w:left w:val="none" w:sz="0" w:space="0" w:color="auto"/>
        <w:bottom w:val="none" w:sz="0" w:space="0" w:color="auto"/>
        <w:right w:val="none" w:sz="0" w:space="0" w:color="auto"/>
      </w:divBdr>
    </w:div>
    <w:div w:id="760760379">
      <w:bodyDiv w:val="1"/>
      <w:marLeft w:val="0"/>
      <w:marRight w:val="0"/>
      <w:marTop w:val="0"/>
      <w:marBottom w:val="0"/>
      <w:divBdr>
        <w:top w:val="none" w:sz="0" w:space="0" w:color="auto"/>
        <w:left w:val="none" w:sz="0" w:space="0" w:color="auto"/>
        <w:bottom w:val="none" w:sz="0" w:space="0" w:color="auto"/>
        <w:right w:val="none" w:sz="0" w:space="0" w:color="auto"/>
      </w:divBdr>
    </w:div>
    <w:div w:id="766774964">
      <w:bodyDiv w:val="1"/>
      <w:marLeft w:val="0"/>
      <w:marRight w:val="0"/>
      <w:marTop w:val="0"/>
      <w:marBottom w:val="0"/>
      <w:divBdr>
        <w:top w:val="none" w:sz="0" w:space="0" w:color="auto"/>
        <w:left w:val="none" w:sz="0" w:space="0" w:color="auto"/>
        <w:bottom w:val="none" w:sz="0" w:space="0" w:color="auto"/>
        <w:right w:val="none" w:sz="0" w:space="0" w:color="auto"/>
      </w:divBdr>
    </w:div>
    <w:div w:id="768163026">
      <w:bodyDiv w:val="1"/>
      <w:marLeft w:val="0"/>
      <w:marRight w:val="0"/>
      <w:marTop w:val="0"/>
      <w:marBottom w:val="0"/>
      <w:divBdr>
        <w:top w:val="none" w:sz="0" w:space="0" w:color="auto"/>
        <w:left w:val="none" w:sz="0" w:space="0" w:color="auto"/>
        <w:bottom w:val="none" w:sz="0" w:space="0" w:color="auto"/>
        <w:right w:val="none" w:sz="0" w:space="0" w:color="auto"/>
      </w:divBdr>
    </w:div>
    <w:div w:id="776948554">
      <w:bodyDiv w:val="1"/>
      <w:marLeft w:val="0"/>
      <w:marRight w:val="0"/>
      <w:marTop w:val="0"/>
      <w:marBottom w:val="0"/>
      <w:divBdr>
        <w:top w:val="none" w:sz="0" w:space="0" w:color="auto"/>
        <w:left w:val="none" w:sz="0" w:space="0" w:color="auto"/>
        <w:bottom w:val="none" w:sz="0" w:space="0" w:color="auto"/>
        <w:right w:val="none" w:sz="0" w:space="0" w:color="auto"/>
      </w:divBdr>
    </w:div>
    <w:div w:id="788008538">
      <w:bodyDiv w:val="1"/>
      <w:marLeft w:val="0"/>
      <w:marRight w:val="0"/>
      <w:marTop w:val="0"/>
      <w:marBottom w:val="0"/>
      <w:divBdr>
        <w:top w:val="none" w:sz="0" w:space="0" w:color="auto"/>
        <w:left w:val="none" w:sz="0" w:space="0" w:color="auto"/>
        <w:bottom w:val="none" w:sz="0" w:space="0" w:color="auto"/>
        <w:right w:val="none" w:sz="0" w:space="0" w:color="auto"/>
      </w:divBdr>
    </w:div>
    <w:div w:id="791363142">
      <w:bodyDiv w:val="1"/>
      <w:marLeft w:val="0"/>
      <w:marRight w:val="0"/>
      <w:marTop w:val="0"/>
      <w:marBottom w:val="0"/>
      <w:divBdr>
        <w:top w:val="none" w:sz="0" w:space="0" w:color="auto"/>
        <w:left w:val="none" w:sz="0" w:space="0" w:color="auto"/>
        <w:bottom w:val="none" w:sz="0" w:space="0" w:color="auto"/>
        <w:right w:val="none" w:sz="0" w:space="0" w:color="auto"/>
      </w:divBdr>
    </w:div>
    <w:div w:id="797337379">
      <w:bodyDiv w:val="1"/>
      <w:marLeft w:val="0"/>
      <w:marRight w:val="0"/>
      <w:marTop w:val="0"/>
      <w:marBottom w:val="0"/>
      <w:divBdr>
        <w:top w:val="none" w:sz="0" w:space="0" w:color="auto"/>
        <w:left w:val="none" w:sz="0" w:space="0" w:color="auto"/>
        <w:bottom w:val="none" w:sz="0" w:space="0" w:color="auto"/>
        <w:right w:val="none" w:sz="0" w:space="0" w:color="auto"/>
      </w:divBdr>
    </w:div>
    <w:div w:id="800809046">
      <w:bodyDiv w:val="1"/>
      <w:marLeft w:val="0"/>
      <w:marRight w:val="0"/>
      <w:marTop w:val="0"/>
      <w:marBottom w:val="0"/>
      <w:divBdr>
        <w:top w:val="none" w:sz="0" w:space="0" w:color="auto"/>
        <w:left w:val="none" w:sz="0" w:space="0" w:color="auto"/>
        <w:bottom w:val="none" w:sz="0" w:space="0" w:color="auto"/>
        <w:right w:val="none" w:sz="0" w:space="0" w:color="auto"/>
      </w:divBdr>
    </w:div>
    <w:div w:id="802576586">
      <w:bodyDiv w:val="1"/>
      <w:marLeft w:val="0"/>
      <w:marRight w:val="0"/>
      <w:marTop w:val="0"/>
      <w:marBottom w:val="0"/>
      <w:divBdr>
        <w:top w:val="none" w:sz="0" w:space="0" w:color="auto"/>
        <w:left w:val="none" w:sz="0" w:space="0" w:color="auto"/>
        <w:bottom w:val="none" w:sz="0" w:space="0" w:color="auto"/>
        <w:right w:val="none" w:sz="0" w:space="0" w:color="auto"/>
      </w:divBdr>
    </w:div>
    <w:div w:id="806053249">
      <w:bodyDiv w:val="1"/>
      <w:marLeft w:val="0"/>
      <w:marRight w:val="0"/>
      <w:marTop w:val="0"/>
      <w:marBottom w:val="0"/>
      <w:divBdr>
        <w:top w:val="none" w:sz="0" w:space="0" w:color="auto"/>
        <w:left w:val="none" w:sz="0" w:space="0" w:color="auto"/>
        <w:bottom w:val="none" w:sz="0" w:space="0" w:color="auto"/>
        <w:right w:val="none" w:sz="0" w:space="0" w:color="auto"/>
      </w:divBdr>
    </w:div>
    <w:div w:id="806974411">
      <w:bodyDiv w:val="1"/>
      <w:marLeft w:val="0"/>
      <w:marRight w:val="0"/>
      <w:marTop w:val="0"/>
      <w:marBottom w:val="0"/>
      <w:divBdr>
        <w:top w:val="none" w:sz="0" w:space="0" w:color="auto"/>
        <w:left w:val="none" w:sz="0" w:space="0" w:color="auto"/>
        <w:bottom w:val="none" w:sz="0" w:space="0" w:color="auto"/>
        <w:right w:val="none" w:sz="0" w:space="0" w:color="auto"/>
      </w:divBdr>
    </w:div>
    <w:div w:id="810711027">
      <w:bodyDiv w:val="1"/>
      <w:marLeft w:val="0"/>
      <w:marRight w:val="0"/>
      <w:marTop w:val="0"/>
      <w:marBottom w:val="0"/>
      <w:divBdr>
        <w:top w:val="none" w:sz="0" w:space="0" w:color="auto"/>
        <w:left w:val="none" w:sz="0" w:space="0" w:color="auto"/>
        <w:bottom w:val="none" w:sz="0" w:space="0" w:color="auto"/>
        <w:right w:val="none" w:sz="0" w:space="0" w:color="auto"/>
      </w:divBdr>
    </w:div>
    <w:div w:id="813595759">
      <w:bodyDiv w:val="1"/>
      <w:marLeft w:val="0"/>
      <w:marRight w:val="0"/>
      <w:marTop w:val="0"/>
      <w:marBottom w:val="0"/>
      <w:divBdr>
        <w:top w:val="none" w:sz="0" w:space="0" w:color="auto"/>
        <w:left w:val="none" w:sz="0" w:space="0" w:color="auto"/>
        <w:bottom w:val="none" w:sz="0" w:space="0" w:color="auto"/>
        <w:right w:val="none" w:sz="0" w:space="0" w:color="auto"/>
      </w:divBdr>
    </w:div>
    <w:div w:id="815680437">
      <w:bodyDiv w:val="1"/>
      <w:marLeft w:val="0"/>
      <w:marRight w:val="0"/>
      <w:marTop w:val="0"/>
      <w:marBottom w:val="0"/>
      <w:divBdr>
        <w:top w:val="none" w:sz="0" w:space="0" w:color="auto"/>
        <w:left w:val="none" w:sz="0" w:space="0" w:color="auto"/>
        <w:bottom w:val="none" w:sz="0" w:space="0" w:color="auto"/>
        <w:right w:val="none" w:sz="0" w:space="0" w:color="auto"/>
      </w:divBdr>
    </w:div>
    <w:div w:id="825630453">
      <w:bodyDiv w:val="1"/>
      <w:marLeft w:val="0"/>
      <w:marRight w:val="0"/>
      <w:marTop w:val="0"/>
      <w:marBottom w:val="0"/>
      <w:divBdr>
        <w:top w:val="none" w:sz="0" w:space="0" w:color="auto"/>
        <w:left w:val="none" w:sz="0" w:space="0" w:color="auto"/>
        <w:bottom w:val="none" w:sz="0" w:space="0" w:color="auto"/>
        <w:right w:val="none" w:sz="0" w:space="0" w:color="auto"/>
      </w:divBdr>
    </w:div>
    <w:div w:id="829515265">
      <w:bodyDiv w:val="1"/>
      <w:marLeft w:val="0"/>
      <w:marRight w:val="0"/>
      <w:marTop w:val="0"/>
      <w:marBottom w:val="0"/>
      <w:divBdr>
        <w:top w:val="none" w:sz="0" w:space="0" w:color="auto"/>
        <w:left w:val="none" w:sz="0" w:space="0" w:color="auto"/>
        <w:bottom w:val="none" w:sz="0" w:space="0" w:color="auto"/>
        <w:right w:val="none" w:sz="0" w:space="0" w:color="auto"/>
      </w:divBdr>
    </w:div>
    <w:div w:id="831410976">
      <w:bodyDiv w:val="1"/>
      <w:marLeft w:val="0"/>
      <w:marRight w:val="0"/>
      <w:marTop w:val="0"/>
      <w:marBottom w:val="0"/>
      <w:divBdr>
        <w:top w:val="none" w:sz="0" w:space="0" w:color="auto"/>
        <w:left w:val="none" w:sz="0" w:space="0" w:color="auto"/>
        <w:bottom w:val="none" w:sz="0" w:space="0" w:color="auto"/>
        <w:right w:val="none" w:sz="0" w:space="0" w:color="auto"/>
      </w:divBdr>
    </w:div>
    <w:div w:id="835343053">
      <w:bodyDiv w:val="1"/>
      <w:marLeft w:val="0"/>
      <w:marRight w:val="0"/>
      <w:marTop w:val="0"/>
      <w:marBottom w:val="0"/>
      <w:divBdr>
        <w:top w:val="none" w:sz="0" w:space="0" w:color="auto"/>
        <w:left w:val="none" w:sz="0" w:space="0" w:color="auto"/>
        <w:bottom w:val="none" w:sz="0" w:space="0" w:color="auto"/>
        <w:right w:val="none" w:sz="0" w:space="0" w:color="auto"/>
      </w:divBdr>
    </w:div>
    <w:div w:id="838279029">
      <w:bodyDiv w:val="1"/>
      <w:marLeft w:val="0"/>
      <w:marRight w:val="0"/>
      <w:marTop w:val="0"/>
      <w:marBottom w:val="0"/>
      <w:divBdr>
        <w:top w:val="none" w:sz="0" w:space="0" w:color="auto"/>
        <w:left w:val="none" w:sz="0" w:space="0" w:color="auto"/>
        <w:bottom w:val="none" w:sz="0" w:space="0" w:color="auto"/>
        <w:right w:val="none" w:sz="0" w:space="0" w:color="auto"/>
      </w:divBdr>
    </w:div>
    <w:div w:id="844512707">
      <w:bodyDiv w:val="1"/>
      <w:marLeft w:val="0"/>
      <w:marRight w:val="0"/>
      <w:marTop w:val="0"/>
      <w:marBottom w:val="0"/>
      <w:divBdr>
        <w:top w:val="none" w:sz="0" w:space="0" w:color="auto"/>
        <w:left w:val="none" w:sz="0" w:space="0" w:color="auto"/>
        <w:bottom w:val="none" w:sz="0" w:space="0" w:color="auto"/>
        <w:right w:val="none" w:sz="0" w:space="0" w:color="auto"/>
      </w:divBdr>
    </w:div>
    <w:div w:id="844707290">
      <w:bodyDiv w:val="1"/>
      <w:marLeft w:val="0"/>
      <w:marRight w:val="0"/>
      <w:marTop w:val="0"/>
      <w:marBottom w:val="0"/>
      <w:divBdr>
        <w:top w:val="none" w:sz="0" w:space="0" w:color="auto"/>
        <w:left w:val="none" w:sz="0" w:space="0" w:color="auto"/>
        <w:bottom w:val="none" w:sz="0" w:space="0" w:color="auto"/>
        <w:right w:val="none" w:sz="0" w:space="0" w:color="auto"/>
      </w:divBdr>
    </w:div>
    <w:div w:id="853692020">
      <w:bodyDiv w:val="1"/>
      <w:marLeft w:val="0"/>
      <w:marRight w:val="0"/>
      <w:marTop w:val="0"/>
      <w:marBottom w:val="0"/>
      <w:divBdr>
        <w:top w:val="none" w:sz="0" w:space="0" w:color="auto"/>
        <w:left w:val="none" w:sz="0" w:space="0" w:color="auto"/>
        <w:bottom w:val="none" w:sz="0" w:space="0" w:color="auto"/>
        <w:right w:val="none" w:sz="0" w:space="0" w:color="auto"/>
      </w:divBdr>
    </w:div>
    <w:div w:id="856193154">
      <w:bodyDiv w:val="1"/>
      <w:marLeft w:val="0"/>
      <w:marRight w:val="0"/>
      <w:marTop w:val="0"/>
      <w:marBottom w:val="0"/>
      <w:divBdr>
        <w:top w:val="none" w:sz="0" w:space="0" w:color="auto"/>
        <w:left w:val="none" w:sz="0" w:space="0" w:color="auto"/>
        <w:bottom w:val="none" w:sz="0" w:space="0" w:color="auto"/>
        <w:right w:val="none" w:sz="0" w:space="0" w:color="auto"/>
      </w:divBdr>
    </w:div>
    <w:div w:id="859779170">
      <w:bodyDiv w:val="1"/>
      <w:marLeft w:val="0"/>
      <w:marRight w:val="0"/>
      <w:marTop w:val="0"/>
      <w:marBottom w:val="0"/>
      <w:divBdr>
        <w:top w:val="none" w:sz="0" w:space="0" w:color="auto"/>
        <w:left w:val="none" w:sz="0" w:space="0" w:color="auto"/>
        <w:bottom w:val="none" w:sz="0" w:space="0" w:color="auto"/>
        <w:right w:val="none" w:sz="0" w:space="0" w:color="auto"/>
      </w:divBdr>
    </w:div>
    <w:div w:id="864903496">
      <w:bodyDiv w:val="1"/>
      <w:marLeft w:val="0"/>
      <w:marRight w:val="0"/>
      <w:marTop w:val="0"/>
      <w:marBottom w:val="0"/>
      <w:divBdr>
        <w:top w:val="none" w:sz="0" w:space="0" w:color="auto"/>
        <w:left w:val="none" w:sz="0" w:space="0" w:color="auto"/>
        <w:bottom w:val="none" w:sz="0" w:space="0" w:color="auto"/>
        <w:right w:val="none" w:sz="0" w:space="0" w:color="auto"/>
      </w:divBdr>
    </w:div>
    <w:div w:id="866330958">
      <w:bodyDiv w:val="1"/>
      <w:marLeft w:val="0"/>
      <w:marRight w:val="0"/>
      <w:marTop w:val="0"/>
      <w:marBottom w:val="0"/>
      <w:divBdr>
        <w:top w:val="none" w:sz="0" w:space="0" w:color="auto"/>
        <w:left w:val="none" w:sz="0" w:space="0" w:color="auto"/>
        <w:bottom w:val="none" w:sz="0" w:space="0" w:color="auto"/>
        <w:right w:val="none" w:sz="0" w:space="0" w:color="auto"/>
      </w:divBdr>
    </w:div>
    <w:div w:id="871768874">
      <w:bodyDiv w:val="1"/>
      <w:marLeft w:val="0"/>
      <w:marRight w:val="0"/>
      <w:marTop w:val="0"/>
      <w:marBottom w:val="0"/>
      <w:divBdr>
        <w:top w:val="none" w:sz="0" w:space="0" w:color="auto"/>
        <w:left w:val="none" w:sz="0" w:space="0" w:color="auto"/>
        <w:bottom w:val="none" w:sz="0" w:space="0" w:color="auto"/>
        <w:right w:val="none" w:sz="0" w:space="0" w:color="auto"/>
      </w:divBdr>
    </w:div>
    <w:div w:id="875586742">
      <w:bodyDiv w:val="1"/>
      <w:marLeft w:val="0"/>
      <w:marRight w:val="0"/>
      <w:marTop w:val="0"/>
      <w:marBottom w:val="0"/>
      <w:divBdr>
        <w:top w:val="none" w:sz="0" w:space="0" w:color="auto"/>
        <w:left w:val="none" w:sz="0" w:space="0" w:color="auto"/>
        <w:bottom w:val="none" w:sz="0" w:space="0" w:color="auto"/>
        <w:right w:val="none" w:sz="0" w:space="0" w:color="auto"/>
      </w:divBdr>
    </w:div>
    <w:div w:id="876157313">
      <w:bodyDiv w:val="1"/>
      <w:marLeft w:val="0"/>
      <w:marRight w:val="0"/>
      <w:marTop w:val="0"/>
      <w:marBottom w:val="0"/>
      <w:divBdr>
        <w:top w:val="none" w:sz="0" w:space="0" w:color="auto"/>
        <w:left w:val="none" w:sz="0" w:space="0" w:color="auto"/>
        <w:bottom w:val="none" w:sz="0" w:space="0" w:color="auto"/>
        <w:right w:val="none" w:sz="0" w:space="0" w:color="auto"/>
      </w:divBdr>
    </w:div>
    <w:div w:id="887450390">
      <w:bodyDiv w:val="1"/>
      <w:marLeft w:val="0"/>
      <w:marRight w:val="0"/>
      <w:marTop w:val="0"/>
      <w:marBottom w:val="0"/>
      <w:divBdr>
        <w:top w:val="none" w:sz="0" w:space="0" w:color="auto"/>
        <w:left w:val="none" w:sz="0" w:space="0" w:color="auto"/>
        <w:bottom w:val="none" w:sz="0" w:space="0" w:color="auto"/>
        <w:right w:val="none" w:sz="0" w:space="0" w:color="auto"/>
      </w:divBdr>
    </w:div>
    <w:div w:id="892423251">
      <w:bodyDiv w:val="1"/>
      <w:marLeft w:val="0"/>
      <w:marRight w:val="0"/>
      <w:marTop w:val="0"/>
      <w:marBottom w:val="0"/>
      <w:divBdr>
        <w:top w:val="none" w:sz="0" w:space="0" w:color="auto"/>
        <w:left w:val="none" w:sz="0" w:space="0" w:color="auto"/>
        <w:bottom w:val="none" w:sz="0" w:space="0" w:color="auto"/>
        <w:right w:val="none" w:sz="0" w:space="0" w:color="auto"/>
      </w:divBdr>
    </w:div>
    <w:div w:id="901720906">
      <w:bodyDiv w:val="1"/>
      <w:marLeft w:val="0"/>
      <w:marRight w:val="0"/>
      <w:marTop w:val="0"/>
      <w:marBottom w:val="0"/>
      <w:divBdr>
        <w:top w:val="none" w:sz="0" w:space="0" w:color="auto"/>
        <w:left w:val="none" w:sz="0" w:space="0" w:color="auto"/>
        <w:bottom w:val="none" w:sz="0" w:space="0" w:color="auto"/>
        <w:right w:val="none" w:sz="0" w:space="0" w:color="auto"/>
      </w:divBdr>
    </w:div>
    <w:div w:id="922569776">
      <w:bodyDiv w:val="1"/>
      <w:marLeft w:val="0"/>
      <w:marRight w:val="0"/>
      <w:marTop w:val="0"/>
      <w:marBottom w:val="0"/>
      <w:divBdr>
        <w:top w:val="none" w:sz="0" w:space="0" w:color="auto"/>
        <w:left w:val="none" w:sz="0" w:space="0" w:color="auto"/>
        <w:bottom w:val="none" w:sz="0" w:space="0" w:color="auto"/>
        <w:right w:val="none" w:sz="0" w:space="0" w:color="auto"/>
      </w:divBdr>
    </w:div>
    <w:div w:id="927890308">
      <w:bodyDiv w:val="1"/>
      <w:marLeft w:val="0"/>
      <w:marRight w:val="0"/>
      <w:marTop w:val="0"/>
      <w:marBottom w:val="0"/>
      <w:divBdr>
        <w:top w:val="none" w:sz="0" w:space="0" w:color="auto"/>
        <w:left w:val="none" w:sz="0" w:space="0" w:color="auto"/>
        <w:bottom w:val="none" w:sz="0" w:space="0" w:color="auto"/>
        <w:right w:val="none" w:sz="0" w:space="0" w:color="auto"/>
      </w:divBdr>
    </w:div>
    <w:div w:id="930310879">
      <w:bodyDiv w:val="1"/>
      <w:marLeft w:val="0"/>
      <w:marRight w:val="0"/>
      <w:marTop w:val="0"/>
      <w:marBottom w:val="0"/>
      <w:divBdr>
        <w:top w:val="none" w:sz="0" w:space="0" w:color="auto"/>
        <w:left w:val="none" w:sz="0" w:space="0" w:color="auto"/>
        <w:bottom w:val="none" w:sz="0" w:space="0" w:color="auto"/>
        <w:right w:val="none" w:sz="0" w:space="0" w:color="auto"/>
      </w:divBdr>
    </w:div>
    <w:div w:id="930312389">
      <w:bodyDiv w:val="1"/>
      <w:marLeft w:val="0"/>
      <w:marRight w:val="0"/>
      <w:marTop w:val="0"/>
      <w:marBottom w:val="0"/>
      <w:divBdr>
        <w:top w:val="none" w:sz="0" w:space="0" w:color="auto"/>
        <w:left w:val="none" w:sz="0" w:space="0" w:color="auto"/>
        <w:bottom w:val="none" w:sz="0" w:space="0" w:color="auto"/>
        <w:right w:val="none" w:sz="0" w:space="0" w:color="auto"/>
      </w:divBdr>
    </w:div>
    <w:div w:id="934173639">
      <w:bodyDiv w:val="1"/>
      <w:marLeft w:val="0"/>
      <w:marRight w:val="0"/>
      <w:marTop w:val="0"/>
      <w:marBottom w:val="0"/>
      <w:divBdr>
        <w:top w:val="none" w:sz="0" w:space="0" w:color="auto"/>
        <w:left w:val="none" w:sz="0" w:space="0" w:color="auto"/>
        <w:bottom w:val="none" w:sz="0" w:space="0" w:color="auto"/>
        <w:right w:val="none" w:sz="0" w:space="0" w:color="auto"/>
      </w:divBdr>
    </w:div>
    <w:div w:id="937442178">
      <w:bodyDiv w:val="1"/>
      <w:marLeft w:val="0"/>
      <w:marRight w:val="0"/>
      <w:marTop w:val="0"/>
      <w:marBottom w:val="0"/>
      <w:divBdr>
        <w:top w:val="none" w:sz="0" w:space="0" w:color="auto"/>
        <w:left w:val="none" w:sz="0" w:space="0" w:color="auto"/>
        <w:bottom w:val="none" w:sz="0" w:space="0" w:color="auto"/>
        <w:right w:val="none" w:sz="0" w:space="0" w:color="auto"/>
      </w:divBdr>
    </w:div>
    <w:div w:id="937639388">
      <w:bodyDiv w:val="1"/>
      <w:marLeft w:val="0"/>
      <w:marRight w:val="0"/>
      <w:marTop w:val="0"/>
      <w:marBottom w:val="0"/>
      <w:divBdr>
        <w:top w:val="none" w:sz="0" w:space="0" w:color="auto"/>
        <w:left w:val="none" w:sz="0" w:space="0" w:color="auto"/>
        <w:bottom w:val="none" w:sz="0" w:space="0" w:color="auto"/>
        <w:right w:val="none" w:sz="0" w:space="0" w:color="auto"/>
      </w:divBdr>
    </w:div>
    <w:div w:id="940844952">
      <w:bodyDiv w:val="1"/>
      <w:marLeft w:val="0"/>
      <w:marRight w:val="0"/>
      <w:marTop w:val="0"/>
      <w:marBottom w:val="0"/>
      <w:divBdr>
        <w:top w:val="none" w:sz="0" w:space="0" w:color="auto"/>
        <w:left w:val="none" w:sz="0" w:space="0" w:color="auto"/>
        <w:bottom w:val="none" w:sz="0" w:space="0" w:color="auto"/>
        <w:right w:val="none" w:sz="0" w:space="0" w:color="auto"/>
      </w:divBdr>
    </w:div>
    <w:div w:id="942303965">
      <w:bodyDiv w:val="1"/>
      <w:marLeft w:val="0"/>
      <w:marRight w:val="0"/>
      <w:marTop w:val="0"/>
      <w:marBottom w:val="0"/>
      <w:divBdr>
        <w:top w:val="none" w:sz="0" w:space="0" w:color="auto"/>
        <w:left w:val="none" w:sz="0" w:space="0" w:color="auto"/>
        <w:bottom w:val="none" w:sz="0" w:space="0" w:color="auto"/>
        <w:right w:val="none" w:sz="0" w:space="0" w:color="auto"/>
      </w:divBdr>
    </w:div>
    <w:div w:id="962344051">
      <w:bodyDiv w:val="1"/>
      <w:marLeft w:val="0"/>
      <w:marRight w:val="0"/>
      <w:marTop w:val="0"/>
      <w:marBottom w:val="0"/>
      <w:divBdr>
        <w:top w:val="none" w:sz="0" w:space="0" w:color="auto"/>
        <w:left w:val="none" w:sz="0" w:space="0" w:color="auto"/>
        <w:bottom w:val="none" w:sz="0" w:space="0" w:color="auto"/>
        <w:right w:val="none" w:sz="0" w:space="0" w:color="auto"/>
      </w:divBdr>
    </w:div>
    <w:div w:id="962689358">
      <w:bodyDiv w:val="1"/>
      <w:marLeft w:val="0"/>
      <w:marRight w:val="0"/>
      <w:marTop w:val="0"/>
      <w:marBottom w:val="0"/>
      <w:divBdr>
        <w:top w:val="none" w:sz="0" w:space="0" w:color="auto"/>
        <w:left w:val="none" w:sz="0" w:space="0" w:color="auto"/>
        <w:bottom w:val="none" w:sz="0" w:space="0" w:color="auto"/>
        <w:right w:val="none" w:sz="0" w:space="0" w:color="auto"/>
      </w:divBdr>
    </w:div>
    <w:div w:id="963535486">
      <w:bodyDiv w:val="1"/>
      <w:marLeft w:val="0"/>
      <w:marRight w:val="0"/>
      <w:marTop w:val="0"/>
      <w:marBottom w:val="0"/>
      <w:divBdr>
        <w:top w:val="none" w:sz="0" w:space="0" w:color="auto"/>
        <w:left w:val="none" w:sz="0" w:space="0" w:color="auto"/>
        <w:bottom w:val="none" w:sz="0" w:space="0" w:color="auto"/>
        <w:right w:val="none" w:sz="0" w:space="0" w:color="auto"/>
      </w:divBdr>
    </w:div>
    <w:div w:id="967661630">
      <w:bodyDiv w:val="1"/>
      <w:marLeft w:val="0"/>
      <w:marRight w:val="0"/>
      <w:marTop w:val="0"/>
      <w:marBottom w:val="0"/>
      <w:divBdr>
        <w:top w:val="none" w:sz="0" w:space="0" w:color="auto"/>
        <w:left w:val="none" w:sz="0" w:space="0" w:color="auto"/>
        <w:bottom w:val="none" w:sz="0" w:space="0" w:color="auto"/>
        <w:right w:val="none" w:sz="0" w:space="0" w:color="auto"/>
      </w:divBdr>
    </w:div>
    <w:div w:id="968319938">
      <w:bodyDiv w:val="1"/>
      <w:marLeft w:val="0"/>
      <w:marRight w:val="0"/>
      <w:marTop w:val="0"/>
      <w:marBottom w:val="0"/>
      <w:divBdr>
        <w:top w:val="none" w:sz="0" w:space="0" w:color="auto"/>
        <w:left w:val="none" w:sz="0" w:space="0" w:color="auto"/>
        <w:bottom w:val="none" w:sz="0" w:space="0" w:color="auto"/>
        <w:right w:val="none" w:sz="0" w:space="0" w:color="auto"/>
      </w:divBdr>
    </w:div>
    <w:div w:id="980843774">
      <w:bodyDiv w:val="1"/>
      <w:marLeft w:val="0"/>
      <w:marRight w:val="0"/>
      <w:marTop w:val="0"/>
      <w:marBottom w:val="0"/>
      <w:divBdr>
        <w:top w:val="none" w:sz="0" w:space="0" w:color="auto"/>
        <w:left w:val="none" w:sz="0" w:space="0" w:color="auto"/>
        <w:bottom w:val="none" w:sz="0" w:space="0" w:color="auto"/>
        <w:right w:val="none" w:sz="0" w:space="0" w:color="auto"/>
      </w:divBdr>
    </w:div>
    <w:div w:id="982004392">
      <w:bodyDiv w:val="1"/>
      <w:marLeft w:val="0"/>
      <w:marRight w:val="0"/>
      <w:marTop w:val="0"/>
      <w:marBottom w:val="0"/>
      <w:divBdr>
        <w:top w:val="none" w:sz="0" w:space="0" w:color="auto"/>
        <w:left w:val="none" w:sz="0" w:space="0" w:color="auto"/>
        <w:bottom w:val="none" w:sz="0" w:space="0" w:color="auto"/>
        <w:right w:val="none" w:sz="0" w:space="0" w:color="auto"/>
      </w:divBdr>
    </w:div>
    <w:div w:id="991760768">
      <w:bodyDiv w:val="1"/>
      <w:marLeft w:val="0"/>
      <w:marRight w:val="0"/>
      <w:marTop w:val="0"/>
      <w:marBottom w:val="0"/>
      <w:divBdr>
        <w:top w:val="none" w:sz="0" w:space="0" w:color="auto"/>
        <w:left w:val="none" w:sz="0" w:space="0" w:color="auto"/>
        <w:bottom w:val="none" w:sz="0" w:space="0" w:color="auto"/>
        <w:right w:val="none" w:sz="0" w:space="0" w:color="auto"/>
      </w:divBdr>
    </w:div>
    <w:div w:id="992412303">
      <w:bodyDiv w:val="1"/>
      <w:marLeft w:val="0"/>
      <w:marRight w:val="0"/>
      <w:marTop w:val="0"/>
      <w:marBottom w:val="0"/>
      <w:divBdr>
        <w:top w:val="none" w:sz="0" w:space="0" w:color="auto"/>
        <w:left w:val="none" w:sz="0" w:space="0" w:color="auto"/>
        <w:bottom w:val="none" w:sz="0" w:space="0" w:color="auto"/>
        <w:right w:val="none" w:sz="0" w:space="0" w:color="auto"/>
      </w:divBdr>
    </w:div>
    <w:div w:id="1002975344">
      <w:bodyDiv w:val="1"/>
      <w:marLeft w:val="0"/>
      <w:marRight w:val="0"/>
      <w:marTop w:val="0"/>
      <w:marBottom w:val="0"/>
      <w:divBdr>
        <w:top w:val="none" w:sz="0" w:space="0" w:color="auto"/>
        <w:left w:val="none" w:sz="0" w:space="0" w:color="auto"/>
        <w:bottom w:val="none" w:sz="0" w:space="0" w:color="auto"/>
        <w:right w:val="none" w:sz="0" w:space="0" w:color="auto"/>
      </w:divBdr>
    </w:div>
    <w:div w:id="1007713803">
      <w:bodyDiv w:val="1"/>
      <w:marLeft w:val="0"/>
      <w:marRight w:val="0"/>
      <w:marTop w:val="0"/>
      <w:marBottom w:val="0"/>
      <w:divBdr>
        <w:top w:val="none" w:sz="0" w:space="0" w:color="auto"/>
        <w:left w:val="none" w:sz="0" w:space="0" w:color="auto"/>
        <w:bottom w:val="none" w:sz="0" w:space="0" w:color="auto"/>
        <w:right w:val="none" w:sz="0" w:space="0" w:color="auto"/>
      </w:divBdr>
    </w:div>
    <w:div w:id="1010643855">
      <w:bodyDiv w:val="1"/>
      <w:marLeft w:val="0"/>
      <w:marRight w:val="0"/>
      <w:marTop w:val="0"/>
      <w:marBottom w:val="0"/>
      <w:divBdr>
        <w:top w:val="none" w:sz="0" w:space="0" w:color="auto"/>
        <w:left w:val="none" w:sz="0" w:space="0" w:color="auto"/>
        <w:bottom w:val="none" w:sz="0" w:space="0" w:color="auto"/>
        <w:right w:val="none" w:sz="0" w:space="0" w:color="auto"/>
      </w:divBdr>
    </w:div>
    <w:div w:id="1010714981">
      <w:bodyDiv w:val="1"/>
      <w:marLeft w:val="0"/>
      <w:marRight w:val="0"/>
      <w:marTop w:val="0"/>
      <w:marBottom w:val="0"/>
      <w:divBdr>
        <w:top w:val="none" w:sz="0" w:space="0" w:color="auto"/>
        <w:left w:val="none" w:sz="0" w:space="0" w:color="auto"/>
        <w:bottom w:val="none" w:sz="0" w:space="0" w:color="auto"/>
        <w:right w:val="none" w:sz="0" w:space="0" w:color="auto"/>
      </w:divBdr>
    </w:div>
    <w:div w:id="1011762886">
      <w:bodyDiv w:val="1"/>
      <w:marLeft w:val="0"/>
      <w:marRight w:val="0"/>
      <w:marTop w:val="0"/>
      <w:marBottom w:val="0"/>
      <w:divBdr>
        <w:top w:val="none" w:sz="0" w:space="0" w:color="auto"/>
        <w:left w:val="none" w:sz="0" w:space="0" w:color="auto"/>
        <w:bottom w:val="none" w:sz="0" w:space="0" w:color="auto"/>
        <w:right w:val="none" w:sz="0" w:space="0" w:color="auto"/>
      </w:divBdr>
    </w:div>
    <w:div w:id="1036589147">
      <w:bodyDiv w:val="1"/>
      <w:marLeft w:val="0"/>
      <w:marRight w:val="0"/>
      <w:marTop w:val="0"/>
      <w:marBottom w:val="0"/>
      <w:divBdr>
        <w:top w:val="none" w:sz="0" w:space="0" w:color="auto"/>
        <w:left w:val="none" w:sz="0" w:space="0" w:color="auto"/>
        <w:bottom w:val="none" w:sz="0" w:space="0" w:color="auto"/>
        <w:right w:val="none" w:sz="0" w:space="0" w:color="auto"/>
      </w:divBdr>
    </w:div>
    <w:div w:id="1047069267">
      <w:bodyDiv w:val="1"/>
      <w:marLeft w:val="0"/>
      <w:marRight w:val="0"/>
      <w:marTop w:val="0"/>
      <w:marBottom w:val="0"/>
      <w:divBdr>
        <w:top w:val="none" w:sz="0" w:space="0" w:color="auto"/>
        <w:left w:val="none" w:sz="0" w:space="0" w:color="auto"/>
        <w:bottom w:val="none" w:sz="0" w:space="0" w:color="auto"/>
        <w:right w:val="none" w:sz="0" w:space="0" w:color="auto"/>
      </w:divBdr>
    </w:div>
    <w:div w:id="1051732409">
      <w:bodyDiv w:val="1"/>
      <w:marLeft w:val="0"/>
      <w:marRight w:val="0"/>
      <w:marTop w:val="0"/>
      <w:marBottom w:val="0"/>
      <w:divBdr>
        <w:top w:val="none" w:sz="0" w:space="0" w:color="auto"/>
        <w:left w:val="none" w:sz="0" w:space="0" w:color="auto"/>
        <w:bottom w:val="none" w:sz="0" w:space="0" w:color="auto"/>
        <w:right w:val="none" w:sz="0" w:space="0" w:color="auto"/>
      </w:divBdr>
    </w:div>
    <w:div w:id="1056244062">
      <w:bodyDiv w:val="1"/>
      <w:marLeft w:val="0"/>
      <w:marRight w:val="0"/>
      <w:marTop w:val="0"/>
      <w:marBottom w:val="0"/>
      <w:divBdr>
        <w:top w:val="none" w:sz="0" w:space="0" w:color="auto"/>
        <w:left w:val="none" w:sz="0" w:space="0" w:color="auto"/>
        <w:bottom w:val="none" w:sz="0" w:space="0" w:color="auto"/>
        <w:right w:val="none" w:sz="0" w:space="0" w:color="auto"/>
      </w:divBdr>
    </w:div>
    <w:div w:id="1064908815">
      <w:bodyDiv w:val="1"/>
      <w:marLeft w:val="0"/>
      <w:marRight w:val="0"/>
      <w:marTop w:val="0"/>
      <w:marBottom w:val="0"/>
      <w:divBdr>
        <w:top w:val="none" w:sz="0" w:space="0" w:color="auto"/>
        <w:left w:val="none" w:sz="0" w:space="0" w:color="auto"/>
        <w:bottom w:val="none" w:sz="0" w:space="0" w:color="auto"/>
        <w:right w:val="none" w:sz="0" w:space="0" w:color="auto"/>
      </w:divBdr>
    </w:div>
    <w:div w:id="1077946956">
      <w:bodyDiv w:val="1"/>
      <w:marLeft w:val="0"/>
      <w:marRight w:val="0"/>
      <w:marTop w:val="0"/>
      <w:marBottom w:val="0"/>
      <w:divBdr>
        <w:top w:val="none" w:sz="0" w:space="0" w:color="auto"/>
        <w:left w:val="none" w:sz="0" w:space="0" w:color="auto"/>
        <w:bottom w:val="none" w:sz="0" w:space="0" w:color="auto"/>
        <w:right w:val="none" w:sz="0" w:space="0" w:color="auto"/>
      </w:divBdr>
    </w:div>
    <w:div w:id="1081951077">
      <w:bodyDiv w:val="1"/>
      <w:marLeft w:val="0"/>
      <w:marRight w:val="0"/>
      <w:marTop w:val="0"/>
      <w:marBottom w:val="0"/>
      <w:divBdr>
        <w:top w:val="none" w:sz="0" w:space="0" w:color="auto"/>
        <w:left w:val="none" w:sz="0" w:space="0" w:color="auto"/>
        <w:bottom w:val="none" w:sz="0" w:space="0" w:color="auto"/>
        <w:right w:val="none" w:sz="0" w:space="0" w:color="auto"/>
      </w:divBdr>
    </w:div>
    <w:div w:id="1083726078">
      <w:bodyDiv w:val="1"/>
      <w:marLeft w:val="0"/>
      <w:marRight w:val="0"/>
      <w:marTop w:val="0"/>
      <w:marBottom w:val="0"/>
      <w:divBdr>
        <w:top w:val="none" w:sz="0" w:space="0" w:color="auto"/>
        <w:left w:val="none" w:sz="0" w:space="0" w:color="auto"/>
        <w:bottom w:val="none" w:sz="0" w:space="0" w:color="auto"/>
        <w:right w:val="none" w:sz="0" w:space="0" w:color="auto"/>
      </w:divBdr>
    </w:div>
    <w:div w:id="1090812787">
      <w:bodyDiv w:val="1"/>
      <w:marLeft w:val="0"/>
      <w:marRight w:val="0"/>
      <w:marTop w:val="0"/>
      <w:marBottom w:val="0"/>
      <w:divBdr>
        <w:top w:val="none" w:sz="0" w:space="0" w:color="auto"/>
        <w:left w:val="none" w:sz="0" w:space="0" w:color="auto"/>
        <w:bottom w:val="none" w:sz="0" w:space="0" w:color="auto"/>
        <w:right w:val="none" w:sz="0" w:space="0" w:color="auto"/>
      </w:divBdr>
    </w:div>
    <w:div w:id="1092433223">
      <w:bodyDiv w:val="1"/>
      <w:marLeft w:val="0"/>
      <w:marRight w:val="0"/>
      <w:marTop w:val="0"/>
      <w:marBottom w:val="0"/>
      <w:divBdr>
        <w:top w:val="none" w:sz="0" w:space="0" w:color="auto"/>
        <w:left w:val="none" w:sz="0" w:space="0" w:color="auto"/>
        <w:bottom w:val="none" w:sz="0" w:space="0" w:color="auto"/>
        <w:right w:val="none" w:sz="0" w:space="0" w:color="auto"/>
      </w:divBdr>
    </w:div>
    <w:div w:id="1093553597">
      <w:bodyDiv w:val="1"/>
      <w:marLeft w:val="0"/>
      <w:marRight w:val="0"/>
      <w:marTop w:val="0"/>
      <w:marBottom w:val="0"/>
      <w:divBdr>
        <w:top w:val="none" w:sz="0" w:space="0" w:color="auto"/>
        <w:left w:val="none" w:sz="0" w:space="0" w:color="auto"/>
        <w:bottom w:val="none" w:sz="0" w:space="0" w:color="auto"/>
        <w:right w:val="none" w:sz="0" w:space="0" w:color="auto"/>
      </w:divBdr>
    </w:div>
    <w:div w:id="1095904968">
      <w:bodyDiv w:val="1"/>
      <w:marLeft w:val="0"/>
      <w:marRight w:val="0"/>
      <w:marTop w:val="0"/>
      <w:marBottom w:val="0"/>
      <w:divBdr>
        <w:top w:val="none" w:sz="0" w:space="0" w:color="auto"/>
        <w:left w:val="none" w:sz="0" w:space="0" w:color="auto"/>
        <w:bottom w:val="none" w:sz="0" w:space="0" w:color="auto"/>
        <w:right w:val="none" w:sz="0" w:space="0" w:color="auto"/>
      </w:divBdr>
    </w:div>
    <w:div w:id="1097293946">
      <w:bodyDiv w:val="1"/>
      <w:marLeft w:val="0"/>
      <w:marRight w:val="0"/>
      <w:marTop w:val="0"/>
      <w:marBottom w:val="0"/>
      <w:divBdr>
        <w:top w:val="none" w:sz="0" w:space="0" w:color="auto"/>
        <w:left w:val="none" w:sz="0" w:space="0" w:color="auto"/>
        <w:bottom w:val="none" w:sz="0" w:space="0" w:color="auto"/>
        <w:right w:val="none" w:sz="0" w:space="0" w:color="auto"/>
      </w:divBdr>
    </w:div>
    <w:div w:id="1098602603">
      <w:bodyDiv w:val="1"/>
      <w:marLeft w:val="0"/>
      <w:marRight w:val="0"/>
      <w:marTop w:val="0"/>
      <w:marBottom w:val="0"/>
      <w:divBdr>
        <w:top w:val="none" w:sz="0" w:space="0" w:color="auto"/>
        <w:left w:val="none" w:sz="0" w:space="0" w:color="auto"/>
        <w:bottom w:val="none" w:sz="0" w:space="0" w:color="auto"/>
        <w:right w:val="none" w:sz="0" w:space="0" w:color="auto"/>
      </w:divBdr>
    </w:div>
    <w:div w:id="1110931294">
      <w:bodyDiv w:val="1"/>
      <w:marLeft w:val="0"/>
      <w:marRight w:val="0"/>
      <w:marTop w:val="0"/>
      <w:marBottom w:val="0"/>
      <w:divBdr>
        <w:top w:val="none" w:sz="0" w:space="0" w:color="auto"/>
        <w:left w:val="none" w:sz="0" w:space="0" w:color="auto"/>
        <w:bottom w:val="none" w:sz="0" w:space="0" w:color="auto"/>
        <w:right w:val="none" w:sz="0" w:space="0" w:color="auto"/>
      </w:divBdr>
    </w:div>
    <w:div w:id="1111778501">
      <w:bodyDiv w:val="1"/>
      <w:marLeft w:val="0"/>
      <w:marRight w:val="0"/>
      <w:marTop w:val="0"/>
      <w:marBottom w:val="0"/>
      <w:divBdr>
        <w:top w:val="none" w:sz="0" w:space="0" w:color="auto"/>
        <w:left w:val="none" w:sz="0" w:space="0" w:color="auto"/>
        <w:bottom w:val="none" w:sz="0" w:space="0" w:color="auto"/>
        <w:right w:val="none" w:sz="0" w:space="0" w:color="auto"/>
      </w:divBdr>
    </w:div>
    <w:div w:id="1113859983">
      <w:bodyDiv w:val="1"/>
      <w:marLeft w:val="0"/>
      <w:marRight w:val="0"/>
      <w:marTop w:val="0"/>
      <w:marBottom w:val="0"/>
      <w:divBdr>
        <w:top w:val="none" w:sz="0" w:space="0" w:color="auto"/>
        <w:left w:val="none" w:sz="0" w:space="0" w:color="auto"/>
        <w:bottom w:val="none" w:sz="0" w:space="0" w:color="auto"/>
        <w:right w:val="none" w:sz="0" w:space="0" w:color="auto"/>
      </w:divBdr>
    </w:div>
    <w:div w:id="1130512686">
      <w:bodyDiv w:val="1"/>
      <w:marLeft w:val="0"/>
      <w:marRight w:val="0"/>
      <w:marTop w:val="0"/>
      <w:marBottom w:val="0"/>
      <w:divBdr>
        <w:top w:val="none" w:sz="0" w:space="0" w:color="auto"/>
        <w:left w:val="none" w:sz="0" w:space="0" w:color="auto"/>
        <w:bottom w:val="none" w:sz="0" w:space="0" w:color="auto"/>
        <w:right w:val="none" w:sz="0" w:space="0" w:color="auto"/>
      </w:divBdr>
    </w:div>
    <w:div w:id="1132019272">
      <w:bodyDiv w:val="1"/>
      <w:marLeft w:val="0"/>
      <w:marRight w:val="0"/>
      <w:marTop w:val="0"/>
      <w:marBottom w:val="0"/>
      <w:divBdr>
        <w:top w:val="none" w:sz="0" w:space="0" w:color="auto"/>
        <w:left w:val="none" w:sz="0" w:space="0" w:color="auto"/>
        <w:bottom w:val="none" w:sz="0" w:space="0" w:color="auto"/>
        <w:right w:val="none" w:sz="0" w:space="0" w:color="auto"/>
      </w:divBdr>
    </w:div>
    <w:div w:id="1133863892">
      <w:bodyDiv w:val="1"/>
      <w:marLeft w:val="0"/>
      <w:marRight w:val="0"/>
      <w:marTop w:val="0"/>
      <w:marBottom w:val="0"/>
      <w:divBdr>
        <w:top w:val="none" w:sz="0" w:space="0" w:color="auto"/>
        <w:left w:val="none" w:sz="0" w:space="0" w:color="auto"/>
        <w:bottom w:val="none" w:sz="0" w:space="0" w:color="auto"/>
        <w:right w:val="none" w:sz="0" w:space="0" w:color="auto"/>
      </w:divBdr>
    </w:div>
    <w:div w:id="1136066976">
      <w:bodyDiv w:val="1"/>
      <w:marLeft w:val="0"/>
      <w:marRight w:val="0"/>
      <w:marTop w:val="0"/>
      <w:marBottom w:val="0"/>
      <w:divBdr>
        <w:top w:val="none" w:sz="0" w:space="0" w:color="auto"/>
        <w:left w:val="none" w:sz="0" w:space="0" w:color="auto"/>
        <w:bottom w:val="none" w:sz="0" w:space="0" w:color="auto"/>
        <w:right w:val="none" w:sz="0" w:space="0" w:color="auto"/>
      </w:divBdr>
    </w:div>
    <w:div w:id="1142691875">
      <w:bodyDiv w:val="1"/>
      <w:marLeft w:val="0"/>
      <w:marRight w:val="0"/>
      <w:marTop w:val="0"/>
      <w:marBottom w:val="0"/>
      <w:divBdr>
        <w:top w:val="none" w:sz="0" w:space="0" w:color="auto"/>
        <w:left w:val="none" w:sz="0" w:space="0" w:color="auto"/>
        <w:bottom w:val="none" w:sz="0" w:space="0" w:color="auto"/>
        <w:right w:val="none" w:sz="0" w:space="0" w:color="auto"/>
      </w:divBdr>
    </w:div>
    <w:div w:id="1151210043">
      <w:bodyDiv w:val="1"/>
      <w:marLeft w:val="0"/>
      <w:marRight w:val="0"/>
      <w:marTop w:val="0"/>
      <w:marBottom w:val="0"/>
      <w:divBdr>
        <w:top w:val="none" w:sz="0" w:space="0" w:color="auto"/>
        <w:left w:val="none" w:sz="0" w:space="0" w:color="auto"/>
        <w:bottom w:val="none" w:sz="0" w:space="0" w:color="auto"/>
        <w:right w:val="none" w:sz="0" w:space="0" w:color="auto"/>
      </w:divBdr>
    </w:div>
    <w:div w:id="1151481342">
      <w:bodyDiv w:val="1"/>
      <w:marLeft w:val="0"/>
      <w:marRight w:val="0"/>
      <w:marTop w:val="0"/>
      <w:marBottom w:val="0"/>
      <w:divBdr>
        <w:top w:val="none" w:sz="0" w:space="0" w:color="auto"/>
        <w:left w:val="none" w:sz="0" w:space="0" w:color="auto"/>
        <w:bottom w:val="none" w:sz="0" w:space="0" w:color="auto"/>
        <w:right w:val="none" w:sz="0" w:space="0" w:color="auto"/>
      </w:divBdr>
    </w:div>
    <w:div w:id="1167985056">
      <w:bodyDiv w:val="1"/>
      <w:marLeft w:val="0"/>
      <w:marRight w:val="0"/>
      <w:marTop w:val="0"/>
      <w:marBottom w:val="0"/>
      <w:divBdr>
        <w:top w:val="none" w:sz="0" w:space="0" w:color="auto"/>
        <w:left w:val="none" w:sz="0" w:space="0" w:color="auto"/>
        <w:bottom w:val="none" w:sz="0" w:space="0" w:color="auto"/>
        <w:right w:val="none" w:sz="0" w:space="0" w:color="auto"/>
      </w:divBdr>
    </w:div>
    <w:div w:id="1179924780">
      <w:bodyDiv w:val="1"/>
      <w:marLeft w:val="0"/>
      <w:marRight w:val="0"/>
      <w:marTop w:val="0"/>
      <w:marBottom w:val="0"/>
      <w:divBdr>
        <w:top w:val="none" w:sz="0" w:space="0" w:color="auto"/>
        <w:left w:val="none" w:sz="0" w:space="0" w:color="auto"/>
        <w:bottom w:val="none" w:sz="0" w:space="0" w:color="auto"/>
        <w:right w:val="none" w:sz="0" w:space="0" w:color="auto"/>
      </w:divBdr>
    </w:div>
    <w:div w:id="1180512874">
      <w:bodyDiv w:val="1"/>
      <w:marLeft w:val="0"/>
      <w:marRight w:val="0"/>
      <w:marTop w:val="0"/>
      <w:marBottom w:val="0"/>
      <w:divBdr>
        <w:top w:val="none" w:sz="0" w:space="0" w:color="auto"/>
        <w:left w:val="none" w:sz="0" w:space="0" w:color="auto"/>
        <w:bottom w:val="none" w:sz="0" w:space="0" w:color="auto"/>
        <w:right w:val="none" w:sz="0" w:space="0" w:color="auto"/>
      </w:divBdr>
    </w:div>
    <w:div w:id="1184435884">
      <w:bodyDiv w:val="1"/>
      <w:marLeft w:val="0"/>
      <w:marRight w:val="0"/>
      <w:marTop w:val="0"/>
      <w:marBottom w:val="0"/>
      <w:divBdr>
        <w:top w:val="none" w:sz="0" w:space="0" w:color="auto"/>
        <w:left w:val="none" w:sz="0" w:space="0" w:color="auto"/>
        <w:bottom w:val="none" w:sz="0" w:space="0" w:color="auto"/>
        <w:right w:val="none" w:sz="0" w:space="0" w:color="auto"/>
      </w:divBdr>
    </w:div>
    <w:div w:id="1185510233">
      <w:bodyDiv w:val="1"/>
      <w:marLeft w:val="0"/>
      <w:marRight w:val="0"/>
      <w:marTop w:val="0"/>
      <w:marBottom w:val="0"/>
      <w:divBdr>
        <w:top w:val="none" w:sz="0" w:space="0" w:color="auto"/>
        <w:left w:val="none" w:sz="0" w:space="0" w:color="auto"/>
        <w:bottom w:val="none" w:sz="0" w:space="0" w:color="auto"/>
        <w:right w:val="none" w:sz="0" w:space="0" w:color="auto"/>
      </w:divBdr>
    </w:div>
    <w:div w:id="1188984833">
      <w:bodyDiv w:val="1"/>
      <w:marLeft w:val="0"/>
      <w:marRight w:val="0"/>
      <w:marTop w:val="0"/>
      <w:marBottom w:val="0"/>
      <w:divBdr>
        <w:top w:val="none" w:sz="0" w:space="0" w:color="auto"/>
        <w:left w:val="none" w:sz="0" w:space="0" w:color="auto"/>
        <w:bottom w:val="none" w:sz="0" w:space="0" w:color="auto"/>
        <w:right w:val="none" w:sz="0" w:space="0" w:color="auto"/>
      </w:divBdr>
    </w:div>
    <w:div w:id="1190686295">
      <w:bodyDiv w:val="1"/>
      <w:marLeft w:val="0"/>
      <w:marRight w:val="0"/>
      <w:marTop w:val="0"/>
      <w:marBottom w:val="0"/>
      <w:divBdr>
        <w:top w:val="none" w:sz="0" w:space="0" w:color="auto"/>
        <w:left w:val="none" w:sz="0" w:space="0" w:color="auto"/>
        <w:bottom w:val="none" w:sz="0" w:space="0" w:color="auto"/>
        <w:right w:val="none" w:sz="0" w:space="0" w:color="auto"/>
      </w:divBdr>
    </w:div>
    <w:div w:id="1192035168">
      <w:bodyDiv w:val="1"/>
      <w:marLeft w:val="0"/>
      <w:marRight w:val="0"/>
      <w:marTop w:val="0"/>
      <w:marBottom w:val="0"/>
      <w:divBdr>
        <w:top w:val="none" w:sz="0" w:space="0" w:color="auto"/>
        <w:left w:val="none" w:sz="0" w:space="0" w:color="auto"/>
        <w:bottom w:val="none" w:sz="0" w:space="0" w:color="auto"/>
        <w:right w:val="none" w:sz="0" w:space="0" w:color="auto"/>
      </w:divBdr>
    </w:div>
    <w:div w:id="1194155307">
      <w:bodyDiv w:val="1"/>
      <w:marLeft w:val="0"/>
      <w:marRight w:val="0"/>
      <w:marTop w:val="0"/>
      <w:marBottom w:val="0"/>
      <w:divBdr>
        <w:top w:val="none" w:sz="0" w:space="0" w:color="auto"/>
        <w:left w:val="none" w:sz="0" w:space="0" w:color="auto"/>
        <w:bottom w:val="none" w:sz="0" w:space="0" w:color="auto"/>
        <w:right w:val="none" w:sz="0" w:space="0" w:color="auto"/>
      </w:divBdr>
    </w:div>
    <w:div w:id="1205946531">
      <w:bodyDiv w:val="1"/>
      <w:marLeft w:val="0"/>
      <w:marRight w:val="0"/>
      <w:marTop w:val="0"/>
      <w:marBottom w:val="0"/>
      <w:divBdr>
        <w:top w:val="none" w:sz="0" w:space="0" w:color="auto"/>
        <w:left w:val="none" w:sz="0" w:space="0" w:color="auto"/>
        <w:bottom w:val="none" w:sz="0" w:space="0" w:color="auto"/>
        <w:right w:val="none" w:sz="0" w:space="0" w:color="auto"/>
      </w:divBdr>
    </w:div>
    <w:div w:id="1210918925">
      <w:bodyDiv w:val="1"/>
      <w:marLeft w:val="0"/>
      <w:marRight w:val="0"/>
      <w:marTop w:val="0"/>
      <w:marBottom w:val="0"/>
      <w:divBdr>
        <w:top w:val="none" w:sz="0" w:space="0" w:color="auto"/>
        <w:left w:val="none" w:sz="0" w:space="0" w:color="auto"/>
        <w:bottom w:val="none" w:sz="0" w:space="0" w:color="auto"/>
        <w:right w:val="none" w:sz="0" w:space="0" w:color="auto"/>
      </w:divBdr>
    </w:div>
    <w:div w:id="1212034881">
      <w:bodyDiv w:val="1"/>
      <w:marLeft w:val="0"/>
      <w:marRight w:val="0"/>
      <w:marTop w:val="0"/>
      <w:marBottom w:val="0"/>
      <w:divBdr>
        <w:top w:val="none" w:sz="0" w:space="0" w:color="auto"/>
        <w:left w:val="none" w:sz="0" w:space="0" w:color="auto"/>
        <w:bottom w:val="none" w:sz="0" w:space="0" w:color="auto"/>
        <w:right w:val="none" w:sz="0" w:space="0" w:color="auto"/>
      </w:divBdr>
    </w:div>
    <w:div w:id="1218207005">
      <w:bodyDiv w:val="1"/>
      <w:marLeft w:val="0"/>
      <w:marRight w:val="0"/>
      <w:marTop w:val="0"/>
      <w:marBottom w:val="0"/>
      <w:divBdr>
        <w:top w:val="none" w:sz="0" w:space="0" w:color="auto"/>
        <w:left w:val="none" w:sz="0" w:space="0" w:color="auto"/>
        <w:bottom w:val="none" w:sz="0" w:space="0" w:color="auto"/>
        <w:right w:val="none" w:sz="0" w:space="0" w:color="auto"/>
      </w:divBdr>
    </w:div>
    <w:div w:id="1221287971">
      <w:bodyDiv w:val="1"/>
      <w:marLeft w:val="0"/>
      <w:marRight w:val="0"/>
      <w:marTop w:val="0"/>
      <w:marBottom w:val="0"/>
      <w:divBdr>
        <w:top w:val="none" w:sz="0" w:space="0" w:color="auto"/>
        <w:left w:val="none" w:sz="0" w:space="0" w:color="auto"/>
        <w:bottom w:val="none" w:sz="0" w:space="0" w:color="auto"/>
        <w:right w:val="none" w:sz="0" w:space="0" w:color="auto"/>
      </w:divBdr>
    </w:div>
    <w:div w:id="1223563305">
      <w:bodyDiv w:val="1"/>
      <w:marLeft w:val="0"/>
      <w:marRight w:val="0"/>
      <w:marTop w:val="0"/>
      <w:marBottom w:val="0"/>
      <w:divBdr>
        <w:top w:val="none" w:sz="0" w:space="0" w:color="auto"/>
        <w:left w:val="none" w:sz="0" w:space="0" w:color="auto"/>
        <w:bottom w:val="none" w:sz="0" w:space="0" w:color="auto"/>
        <w:right w:val="none" w:sz="0" w:space="0" w:color="auto"/>
      </w:divBdr>
    </w:div>
    <w:div w:id="1228105121">
      <w:bodyDiv w:val="1"/>
      <w:marLeft w:val="0"/>
      <w:marRight w:val="0"/>
      <w:marTop w:val="0"/>
      <w:marBottom w:val="0"/>
      <w:divBdr>
        <w:top w:val="none" w:sz="0" w:space="0" w:color="auto"/>
        <w:left w:val="none" w:sz="0" w:space="0" w:color="auto"/>
        <w:bottom w:val="none" w:sz="0" w:space="0" w:color="auto"/>
        <w:right w:val="none" w:sz="0" w:space="0" w:color="auto"/>
      </w:divBdr>
    </w:div>
    <w:div w:id="1230118800">
      <w:bodyDiv w:val="1"/>
      <w:marLeft w:val="0"/>
      <w:marRight w:val="0"/>
      <w:marTop w:val="0"/>
      <w:marBottom w:val="0"/>
      <w:divBdr>
        <w:top w:val="none" w:sz="0" w:space="0" w:color="auto"/>
        <w:left w:val="none" w:sz="0" w:space="0" w:color="auto"/>
        <w:bottom w:val="none" w:sz="0" w:space="0" w:color="auto"/>
        <w:right w:val="none" w:sz="0" w:space="0" w:color="auto"/>
      </w:divBdr>
    </w:div>
    <w:div w:id="1241059173">
      <w:bodyDiv w:val="1"/>
      <w:marLeft w:val="0"/>
      <w:marRight w:val="0"/>
      <w:marTop w:val="0"/>
      <w:marBottom w:val="0"/>
      <w:divBdr>
        <w:top w:val="none" w:sz="0" w:space="0" w:color="auto"/>
        <w:left w:val="none" w:sz="0" w:space="0" w:color="auto"/>
        <w:bottom w:val="none" w:sz="0" w:space="0" w:color="auto"/>
        <w:right w:val="none" w:sz="0" w:space="0" w:color="auto"/>
      </w:divBdr>
    </w:div>
    <w:div w:id="1246263458">
      <w:bodyDiv w:val="1"/>
      <w:marLeft w:val="0"/>
      <w:marRight w:val="0"/>
      <w:marTop w:val="0"/>
      <w:marBottom w:val="0"/>
      <w:divBdr>
        <w:top w:val="none" w:sz="0" w:space="0" w:color="auto"/>
        <w:left w:val="none" w:sz="0" w:space="0" w:color="auto"/>
        <w:bottom w:val="none" w:sz="0" w:space="0" w:color="auto"/>
        <w:right w:val="none" w:sz="0" w:space="0" w:color="auto"/>
      </w:divBdr>
    </w:div>
    <w:div w:id="1253659872">
      <w:bodyDiv w:val="1"/>
      <w:marLeft w:val="0"/>
      <w:marRight w:val="0"/>
      <w:marTop w:val="0"/>
      <w:marBottom w:val="0"/>
      <w:divBdr>
        <w:top w:val="none" w:sz="0" w:space="0" w:color="auto"/>
        <w:left w:val="none" w:sz="0" w:space="0" w:color="auto"/>
        <w:bottom w:val="none" w:sz="0" w:space="0" w:color="auto"/>
        <w:right w:val="none" w:sz="0" w:space="0" w:color="auto"/>
      </w:divBdr>
    </w:div>
    <w:div w:id="1254822637">
      <w:bodyDiv w:val="1"/>
      <w:marLeft w:val="0"/>
      <w:marRight w:val="0"/>
      <w:marTop w:val="0"/>
      <w:marBottom w:val="0"/>
      <w:divBdr>
        <w:top w:val="none" w:sz="0" w:space="0" w:color="auto"/>
        <w:left w:val="none" w:sz="0" w:space="0" w:color="auto"/>
        <w:bottom w:val="none" w:sz="0" w:space="0" w:color="auto"/>
        <w:right w:val="none" w:sz="0" w:space="0" w:color="auto"/>
      </w:divBdr>
    </w:div>
    <w:div w:id="1263494989">
      <w:bodyDiv w:val="1"/>
      <w:marLeft w:val="0"/>
      <w:marRight w:val="0"/>
      <w:marTop w:val="0"/>
      <w:marBottom w:val="0"/>
      <w:divBdr>
        <w:top w:val="none" w:sz="0" w:space="0" w:color="auto"/>
        <w:left w:val="none" w:sz="0" w:space="0" w:color="auto"/>
        <w:bottom w:val="none" w:sz="0" w:space="0" w:color="auto"/>
        <w:right w:val="none" w:sz="0" w:space="0" w:color="auto"/>
      </w:divBdr>
    </w:div>
    <w:div w:id="1267301130">
      <w:bodyDiv w:val="1"/>
      <w:marLeft w:val="0"/>
      <w:marRight w:val="0"/>
      <w:marTop w:val="0"/>
      <w:marBottom w:val="0"/>
      <w:divBdr>
        <w:top w:val="none" w:sz="0" w:space="0" w:color="auto"/>
        <w:left w:val="none" w:sz="0" w:space="0" w:color="auto"/>
        <w:bottom w:val="none" w:sz="0" w:space="0" w:color="auto"/>
        <w:right w:val="none" w:sz="0" w:space="0" w:color="auto"/>
      </w:divBdr>
    </w:div>
    <w:div w:id="1275557745">
      <w:bodyDiv w:val="1"/>
      <w:marLeft w:val="0"/>
      <w:marRight w:val="0"/>
      <w:marTop w:val="0"/>
      <w:marBottom w:val="0"/>
      <w:divBdr>
        <w:top w:val="none" w:sz="0" w:space="0" w:color="auto"/>
        <w:left w:val="none" w:sz="0" w:space="0" w:color="auto"/>
        <w:bottom w:val="none" w:sz="0" w:space="0" w:color="auto"/>
        <w:right w:val="none" w:sz="0" w:space="0" w:color="auto"/>
      </w:divBdr>
    </w:div>
    <w:div w:id="1277056322">
      <w:bodyDiv w:val="1"/>
      <w:marLeft w:val="0"/>
      <w:marRight w:val="0"/>
      <w:marTop w:val="0"/>
      <w:marBottom w:val="0"/>
      <w:divBdr>
        <w:top w:val="none" w:sz="0" w:space="0" w:color="auto"/>
        <w:left w:val="none" w:sz="0" w:space="0" w:color="auto"/>
        <w:bottom w:val="none" w:sz="0" w:space="0" w:color="auto"/>
        <w:right w:val="none" w:sz="0" w:space="0" w:color="auto"/>
      </w:divBdr>
    </w:div>
    <w:div w:id="1277368817">
      <w:bodyDiv w:val="1"/>
      <w:marLeft w:val="0"/>
      <w:marRight w:val="0"/>
      <w:marTop w:val="0"/>
      <w:marBottom w:val="0"/>
      <w:divBdr>
        <w:top w:val="none" w:sz="0" w:space="0" w:color="auto"/>
        <w:left w:val="none" w:sz="0" w:space="0" w:color="auto"/>
        <w:bottom w:val="none" w:sz="0" w:space="0" w:color="auto"/>
        <w:right w:val="none" w:sz="0" w:space="0" w:color="auto"/>
      </w:divBdr>
    </w:div>
    <w:div w:id="1293168131">
      <w:bodyDiv w:val="1"/>
      <w:marLeft w:val="0"/>
      <w:marRight w:val="0"/>
      <w:marTop w:val="0"/>
      <w:marBottom w:val="0"/>
      <w:divBdr>
        <w:top w:val="none" w:sz="0" w:space="0" w:color="auto"/>
        <w:left w:val="none" w:sz="0" w:space="0" w:color="auto"/>
        <w:bottom w:val="none" w:sz="0" w:space="0" w:color="auto"/>
        <w:right w:val="none" w:sz="0" w:space="0" w:color="auto"/>
      </w:divBdr>
    </w:div>
    <w:div w:id="1305500722">
      <w:bodyDiv w:val="1"/>
      <w:marLeft w:val="0"/>
      <w:marRight w:val="0"/>
      <w:marTop w:val="0"/>
      <w:marBottom w:val="0"/>
      <w:divBdr>
        <w:top w:val="none" w:sz="0" w:space="0" w:color="auto"/>
        <w:left w:val="none" w:sz="0" w:space="0" w:color="auto"/>
        <w:bottom w:val="none" w:sz="0" w:space="0" w:color="auto"/>
        <w:right w:val="none" w:sz="0" w:space="0" w:color="auto"/>
      </w:divBdr>
    </w:div>
    <w:div w:id="1315253151">
      <w:bodyDiv w:val="1"/>
      <w:marLeft w:val="0"/>
      <w:marRight w:val="0"/>
      <w:marTop w:val="0"/>
      <w:marBottom w:val="0"/>
      <w:divBdr>
        <w:top w:val="none" w:sz="0" w:space="0" w:color="auto"/>
        <w:left w:val="none" w:sz="0" w:space="0" w:color="auto"/>
        <w:bottom w:val="none" w:sz="0" w:space="0" w:color="auto"/>
        <w:right w:val="none" w:sz="0" w:space="0" w:color="auto"/>
      </w:divBdr>
    </w:div>
    <w:div w:id="1317760405">
      <w:bodyDiv w:val="1"/>
      <w:marLeft w:val="0"/>
      <w:marRight w:val="0"/>
      <w:marTop w:val="0"/>
      <w:marBottom w:val="0"/>
      <w:divBdr>
        <w:top w:val="none" w:sz="0" w:space="0" w:color="auto"/>
        <w:left w:val="none" w:sz="0" w:space="0" w:color="auto"/>
        <w:bottom w:val="none" w:sz="0" w:space="0" w:color="auto"/>
        <w:right w:val="none" w:sz="0" w:space="0" w:color="auto"/>
      </w:divBdr>
    </w:div>
    <w:div w:id="1318415619">
      <w:bodyDiv w:val="1"/>
      <w:marLeft w:val="0"/>
      <w:marRight w:val="0"/>
      <w:marTop w:val="0"/>
      <w:marBottom w:val="0"/>
      <w:divBdr>
        <w:top w:val="none" w:sz="0" w:space="0" w:color="auto"/>
        <w:left w:val="none" w:sz="0" w:space="0" w:color="auto"/>
        <w:bottom w:val="none" w:sz="0" w:space="0" w:color="auto"/>
        <w:right w:val="none" w:sz="0" w:space="0" w:color="auto"/>
      </w:divBdr>
    </w:div>
    <w:div w:id="1319116205">
      <w:bodyDiv w:val="1"/>
      <w:marLeft w:val="0"/>
      <w:marRight w:val="0"/>
      <w:marTop w:val="0"/>
      <w:marBottom w:val="0"/>
      <w:divBdr>
        <w:top w:val="none" w:sz="0" w:space="0" w:color="auto"/>
        <w:left w:val="none" w:sz="0" w:space="0" w:color="auto"/>
        <w:bottom w:val="none" w:sz="0" w:space="0" w:color="auto"/>
        <w:right w:val="none" w:sz="0" w:space="0" w:color="auto"/>
      </w:divBdr>
    </w:div>
    <w:div w:id="1325086111">
      <w:bodyDiv w:val="1"/>
      <w:marLeft w:val="0"/>
      <w:marRight w:val="0"/>
      <w:marTop w:val="0"/>
      <w:marBottom w:val="0"/>
      <w:divBdr>
        <w:top w:val="none" w:sz="0" w:space="0" w:color="auto"/>
        <w:left w:val="none" w:sz="0" w:space="0" w:color="auto"/>
        <w:bottom w:val="none" w:sz="0" w:space="0" w:color="auto"/>
        <w:right w:val="none" w:sz="0" w:space="0" w:color="auto"/>
      </w:divBdr>
    </w:div>
    <w:div w:id="1325626270">
      <w:bodyDiv w:val="1"/>
      <w:marLeft w:val="0"/>
      <w:marRight w:val="0"/>
      <w:marTop w:val="0"/>
      <w:marBottom w:val="0"/>
      <w:divBdr>
        <w:top w:val="none" w:sz="0" w:space="0" w:color="auto"/>
        <w:left w:val="none" w:sz="0" w:space="0" w:color="auto"/>
        <w:bottom w:val="none" w:sz="0" w:space="0" w:color="auto"/>
        <w:right w:val="none" w:sz="0" w:space="0" w:color="auto"/>
      </w:divBdr>
    </w:div>
    <w:div w:id="1327632410">
      <w:bodyDiv w:val="1"/>
      <w:marLeft w:val="0"/>
      <w:marRight w:val="0"/>
      <w:marTop w:val="0"/>
      <w:marBottom w:val="0"/>
      <w:divBdr>
        <w:top w:val="none" w:sz="0" w:space="0" w:color="auto"/>
        <w:left w:val="none" w:sz="0" w:space="0" w:color="auto"/>
        <w:bottom w:val="none" w:sz="0" w:space="0" w:color="auto"/>
        <w:right w:val="none" w:sz="0" w:space="0" w:color="auto"/>
      </w:divBdr>
    </w:div>
    <w:div w:id="1333534750">
      <w:bodyDiv w:val="1"/>
      <w:marLeft w:val="0"/>
      <w:marRight w:val="0"/>
      <w:marTop w:val="0"/>
      <w:marBottom w:val="0"/>
      <w:divBdr>
        <w:top w:val="none" w:sz="0" w:space="0" w:color="auto"/>
        <w:left w:val="none" w:sz="0" w:space="0" w:color="auto"/>
        <w:bottom w:val="none" w:sz="0" w:space="0" w:color="auto"/>
        <w:right w:val="none" w:sz="0" w:space="0" w:color="auto"/>
      </w:divBdr>
    </w:div>
    <w:div w:id="1341545352">
      <w:bodyDiv w:val="1"/>
      <w:marLeft w:val="0"/>
      <w:marRight w:val="0"/>
      <w:marTop w:val="0"/>
      <w:marBottom w:val="0"/>
      <w:divBdr>
        <w:top w:val="none" w:sz="0" w:space="0" w:color="auto"/>
        <w:left w:val="none" w:sz="0" w:space="0" w:color="auto"/>
        <w:bottom w:val="none" w:sz="0" w:space="0" w:color="auto"/>
        <w:right w:val="none" w:sz="0" w:space="0" w:color="auto"/>
      </w:divBdr>
    </w:div>
    <w:div w:id="1346521928">
      <w:bodyDiv w:val="1"/>
      <w:marLeft w:val="0"/>
      <w:marRight w:val="0"/>
      <w:marTop w:val="0"/>
      <w:marBottom w:val="0"/>
      <w:divBdr>
        <w:top w:val="none" w:sz="0" w:space="0" w:color="auto"/>
        <w:left w:val="none" w:sz="0" w:space="0" w:color="auto"/>
        <w:bottom w:val="none" w:sz="0" w:space="0" w:color="auto"/>
        <w:right w:val="none" w:sz="0" w:space="0" w:color="auto"/>
      </w:divBdr>
    </w:div>
    <w:div w:id="1350335745">
      <w:bodyDiv w:val="1"/>
      <w:marLeft w:val="0"/>
      <w:marRight w:val="0"/>
      <w:marTop w:val="0"/>
      <w:marBottom w:val="0"/>
      <w:divBdr>
        <w:top w:val="none" w:sz="0" w:space="0" w:color="auto"/>
        <w:left w:val="none" w:sz="0" w:space="0" w:color="auto"/>
        <w:bottom w:val="none" w:sz="0" w:space="0" w:color="auto"/>
        <w:right w:val="none" w:sz="0" w:space="0" w:color="auto"/>
      </w:divBdr>
    </w:div>
    <w:div w:id="1358505219">
      <w:bodyDiv w:val="1"/>
      <w:marLeft w:val="0"/>
      <w:marRight w:val="0"/>
      <w:marTop w:val="0"/>
      <w:marBottom w:val="0"/>
      <w:divBdr>
        <w:top w:val="none" w:sz="0" w:space="0" w:color="auto"/>
        <w:left w:val="none" w:sz="0" w:space="0" w:color="auto"/>
        <w:bottom w:val="none" w:sz="0" w:space="0" w:color="auto"/>
        <w:right w:val="none" w:sz="0" w:space="0" w:color="auto"/>
      </w:divBdr>
    </w:div>
    <w:div w:id="1364789665">
      <w:bodyDiv w:val="1"/>
      <w:marLeft w:val="0"/>
      <w:marRight w:val="0"/>
      <w:marTop w:val="0"/>
      <w:marBottom w:val="0"/>
      <w:divBdr>
        <w:top w:val="none" w:sz="0" w:space="0" w:color="auto"/>
        <w:left w:val="none" w:sz="0" w:space="0" w:color="auto"/>
        <w:bottom w:val="none" w:sz="0" w:space="0" w:color="auto"/>
        <w:right w:val="none" w:sz="0" w:space="0" w:color="auto"/>
      </w:divBdr>
      <w:divsChild>
        <w:div w:id="2007247435">
          <w:marLeft w:val="0"/>
          <w:marRight w:val="0"/>
          <w:marTop w:val="0"/>
          <w:marBottom w:val="150"/>
          <w:divBdr>
            <w:top w:val="none" w:sz="0" w:space="0" w:color="auto"/>
            <w:left w:val="none" w:sz="0" w:space="0" w:color="auto"/>
            <w:bottom w:val="none" w:sz="0" w:space="0" w:color="auto"/>
            <w:right w:val="none" w:sz="0" w:space="0" w:color="auto"/>
          </w:divBdr>
          <w:divsChild>
            <w:div w:id="816649741">
              <w:marLeft w:val="0"/>
              <w:marRight w:val="0"/>
              <w:marTop w:val="0"/>
              <w:marBottom w:val="300"/>
              <w:divBdr>
                <w:top w:val="none" w:sz="0" w:space="0" w:color="auto"/>
                <w:left w:val="none" w:sz="0" w:space="0" w:color="auto"/>
                <w:bottom w:val="none" w:sz="0" w:space="0" w:color="auto"/>
                <w:right w:val="none" w:sz="0" w:space="0" w:color="auto"/>
              </w:divBdr>
              <w:divsChild>
                <w:div w:id="1406342717">
                  <w:marLeft w:val="0"/>
                  <w:marRight w:val="0"/>
                  <w:marTop w:val="0"/>
                  <w:marBottom w:val="0"/>
                  <w:divBdr>
                    <w:top w:val="none" w:sz="0" w:space="0" w:color="auto"/>
                    <w:left w:val="none" w:sz="0" w:space="0" w:color="auto"/>
                    <w:bottom w:val="none" w:sz="0" w:space="0" w:color="auto"/>
                    <w:right w:val="none" w:sz="0" w:space="0" w:color="auto"/>
                  </w:divBdr>
                  <w:divsChild>
                    <w:div w:id="43869373">
                      <w:marLeft w:val="0"/>
                      <w:marRight w:val="0"/>
                      <w:marTop w:val="0"/>
                      <w:marBottom w:val="0"/>
                      <w:divBdr>
                        <w:top w:val="none" w:sz="0" w:space="0" w:color="auto"/>
                        <w:left w:val="none" w:sz="0" w:space="0" w:color="auto"/>
                        <w:bottom w:val="none" w:sz="0" w:space="0" w:color="auto"/>
                        <w:right w:val="none" w:sz="0" w:space="0" w:color="auto"/>
                      </w:divBdr>
                      <w:divsChild>
                        <w:div w:id="1180509613">
                          <w:marLeft w:val="0"/>
                          <w:marRight w:val="0"/>
                          <w:marTop w:val="270"/>
                          <w:marBottom w:val="0"/>
                          <w:divBdr>
                            <w:top w:val="none" w:sz="0" w:space="0" w:color="auto"/>
                            <w:left w:val="none" w:sz="0" w:space="0" w:color="auto"/>
                            <w:bottom w:val="none" w:sz="0" w:space="0" w:color="auto"/>
                            <w:right w:val="none" w:sz="0" w:space="0" w:color="auto"/>
                          </w:divBdr>
                          <w:divsChild>
                            <w:div w:id="91245078">
                              <w:marLeft w:val="0"/>
                              <w:marRight w:val="0"/>
                              <w:marTop w:val="0"/>
                              <w:marBottom w:val="0"/>
                              <w:divBdr>
                                <w:top w:val="none" w:sz="0" w:space="0" w:color="auto"/>
                                <w:left w:val="none" w:sz="0" w:space="0" w:color="auto"/>
                                <w:bottom w:val="none" w:sz="0" w:space="0" w:color="auto"/>
                                <w:right w:val="none" w:sz="0" w:space="0" w:color="auto"/>
                              </w:divBdr>
                              <w:divsChild>
                                <w:div w:id="498542538">
                                  <w:marLeft w:val="0"/>
                                  <w:marRight w:val="0"/>
                                  <w:marTop w:val="0"/>
                                  <w:marBottom w:val="0"/>
                                  <w:divBdr>
                                    <w:top w:val="none" w:sz="0" w:space="0" w:color="auto"/>
                                    <w:left w:val="none" w:sz="0" w:space="0" w:color="auto"/>
                                    <w:bottom w:val="none" w:sz="0" w:space="0" w:color="auto"/>
                                    <w:right w:val="none" w:sz="0" w:space="0" w:color="auto"/>
                                  </w:divBdr>
                                  <w:divsChild>
                                    <w:div w:id="275986003">
                                      <w:marLeft w:val="0"/>
                                      <w:marRight w:val="0"/>
                                      <w:marTop w:val="0"/>
                                      <w:marBottom w:val="0"/>
                                      <w:divBdr>
                                        <w:top w:val="single" w:sz="6" w:space="0" w:color="999999"/>
                                        <w:left w:val="single" w:sz="6" w:space="0" w:color="999999"/>
                                        <w:bottom w:val="single" w:sz="6" w:space="0" w:color="999999"/>
                                        <w:right w:val="single" w:sz="6" w:space="0" w:color="999999"/>
                                      </w:divBdr>
                                    </w:div>
                                  </w:divsChild>
                                </w:div>
                              </w:divsChild>
                            </w:div>
                            <w:div w:id="1032802767">
                              <w:marLeft w:val="0"/>
                              <w:marRight w:val="0"/>
                              <w:marTop w:val="0"/>
                              <w:marBottom w:val="405"/>
                              <w:divBdr>
                                <w:top w:val="none" w:sz="0" w:space="0" w:color="auto"/>
                                <w:left w:val="none" w:sz="0" w:space="0" w:color="auto"/>
                                <w:bottom w:val="none" w:sz="0" w:space="0" w:color="auto"/>
                                <w:right w:val="none" w:sz="0" w:space="0" w:color="auto"/>
                              </w:divBdr>
                              <w:divsChild>
                                <w:div w:id="1979450139">
                                  <w:marLeft w:val="150"/>
                                  <w:marRight w:val="0"/>
                                  <w:marTop w:val="0"/>
                                  <w:marBottom w:val="0"/>
                                  <w:divBdr>
                                    <w:top w:val="none" w:sz="0" w:space="0" w:color="auto"/>
                                    <w:left w:val="none" w:sz="0" w:space="0" w:color="auto"/>
                                    <w:bottom w:val="none" w:sz="0" w:space="0" w:color="auto"/>
                                    <w:right w:val="none" w:sz="0" w:space="0" w:color="auto"/>
                                  </w:divBdr>
                                  <w:divsChild>
                                    <w:div w:id="200820771">
                                      <w:marLeft w:val="0"/>
                                      <w:marRight w:val="0"/>
                                      <w:marTop w:val="0"/>
                                      <w:marBottom w:val="0"/>
                                      <w:divBdr>
                                        <w:top w:val="none" w:sz="0" w:space="0" w:color="auto"/>
                                        <w:left w:val="none" w:sz="0" w:space="0" w:color="auto"/>
                                        <w:bottom w:val="none" w:sz="0" w:space="0" w:color="auto"/>
                                        <w:right w:val="none" w:sz="0" w:space="0" w:color="auto"/>
                                      </w:divBdr>
                                      <w:divsChild>
                                        <w:div w:id="1692874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8990677">
                          <w:marLeft w:val="0"/>
                          <w:marRight w:val="0"/>
                          <w:marTop w:val="300"/>
                          <w:marBottom w:val="0"/>
                          <w:divBdr>
                            <w:top w:val="none" w:sz="0" w:space="0" w:color="auto"/>
                            <w:left w:val="none" w:sz="0" w:space="0" w:color="auto"/>
                            <w:bottom w:val="none" w:sz="0" w:space="0" w:color="auto"/>
                            <w:right w:val="none" w:sz="0" w:space="0" w:color="auto"/>
                          </w:divBdr>
                          <w:divsChild>
                            <w:div w:id="1585844417">
                              <w:marLeft w:val="0"/>
                              <w:marRight w:val="0"/>
                              <w:marTop w:val="0"/>
                              <w:marBottom w:val="0"/>
                              <w:divBdr>
                                <w:top w:val="none" w:sz="0" w:space="0" w:color="auto"/>
                                <w:left w:val="none" w:sz="0" w:space="0" w:color="auto"/>
                                <w:bottom w:val="none" w:sz="0" w:space="0" w:color="auto"/>
                                <w:right w:val="none" w:sz="0" w:space="0" w:color="auto"/>
                              </w:divBdr>
                            </w:div>
                            <w:div w:id="2011516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8361335">
          <w:marLeft w:val="0"/>
          <w:marRight w:val="0"/>
          <w:marTop w:val="0"/>
          <w:marBottom w:val="0"/>
          <w:divBdr>
            <w:top w:val="none" w:sz="0" w:space="0" w:color="auto"/>
            <w:left w:val="none" w:sz="0" w:space="0" w:color="auto"/>
            <w:bottom w:val="none" w:sz="0" w:space="0" w:color="auto"/>
            <w:right w:val="none" w:sz="0" w:space="0" w:color="auto"/>
          </w:divBdr>
          <w:divsChild>
            <w:div w:id="836967332">
              <w:marLeft w:val="0"/>
              <w:marRight w:val="0"/>
              <w:marTop w:val="0"/>
              <w:marBottom w:val="300"/>
              <w:divBdr>
                <w:top w:val="none" w:sz="0" w:space="0" w:color="auto"/>
                <w:left w:val="none" w:sz="0" w:space="0" w:color="auto"/>
                <w:bottom w:val="none" w:sz="0" w:space="0" w:color="auto"/>
                <w:right w:val="none" w:sz="0" w:space="0" w:color="auto"/>
              </w:divBdr>
              <w:divsChild>
                <w:div w:id="264506957">
                  <w:marLeft w:val="0"/>
                  <w:marRight w:val="0"/>
                  <w:marTop w:val="0"/>
                  <w:marBottom w:val="450"/>
                  <w:divBdr>
                    <w:top w:val="none" w:sz="0" w:space="0" w:color="auto"/>
                    <w:left w:val="none" w:sz="0" w:space="0" w:color="auto"/>
                    <w:bottom w:val="none" w:sz="0" w:space="0" w:color="auto"/>
                    <w:right w:val="none" w:sz="0" w:space="0" w:color="auto"/>
                  </w:divBdr>
                  <w:divsChild>
                    <w:div w:id="2137792975">
                      <w:marLeft w:val="0"/>
                      <w:marRight w:val="0"/>
                      <w:marTop w:val="0"/>
                      <w:marBottom w:val="0"/>
                      <w:divBdr>
                        <w:top w:val="none" w:sz="0" w:space="0" w:color="auto"/>
                        <w:left w:val="none" w:sz="0" w:space="0" w:color="auto"/>
                        <w:bottom w:val="none" w:sz="0" w:space="0" w:color="auto"/>
                        <w:right w:val="none" w:sz="0" w:space="0" w:color="auto"/>
                      </w:divBdr>
                      <w:divsChild>
                        <w:div w:id="765617222">
                          <w:marLeft w:val="0"/>
                          <w:marRight w:val="0"/>
                          <w:marTop w:val="0"/>
                          <w:marBottom w:val="0"/>
                          <w:divBdr>
                            <w:top w:val="none" w:sz="0" w:space="0" w:color="auto"/>
                            <w:left w:val="none" w:sz="0" w:space="0" w:color="auto"/>
                            <w:bottom w:val="none" w:sz="0" w:space="0" w:color="auto"/>
                            <w:right w:val="none" w:sz="0" w:space="0" w:color="auto"/>
                          </w:divBdr>
                          <w:divsChild>
                            <w:div w:id="301422422">
                              <w:marLeft w:val="0"/>
                              <w:marRight w:val="0"/>
                              <w:marTop w:val="0"/>
                              <w:marBottom w:val="0"/>
                              <w:divBdr>
                                <w:top w:val="none" w:sz="0" w:space="0" w:color="auto"/>
                                <w:left w:val="none" w:sz="0" w:space="0" w:color="auto"/>
                                <w:bottom w:val="none" w:sz="0" w:space="0" w:color="auto"/>
                                <w:right w:val="none" w:sz="0" w:space="0" w:color="auto"/>
                              </w:divBdr>
                              <w:divsChild>
                                <w:div w:id="2137984071">
                                  <w:marLeft w:val="0"/>
                                  <w:marRight w:val="0"/>
                                  <w:marTop w:val="0"/>
                                  <w:marBottom w:val="0"/>
                                  <w:divBdr>
                                    <w:top w:val="none" w:sz="0" w:space="0" w:color="auto"/>
                                    <w:left w:val="none" w:sz="0" w:space="0" w:color="auto"/>
                                    <w:bottom w:val="none" w:sz="0" w:space="0" w:color="auto"/>
                                    <w:right w:val="none" w:sz="0" w:space="0" w:color="auto"/>
                                  </w:divBdr>
                                  <w:divsChild>
                                    <w:div w:id="1115371984">
                                      <w:marLeft w:val="0"/>
                                      <w:marRight w:val="0"/>
                                      <w:marTop w:val="0"/>
                                      <w:marBottom w:val="75"/>
                                      <w:divBdr>
                                        <w:top w:val="none" w:sz="0" w:space="0" w:color="auto"/>
                                        <w:left w:val="none" w:sz="0" w:space="0" w:color="auto"/>
                                        <w:bottom w:val="none" w:sz="0" w:space="0" w:color="auto"/>
                                        <w:right w:val="none" w:sz="0" w:space="0" w:color="auto"/>
                                      </w:divBdr>
                                      <w:divsChild>
                                        <w:div w:id="1262567066">
                                          <w:marLeft w:val="0"/>
                                          <w:marRight w:val="0"/>
                                          <w:marTop w:val="0"/>
                                          <w:marBottom w:val="0"/>
                                          <w:divBdr>
                                            <w:top w:val="none" w:sz="0" w:space="0" w:color="auto"/>
                                            <w:left w:val="none" w:sz="0" w:space="0" w:color="auto"/>
                                            <w:bottom w:val="none" w:sz="0" w:space="0" w:color="auto"/>
                                            <w:right w:val="none" w:sz="0" w:space="0" w:color="auto"/>
                                          </w:divBdr>
                                          <w:divsChild>
                                            <w:div w:id="161547358">
                                              <w:marLeft w:val="0"/>
                                              <w:marRight w:val="0"/>
                                              <w:marTop w:val="0"/>
                                              <w:marBottom w:val="255"/>
                                              <w:divBdr>
                                                <w:top w:val="none" w:sz="0" w:space="0" w:color="auto"/>
                                                <w:left w:val="none" w:sz="0" w:space="0" w:color="auto"/>
                                                <w:bottom w:val="none" w:sz="0" w:space="0" w:color="auto"/>
                                                <w:right w:val="none" w:sz="0" w:space="0" w:color="auto"/>
                                              </w:divBdr>
                                            </w:div>
                                            <w:div w:id="541023058">
                                              <w:marLeft w:val="0"/>
                                              <w:marRight w:val="0"/>
                                              <w:marTop w:val="300"/>
                                              <w:marBottom w:val="0"/>
                                              <w:divBdr>
                                                <w:top w:val="none" w:sz="0" w:space="0" w:color="auto"/>
                                                <w:left w:val="none" w:sz="0" w:space="0" w:color="auto"/>
                                                <w:bottom w:val="none" w:sz="0" w:space="0" w:color="auto"/>
                                                <w:right w:val="none" w:sz="0" w:space="0" w:color="auto"/>
                                              </w:divBdr>
                                            </w:div>
                                            <w:div w:id="729572174">
                                              <w:marLeft w:val="0"/>
                                              <w:marRight w:val="0"/>
                                              <w:marTop w:val="0"/>
                                              <w:marBottom w:val="0"/>
                                              <w:divBdr>
                                                <w:top w:val="none" w:sz="0" w:space="0" w:color="auto"/>
                                                <w:left w:val="none" w:sz="0" w:space="0" w:color="auto"/>
                                                <w:bottom w:val="none" w:sz="0" w:space="0" w:color="auto"/>
                                                <w:right w:val="none" w:sz="0" w:space="0" w:color="auto"/>
                                              </w:divBdr>
                                              <w:divsChild>
                                                <w:div w:id="920984983">
                                                  <w:marLeft w:val="600"/>
                                                  <w:marRight w:val="0"/>
                                                  <w:marTop w:val="180"/>
                                                  <w:marBottom w:val="180"/>
                                                  <w:divBdr>
                                                    <w:top w:val="none" w:sz="0" w:space="0" w:color="auto"/>
                                                    <w:left w:val="none" w:sz="0" w:space="0" w:color="auto"/>
                                                    <w:bottom w:val="none" w:sz="0" w:space="0" w:color="auto"/>
                                                    <w:right w:val="none" w:sz="0" w:space="0" w:color="auto"/>
                                                  </w:divBdr>
                                                </w:div>
                                                <w:div w:id="1971133967">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 w:id="796872803">
                              <w:marLeft w:val="0"/>
                              <w:marRight w:val="0"/>
                              <w:marTop w:val="0"/>
                              <w:marBottom w:val="0"/>
                              <w:divBdr>
                                <w:top w:val="none" w:sz="0" w:space="0" w:color="auto"/>
                                <w:left w:val="none" w:sz="0" w:space="0" w:color="auto"/>
                                <w:bottom w:val="none" w:sz="0" w:space="0" w:color="auto"/>
                                <w:right w:val="none" w:sz="0" w:space="0" w:color="auto"/>
                              </w:divBdr>
                              <w:divsChild>
                                <w:div w:id="413748591">
                                  <w:marLeft w:val="0"/>
                                  <w:marRight w:val="0"/>
                                  <w:marTop w:val="0"/>
                                  <w:marBottom w:val="0"/>
                                  <w:divBdr>
                                    <w:top w:val="none" w:sz="0" w:space="0" w:color="auto"/>
                                    <w:left w:val="none" w:sz="0" w:space="0" w:color="auto"/>
                                    <w:bottom w:val="none" w:sz="0" w:space="0" w:color="auto"/>
                                    <w:right w:val="none" w:sz="0" w:space="0" w:color="auto"/>
                                  </w:divBdr>
                                  <w:divsChild>
                                    <w:div w:id="1217855855">
                                      <w:marLeft w:val="3300"/>
                                      <w:marRight w:val="0"/>
                                      <w:marTop w:val="0"/>
                                      <w:marBottom w:val="0"/>
                                      <w:divBdr>
                                        <w:top w:val="none" w:sz="0" w:space="0" w:color="auto"/>
                                        <w:left w:val="none" w:sz="0" w:space="0" w:color="auto"/>
                                        <w:bottom w:val="none" w:sz="0" w:space="0" w:color="auto"/>
                                        <w:right w:val="none" w:sz="0" w:space="0" w:color="auto"/>
                                      </w:divBdr>
                                    </w:div>
                                    <w:div w:id="1872306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68330244">
      <w:bodyDiv w:val="1"/>
      <w:marLeft w:val="0"/>
      <w:marRight w:val="0"/>
      <w:marTop w:val="0"/>
      <w:marBottom w:val="0"/>
      <w:divBdr>
        <w:top w:val="none" w:sz="0" w:space="0" w:color="auto"/>
        <w:left w:val="none" w:sz="0" w:space="0" w:color="auto"/>
        <w:bottom w:val="none" w:sz="0" w:space="0" w:color="auto"/>
        <w:right w:val="none" w:sz="0" w:space="0" w:color="auto"/>
      </w:divBdr>
    </w:div>
    <w:div w:id="1368985945">
      <w:bodyDiv w:val="1"/>
      <w:marLeft w:val="0"/>
      <w:marRight w:val="0"/>
      <w:marTop w:val="0"/>
      <w:marBottom w:val="0"/>
      <w:divBdr>
        <w:top w:val="none" w:sz="0" w:space="0" w:color="auto"/>
        <w:left w:val="none" w:sz="0" w:space="0" w:color="auto"/>
        <w:bottom w:val="none" w:sz="0" w:space="0" w:color="auto"/>
        <w:right w:val="none" w:sz="0" w:space="0" w:color="auto"/>
      </w:divBdr>
    </w:div>
    <w:div w:id="1372000632">
      <w:bodyDiv w:val="1"/>
      <w:marLeft w:val="0"/>
      <w:marRight w:val="0"/>
      <w:marTop w:val="0"/>
      <w:marBottom w:val="0"/>
      <w:divBdr>
        <w:top w:val="none" w:sz="0" w:space="0" w:color="auto"/>
        <w:left w:val="none" w:sz="0" w:space="0" w:color="auto"/>
        <w:bottom w:val="none" w:sz="0" w:space="0" w:color="auto"/>
        <w:right w:val="none" w:sz="0" w:space="0" w:color="auto"/>
      </w:divBdr>
    </w:div>
    <w:div w:id="1382290414">
      <w:bodyDiv w:val="1"/>
      <w:marLeft w:val="0"/>
      <w:marRight w:val="0"/>
      <w:marTop w:val="0"/>
      <w:marBottom w:val="0"/>
      <w:divBdr>
        <w:top w:val="none" w:sz="0" w:space="0" w:color="auto"/>
        <w:left w:val="none" w:sz="0" w:space="0" w:color="auto"/>
        <w:bottom w:val="none" w:sz="0" w:space="0" w:color="auto"/>
        <w:right w:val="none" w:sz="0" w:space="0" w:color="auto"/>
      </w:divBdr>
    </w:div>
    <w:div w:id="1396855305">
      <w:bodyDiv w:val="1"/>
      <w:marLeft w:val="0"/>
      <w:marRight w:val="0"/>
      <w:marTop w:val="0"/>
      <w:marBottom w:val="0"/>
      <w:divBdr>
        <w:top w:val="none" w:sz="0" w:space="0" w:color="auto"/>
        <w:left w:val="none" w:sz="0" w:space="0" w:color="auto"/>
        <w:bottom w:val="none" w:sz="0" w:space="0" w:color="auto"/>
        <w:right w:val="none" w:sz="0" w:space="0" w:color="auto"/>
      </w:divBdr>
    </w:div>
    <w:div w:id="1397556232">
      <w:bodyDiv w:val="1"/>
      <w:marLeft w:val="0"/>
      <w:marRight w:val="0"/>
      <w:marTop w:val="0"/>
      <w:marBottom w:val="0"/>
      <w:divBdr>
        <w:top w:val="none" w:sz="0" w:space="0" w:color="auto"/>
        <w:left w:val="none" w:sz="0" w:space="0" w:color="auto"/>
        <w:bottom w:val="none" w:sz="0" w:space="0" w:color="auto"/>
        <w:right w:val="none" w:sz="0" w:space="0" w:color="auto"/>
      </w:divBdr>
    </w:div>
    <w:div w:id="1417242326">
      <w:bodyDiv w:val="1"/>
      <w:marLeft w:val="0"/>
      <w:marRight w:val="0"/>
      <w:marTop w:val="0"/>
      <w:marBottom w:val="0"/>
      <w:divBdr>
        <w:top w:val="none" w:sz="0" w:space="0" w:color="auto"/>
        <w:left w:val="none" w:sz="0" w:space="0" w:color="auto"/>
        <w:bottom w:val="none" w:sz="0" w:space="0" w:color="auto"/>
        <w:right w:val="none" w:sz="0" w:space="0" w:color="auto"/>
      </w:divBdr>
    </w:div>
    <w:div w:id="1418093515">
      <w:bodyDiv w:val="1"/>
      <w:marLeft w:val="0"/>
      <w:marRight w:val="0"/>
      <w:marTop w:val="0"/>
      <w:marBottom w:val="0"/>
      <w:divBdr>
        <w:top w:val="none" w:sz="0" w:space="0" w:color="auto"/>
        <w:left w:val="none" w:sz="0" w:space="0" w:color="auto"/>
        <w:bottom w:val="none" w:sz="0" w:space="0" w:color="auto"/>
        <w:right w:val="none" w:sz="0" w:space="0" w:color="auto"/>
      </w:divBdr>
    </w:div>
    <w:div w:id="1419252570">
      <w:bodyDiv w:val="1"/>
      <w:marLeft w:val="0"/>
      <w:marRight w:val="0"/>
      <w:marTop w:val="0"/>
      <w:marBottom w:val="0"/>
      <w:divBdr>
        <w:top w:val="none" w:sz="0" w:space="0" w:color="auto"/>
        <w:left w:val="none" w:sz="0" w:space="0" w:color="auto"/>
        <w:bottom w:val="none" w:sz="0" w:space="0" w:color="auto"/>
        <w:right w:val="none" w:sz="0" w:space="0" w:color="auto"/>
      </w:divBdr>
    </w:div>
    <w:div w:id="1419712040">
      <w:bodyDiv w:val="1"/>
      <w:marLeft w:val="0"/>
      <w:marRight w:val="0"/>
      <w:marTop w:val="0"/>
      <w:marBottom w:val="0"/>
      <w:divBdr>
        <w:top w:val="none" w:sz="0" w:space="0" w:color="auto"/>
        <w:left w:val="none" w:sz="0" w:space="0" w:color="auto"/>
        <w:bottom w:val="none" w:sz="0" w:space="0" w:color="auto"/>
        <w:right w:val="none" w:sz="0" w:space="0" w:color="auto"/>
      </w:divBdr>
    </w:div>
    <w:div w:id="1423184055">
      <w:bodyDiv w:val="1"/>
      <w:marLeft w:val="0"/>
      <w:marRight w:val="0"/>
      <w:marTop w:val="0"/>
      <w:marBottom w:val="0"/>
      <w:divBdr>
        <w:top w:val="none" w:sz="0" w:space="0" w:color="auto"/>
        <w:left w:val="none" w:sz="0" w:space="0" w:color="auto"/>
        <w:bottom w:val="none" w:sz="0" w:space="0" w:color="auto"/>
        <w:right w:val="none" w:sz="0" w:space="0" w:color="auto"/>
      </w:divBdr>
    </w:div>
    <w:div w:id="1435786238">
      <w:bodyDiv w:val="1"/>
      <w:marLeft w:val="0"/>
      <w:marRight w:val="0"/>
      <w:marTop w:val="0"/>
      <w:marBottom w:val="0"/>
      <w:divBdr>
        <w:top w:val="none" w:sz="0" w:space="0" w:color="auto"/>
        <w:left w:val="none" w:sz="0" w:space="0" w:color="auto"/>
        <w:bottom w:val="none" w:sz="0" w:space="0" w:color="auto"/>
        <w:right w:val="none" w:sz="0" w:space="0" w:color="auto"/>
      </w:divBdr>
    </w:div>
    <w:div w:id="1437364627">
      <w:bodyDiv w:val="1"/>
      <w:marLeft w:val="0"/>
      <w:marRight w:val="0"/>
      <w:marTop w:val="0"/>
      <w:marBottom w:val="0"/>
      <w:divBdr>
        <w:top w:val="none" w:sz="0" w:space="0" w:color="auto"/>
        <w:left w:val="none" w:sz="0" w:space="0" w:color="auto"/>
        <w:bottom w:val="none" w:sz="0" w:space="0" w:color="auto"/>
        <w:right w:val="none" w:sz="0" w:space="0" w:color="auto"/>
      </w:divBdr>
    </w:div>
    <w:div w:id="1441487414">
      <w:bodyDiv w:val="1"/>
      <w:marLeft w:val="0"/>
      <w:marRight w:val="0"/>
      <w:marTop w:val="0"/>
      <w:marBottom w:val="0"/>
      <w:divBdr>
        <w:top w:val="none" w:sz="0" w:space="0" w:color="auto"/>
        <w:left w:val="none" w:sz="0" w:space="0" w:color="auto"/>
        <w:bottom w:val="none" w:sz="0" w:space="0" w:color="auto"/>
        <w:right w:val="none" w:sz="0" w:space="0" w:color="auto"/>
      </w:divBdr>
    </w:div>
    <w:div w:id="1441993904">
      <w:bodyDiv w:val="1"/>
      <w:marLeft w:val="0"/>
      <w:marRight w:val="0"/>
      <w:marTop w:val="0"/>
      <w:marBottom w:val="0"/>
      <w:divBdr>
        <w:top w:val="none" w:sz="0" w:space="0" w:color="auto"/>
        <w:left w:val="none" w:sz="0" w:space="0" w:color="auto"/>
        <w:bottom w:val="none" w:sz="0" w:space="0" w:color="auto"/>
        <w:right w:val="none" w:sz="0" w:space="0" w:color="auto"/>
      </w:divBdr>
    </w:div>
    <w:div w:id="1444153597">
      <w:bodyDiv w:val="1"/>
      <w:marLeft w:val="0"/>
      <w:marRight w:val="0"/>
      <w:marTop w:val="0"/>
      <w:marBottom w:val="0"/>
      <w:divBdr>
        <w:top w:val="none" w:sz="0" w:space="0" w:color="auto"/>
        <w:left w:val="none" w:sz="0" w:space="0" w:color="auto"/>
        <w:bottom w:val="none" w:sz="0" w:space="0" w:color="auto"/>
        <w:right w:val="none" w:sz="0" w:space="0" w:color="auto"/>
      </w:divBdr>
    </w:div>
    <w:div w:id="1446584931">
      <w:bodyDiv w:val="1"/>
      <w:marLeft w:val="0"/>
      <w:marRight w:val="0"/>
      <w:marTop w:val="0"/>
      <w:marBottom w:val="0"/>
      <w:divBdr>
        <w:top w:val="none" w:sz="0" w:space="0" w:color="auto"/>
        <w:left w:val="none" w:sz="0" w:space="0" w:color="auto"/>
        <w:bottom w:val="none" w:sz="0" w:space="0" w:color="auto"/>
        <w:right w:val="none" w:sz="0" w:space="0" w:color="auto"/>
      </w:divBdr>
    </w:div>
    <w:div w:id="1462572490">
      <w:bodyDiv w:val="1"/>
      <w:marLeft w:val="0"/>
      <w:marRight w:val="0"/>
      <w:marTop w:val="0"/>
      <w:marBottom w:val="0"/>
      <w:divBdr>
        <w:top w:val="none" w:sz="0" w:space="0" w:color="auto"/>
        <w:left w:val="none" w:sz="0" w:space="0" w:color="auto"/>
        <w:bottom w:val="none" w:sz="0" w:space="0" w:color="auto"/>
        <w:right w:val="none" w:sz="0" w:space="0" w:color="auto"/>
      </w:divBdr>
    </w:div>
    <w:div w:id="1484934954">
      <w:bodyDiv w:val="1"/>
      <w:marLeft w:val="0"/>
      <w:marRight w:val="0"/>
      <w:marTop w:val="0"/>
      <w:marBottom w:val="0"/>
      <w:divBdr>
        <w:top w:val="none" w:sz="0" w:space="0" w:color="auto"/>
        <w:left w:val="none" w:sz="0" w:space="0" w:color="auto"/>
        <w:bottom w:val="none" w:sz="0" w:space="0" w:color="auto"/>
        <w:right w:val="none" w:sz="0" w:space="0" w:color="auto"/>
      </w:divBdr>
    </w:div>
    <w:div w:id="1488472909">
      <w:bodyDiv w:val="1"/>
      <w:marLeft w:val="0"/>
      <w:marRight w:val="0"/>
      <w:marTop w:val="0"/>
      <w:marBottom w:val="0"/>
      <w:divBdr>
        <w:top w:val="none" w:sz="0" w:space="0" w:color="auto"/>
        <w:left w:val="none" w:sz="0" w:space="0" w:color="auto"/>
        <w:bottom w:val="none" w:sz="0" w:space="0" w:color="auto"/>
        <w:right w:val="none" w:sz="0" w:space="0" w:color="auto"/>
      </w:divBdr>
    </w:div>
    <w:div w:id="1502820306">
      <w:bodyDiv w:val="1"/>
      <w:marLeft w:val="0"/>
      <w:marRight w:val="0"/>
      <w:marTop w:val="0"/>
      <w:marBottom w:val="0"/>
      <w:divBdr>
        <w:top w:val="none" w:sz="0" w:space="0" w:color="auto"/>
        <w:left w:val="none" w:sz="0" w:space="0" w:color="auto"/>
        <w:bottom w:val="none" w:sz="0" w:space="0" w:color="auto"/>
        <w:right w:val="none" w:sz="0" w:space="0" w:color="auto"/>
      </w:divBdr>
    </w:div>
    <w:div w:id="1509247659">
      <w:bodyDiv w:val="1"/>
      <w:marLeft w:val="0"/>
      <w:marRight w:val="0"/>
      <w:marTop w:val="0"/>
      <w:marBottom w:val="0"/>
      <w:divBdr>
        <w:top w:val="none" w:sz="0" w:space="0" w:color="auto"/>
        <w:left w:val="none" w:sz="0" w:space="0" w:color="auto"/>
        <w:bottom w:val="none" w:sz="0" w:space="0" w:color="auto"/>
        <w:right w:val="none" w:sz="0" w:space="0" w:color="auto"/>
      </w:divBdr>
    </w:div>
    <w:div w:id="1517424356">
      <w:bodyDiv w:val="1"/>
      <w:marLeft w:val="0"/>
      <w:marRight w:val="0"/>
      <w:marTop w:val="0"/>
      <w:marBottom w:val="0"/>
      <w:divBdr>
        <w:top w:val="none" w:sz="0" w:space="0" w:color="auto"/>
        <w:left w:val="none" w:sz="0" w:space="0" w:color="auto"/>
        <w:bottom w:val="none" w:sz="0" w:space="0" w:color="auto"/>
        <w:right w:val="none" w:sz="0" w:space="0" w:color="auto"/>
      </w:divBdr>
    </w:div>
    <w:div w:id="1518499082">
      <w:bodyDiv w:val="1"/>
      <w:marLeft w:val="0"/>
      <w:marRight w:val="0"/>
      <w:marTop w:val="0"/>
      <w:marBottom w:val="0"/>
      <w:divBdr>
        <w:top w:val="none" w:sz="0" w:space="0" w:color="auto"/>
        <w:left w:val="none" w:sz="0" w:space="0" w:color="auto"/>
        <w:bottom w:val="none" w:sz="0" w:space="0" w:color="auto"/>
        <w:right w:val="none" w:sz="0" w:space="0" w:color="auto"/>
      </w:divBdr>
    </w:div>
    <w:div w:id="1522207701">
      <w:bodyDiv w:val="1"/>
      <w:marLeft w:val="0"/>
      <w:marRight w:val="0"/>
      <w:marTop w:val="0"/>
      <w:marBottom w:val="0"/>
      <w:divBdr>
        <w:top w:val="none" w:sz="0" w:space="0" w:color="auto"/>
        <w:left w:val="none" w:sz="0" w:space="0" w:color="auto"/>
        <w:bottom w:val="none" w:sz="0" w:space="0" w:color="auto"/>
        <w:right w:val="none" w:sz="0" w:space="0" w:color="auto"/>
      </w:divBdr>
    </w:div>
    <w:div w:id="1525823102">
      <w:bodyDiv w:val="1"/>
      <w:marLeft w:val="0"/>
      <w:marRight w:val="0"/>
      <w:marTop w:val="0"/>
      <w:marBottom w:val="0"/>
      <w:divBdr>
        <w:top w:val="none" w:sz="0" w:space="0" w:color="auto"/>
        <w:left w:val="none" w:sz="0" w:space="0" w:color="auto"/>
        <w:bottom w:val="none" w:sz="0" w:space="0" w:color="auto"/>
        <w:right w:val="none" w:sz="0" w:space="0" w:color="auto"/>
      </w:divBdr>
    </w:div>
    <w:div w:id="1529297156">
      <w:bodyDiv w:val="1"/>
      <w:marLeft w:val="0"/>
      <w:marRight w:val="0"/>
      <w:marTop w:val="0"/>
      <w:marBottom w:val="0"/>
      <w:divBdr>
        <w:top w:val="none" w:sz="0" w:space="0" w:color="auto"/>
        <w:left w:val="none" w:sz="0" w:space="0" w:color="auto"/>
        <w:bottom w:val="none" w:sz="0" w:space="0" w:color="auto"/>
        <w:right w:val="none" w:sz="0" w:space="0" w:color="auto"/>
      </w:divBdr>
    </w:div>
    <w:div w:id="1529485310">
      <w:bodyDiv w:val="1"/>
      <w:marLeft w:val="0"/>
      <w:marRight w:val="0"/>
      <w:marTop w:val="0"/>
      <w:marBottom w:val="0"/>
      <w:divBdr>
        <w:top w:val="none" w:sz="0" w:space="0" w:color="auto"/>
        <w:left w:val="none" w:sz="0" w:space="0" w:color="auto"/>
        <w:bottom w:val="none" w:sz="0" w:space="0" w:color="auto"/>
        <w:right w:val="none" w:sz="0" w:space="0" w:color="auto"/>
      </w:divBdr>
    </w:div>
    <w:div w:id="1534074570">
      <w:bodyDiv w:val="1"/>
      <w:marLeft w:val="0"/>
      <w:marRight w:val="0"/>
      <w:marTop w:val="0"/>
      <w:marBottom w:val="0"/>
      <w:divBdr>
        <w:top w:val="none" w:sz="0" w:space="0" w:color="auto"/>
        <w:left w:val="none" w:sz="0" w:space="0" w:color="auto"/>
        <w:bottom w:val="none" w:sz="0" w:space="0" w:color="auto"/>
        <w:right w:val="none" w:sz="0" w:space="0" w:color="auto"/>
      </w:divBdr>
    </w:div>
    <w:div w:id="1535531748">
      <w:bodyDiv w:val="1"/>
      <w:marLeft w:val="0"/>
      <w:marRight w:val="0"/>
      <w:marTop w:val="0"/>
      <w:marBottom w:val="0"/>
      <w:divBdr>
        <w:top w:val="none" w:sz="0" w:space="0" w:color="auto"/>
        <w:left w:val="none" w:sz="0" w:space="0" w:color="auto"/>
        <w:bottom w:val="none" w:sz="0" w:space="0" w:color="auto"/>
        <w:right w:val="none" w:sz="0" w:space="0" w:color="auto"/>
      </w:divBdr>
    </w:div>
    <w:div w:id="1539319694">
      <w:bodyDiv w:val="1"/>
      <w:marLeft w:val="0"/>
      <w:marRight w:val="0"/>
      <w:marTop w:val="0"/>
      <w:marBottom w:val="0"/>
      <w:divBdr>
        <w:top w:val="none" w:sz="0" w:space="0" w:color="auto"/>
        <w:left w:val="none" w:sz="0" w:space="0" w:color="auto"/>
        <w:bottom w:val="none" w:sz="0" w:space="0" w:color="auto"/>
        <w:right w:val="none" w:sz="0" w:space="0" w:color="auto"/>
      </w:divBdr>
    </w:div>
    <w:div w:id="1539391334">
      <w:bodyDiv w:val="1"/>
      <w:marLeft w:val="0"/>
      <w:marRight w:val="0"/>
      <w:marTop w:val="0"/>
      <w:marBottom w:val="0"/>
      <w:divBdr>
        <w:top w:val="none" w:sz="0" w:space="0" w:color="auto"/>
        <w:left w:val="none" w:sz="0" w:space="0" w:color="auto"/>
        <w:bottom w:val="none" w:sz="0" w:space="0" w:color="auto"/>
        <w:right w:val="none" w:sz="0" w:space="0" w:color="auto"/>
      </w:divBdr>
    </w:div>
    <w:div w:id="1541091848">
      <w:bodyDiv w:val="1"/>
      <w:marLeft w:val="0"/>
      <w:marRight w:val="0"/>
      <w:marTop w:val="0"/>
      <w:marBottom w:val="0"/>
      <w:divBdr>
        <w:top w:val="none" w:sz="0" w:space="0" w:color="auto"/>
        <w:left w:val="none" w:sz="0" w:space="0" w:color="auto"/>
        <w:bottom w:val="none" w:sz="0" w:space="0" w:color="auto"/>
        <w:right w:val="none" w:sz="0" w:space="0" w:color="auto"/>
      </w:divBdr>
    </w:div>
    <w:div w:id="1541940954">
      <w:bodyDiv w:val="1"/>
      <w:marLeft w:val="0"/>
      <w:marRight w:val="0"/>
      <w:marTop w:val="0"/>
      <w:marBottom w:val="0"/>
      <w:divBdr>
        <w:top w:val="none" w:sz="0" w:space="0" w:color="auto"/>
        <w:left w:val="none" w:sz="0" w:space="0" w:color="auto"/>
        <w:bottom w:val="none" w:sz="0" w:space="0" w:color="auto"/>
        <w:right w:val="none" w:sz="0" w:space="0" w:color="auto"/>
      </w:divBdr>
    </w:div>
    <w:div w:id="1543396705">
      <w:bodyDiv w:val="1"/>
      <w:marLeft w:val="0"/>
      <w:marRight w:val="0"/>
      <w:marTop w:val="0"/>
      <w:marBottom w:val="0"/>
      <w:divBdr>
        <w:top w:val="none" w:sz="0" w:space="0" w:color="auto"/>
        <w:left w:val="none" w:sz="0" w:space="0" w:color="auto"/>
        <w:bottom w:val="none" w:sz="0" w:space="0" w:color="auto"/>
        <w:right w:val="none" w:sz="0" w:space="0" w:color="auto"/>
      </w:divBdr>
    </w:div>
    <w:div w:id="1548955237">
      <w:bodyDiv w:val="1"/>
      <w:marLeft w:val="0"/>
      <w:marRight w:val="0"/>
      <w:marTop w:val="0"/>
      <w:marBottom w:val="0"/>
      <w:divBdr>
        <w:top w:val="none" w:sz="0" w:space="0" w:color="auto"/>
        <w:left w:val="none" w:sz="0" w:space="0" w:color="auto"/>
        <w:bottom w:val="none" w:sz="0" w:space="0" w:color="auto"/>
        <w:right w:val="none" w:sz="0" w:space="0" w:color="auto"/>
      </w:divBdr>
    </w:div>
    <w:div w:id="1551187653">
      <w:bodyDiv w:val="1"/>
      <w:marLeft w:val="0"/>
      <w:marRight w:val="0"/>
      <w:marTop w:val="0"/>
      <w:marBottom w:val="0"/>
      <w:divBdr>
        <w:top w:val="none" w:sz="0" w:space="0" w:color="auto"/>
        <w:left w:val="none" w:sz="0" w:space="0" w:color="auto"/>
        <w:bottom w:val="none" w:sz="0" w:space="0" w:color="auto"/>
        <w:right w:val="none" w:sz="0" w:space="0" w:color="auto"/>
      </w:divBdr>
    </w:div>
    <w:div w:id="1561095424">
      <w:bodyDiv w:val="1"/>
      <w:marLeft w:val="0"/>
      <w:marRight w:val="0"/>
      <w:marTop w:val="0"/>
      <w:marBottom w:val="0"/>
      <w:divBdr>
        <w:top w:val="none" w:sz="0" w:space="0" w:color="auto"/>
        <w:left w:val="none" w:sz="0" w:space="0" w:color="auto"/>
        <w:bottom w:val="none" w:sz="0" w:space="0" w:color="auto"/>
        <w:right w:val="none" w:sz="0" w:space="0" w:color="auto"/>
      </w:divBdr>
    </w:div>
    <w:div w:id="1562788136">
      <w:bodyDiv w:val="1"/>
      <w:marLeft w:val="0"/>
      <w:marRight w:val="0"/>
      <w:marTop w:val="0"/>
      <w:marBottom w:val="0"/>
      <w:divBdr>
        <w:top w:val="none" w:sz="0" w:space="0" w:color="auto"/>
        <w:left w:val="none" w:sz="0" w:space="0" w:color="auto"/>
        <w:bottom w:val="none" w:sz="0" w:space="0" w:color="auto"/>
        <w:right w:val="none" w:sz="0" w:space="0" w:color="auto"/>
      </w:divBdr>
    </w:div>
    <w:div w:id="1563246621">
      <w:bodyDiv w:val="1"/>
      <w:marLeft w:val="0"/>
      <w:marRight w:val="0"/>
      <w:marTop w:val="0"/>
      <w:marBottom w:val="0"/>
      <w:divBdr>
        <w:top w:val="none" w:sz="0" w:space="0" w:color="auto"/>
        <w:left w:val="none" w:sz="0" w:space="0" w:color="auto"/>
        <w:bottom w:val="none" w:sz="0" w:space="0" w:color="auto"/>
        <w:right w:val="none" w:sz="0" w:space="0" w:color="auto"/>
      </w:divBdr>
    </w:div>
    <w:div w:id="1566068524">
      <w:bodyDiv w:val="1"/>
      <w:marLeft w:val="0"/>
      <w:marRight w:val="0"/>
      <w:marTop w:val="0"/>
      <w:marBottom w:val="0"/>
      <w:divBdr>
        <w:top w:val="none" w:sz="0" w:space="0" w:color="auto"/>
        <w:left w:val="none" w:sz="0" w:space="0" w:color="auto"/>
        <w:bottom w:val="none" w:sz="0" w:space="0" w:color="auto"/>
        <w:right w:val="none" w:sz="0" w:space="0" w:color="auto"/>
      </w:divBdr>
    </w:div>
    <w:div w:id="1572038439">
      <w:bodyDiv w:val="1"/>
      <w:marLeft w:val="0"/>
      <w:marRight w:val="0"/>
      <w:marTop w:val="0"/>
      <w:marBottom w:val="0"/>
      <w:divBdr>
        <w:top w:val="none" w:sz="0" w:space="0" w:color="auto"/>
        <w:left w:val="none" w:sz="0" w:space="0" w:color="auto"/>
        <w:bottom w:val="none" w:sz="0" w:space="0" w:color="auto"/>
        <w:right w:val="none" w:sz="0" w:space="0" w:color="auto"/>
      </w:divBdr>
    </w:div>
    <w:div w:id="1574437994">
      <w:bodyDiv w:val="1"/>
      <w:marLeft w:val="0"/>
      <w:marRight w:val="0"/>
      <w:marTop w:val="0"/>
      <w:marBottom w:val="0"/>
      <w:divBdr>
        <w:top w:val="none" w:sz="0" w:space="0" w:color="auto"/>
        <w:left w:val="none" w:sz="0" w:space="0" w:color="auto"/>
        <w:bottom w:val="none" w:sz="0" w:space="0" w:color="auto"/>
        <w:right w:val="none" w:sz="0" w:space="0" w:color="auto"/>
      </w:divBdr>
    </w:div>
    <w:div w:id="1580403760">
      <w:bodyDiv w:val="1"/>
      <w:marLeft w:val="0"/>
      <w:marRight w:val="0"/>
      <w:marTop w:val="0"/>
      <w:marBottom w:val="0"/>
      <w:divBdr>
        <w:top w:val="none" w:sz="0" w:space="0" w:color="auto"/>
        <w:left w:val="none" w:sz="0" w:space="0" w:color="auto"/>
        <w:bottom w:val="none" w:sz="0" w:space="0" w:color="auto"/>
        <w:right w:val="none" w:sz="0" w:space="0" w:color="auto"/>
      </w:divBdr>
    </w:div>
    <w:div w:id="1599211963">
      <w:bodyDiv w:val="1"/>
      <w:marLeft w:val="0"/>
      <w:marRight w:val="0"/>
      <w:marTop w:val="0"/>
      <w:marBottom w:val="0"/>
      <w:divBdr>
        <w:top w:val="none" w:sz="0" w:space="0" w:color="auto"/>
        <w:left w:val="none" w:sz="0" w:space="0" w:color="auto"/>
        <w:bottom w:val="none" w:sz="0" w:space="0" w:color="auto"/>
        <w:right w:val="none" w:sz="0" w:space="0" w:color="auto"/>
      </w:divBdr>
    </w:div>
    <w:div w:id="1613438019">
      <w:bodyDiv w:val="1"/>
      <w:marLeft w:val="0"/>
      <w:marRight w:val="0"/>
      <w:marTop w:val="0"/>
      <w:marBottom w:val="0"/>
      <w:divBdr>
        <w:top w:val="none" w:sz="0" w:space="0" w:color="auto"/>
        <w:left w:val="none" w:sz="0" w:space="0" w:color="auto"/>
        <w:bottom w:val="none" w:sz="0" w:space="0" w:color="auto"/>
        <w:right w:val="none" w:sz="0" w:space="0" w:color="auto"/>
      </w:divBdr>
    </w:div>
    <w:div w:id="1628000851">
      <w:bodyDiv w:val="1"/>
      <w:marLeft w:val="0"/>
      <w:marRight w:val="0"/>
      <w:marTop w:val="0"/>
      <w:marBottom w:val="0"/>
      <w:divBdr>
        <w:top w:val="none" w:sz="0" w:space="0" w:color="auto"/>
        <w:left w:val="none" w:sz="0" w:space="0" w:color="auto"/>
        <w:bottom w:val="none" w:sz="0" w:space="0" w:color="auto"/>
        <w:right w:val="none" w:sz="0" w:space="0" w:color="auto"/>
      </w:divBdr>
    </w:div>
    <w:div w:id="1628318657">
      <w:bodyDiv w:val="1"/>
      <w:marLeft w:val="0"/>
      <w:marRight w:val="0"/>
      <w:marTop w:val="0"/>
      <w:marBottom w:val="0"/>
      <w:divBdr>
        <w:top w:val="none" w:sz="0" w:space="0" w:color="auto"/>
        <w:left w:val="none" w:sz="0" w:space="0" w:color="auto"/>
        <w:bottom w:val="none" w:sz="0" w:space="0" w:color="auto"/>
        <w:right w:val="none" w:sz="0" w:space="0" w:color="auto"/>
      </w:divBdr>
    </w:div>
    <w:div w:id="1628508731">
      <w:bodyDiv w:val="1"/>
      <w:marLeft w:val="0"/>
      <w:marRight w:val="0"/>
      <w:marTop w:val="0"/>
      <w:marBottom w:val="0"/>
      <w:divBdr>
        <w:top w:val="none" w:sz="0" w:space="0" w:color="auto"/>
        <w:left w:val="none" w:sz="0" w:space="0" w:color="auto"/>
        <w:bottom w:val="none" w:sz="0" w:space="0" w:color="auto"/>
        <w:right w:val="none" w:sz="0" w:space="0" w:color="auto"/>
      </w:divBdr>
    </w:div>
    <w:div w:id="1630165982">
      <w:bodyDiv w:val="1"/>
      <w:marLeft w:val="0"/>
      <w:marRight w:val="0"/>
      <w:marTop w:val="0"/>
      <w:marBottom w:val="0"/>
      <w:divBdr>
        <w:top w:val="none" w:sz="0" w:space="0" w:color="auto"/>
        <w:left w:val="none" w:sz="0" w:space="0" w:color="auto"/>
        <w:bottom w:val="none" w:sz="0" w:space="0" w:color="auto"/>
        <w:right w:val="none" w:sz="0" w:space="0" w:color="auto"/>
      </w:divBdr>
    </w:div>
    <w:div w:id="1640913340">
      <w:bodyDiv w:val="1"/>
      <w:marLeft w:val="0"/>
      <w:marRight w:val="0"/>
      <w:marTop w:val="0"/>
      <w:marBottom w:val="0"/>
      <w:divBdr>
        <w:top w:val="none" w:sz="0" w:space="0" w:color="auto"/>
        <w:left w:val="none" w:sz="0" w:space="0" w:color="auto"/>
        <w:bottom w:val="none" w:sz="0" w:space="0" w:color="auto"/>
        <w:right w:val="none" w:sz="0" w:space="0" w:color="auto"/>
      </w:divBdr>
    </w:div>
    <w:div w:id="1647464836">
      <w:bodyDiv w:val="1"/>
      <w:marLeft w:val="0"/>
      <w:marRight w:val="0"/>
      <w:marTop w:val="0"/>
      <w:marBottom w:val="0"/>
      <w:divBdr>
        <w:top w:val="none" w:sz="0" w:space="0" w:color="auto"/>
        <w:left w:val="none" w:sz="0" w:space="0" w:color="auto"/>
        <w:bottom w:val="none" w:sz="0" w:space="0" w:color="auto"/>
        <w:right w:val="none" w:sz="0" w:space="0" w:color="auto"/>
      </w:divBdr>
    </w:div>
    <w:div w:id="1659185086">
      <w:bodyDiv w:val="1"/>
      <w:marLeft w:val="0"/>
      <w:marRight w:val="0"/>
      <w:marTop w:val="0"/>
      <w:marBottom w:val="0"/>
      <w:divBdr>
        <w:top w:val="none" w:sz="0" w:space="0" w:color="auto"/>
        <w:left w:val="none" w:sz="0" w:space="0" w:color="auto"/>
        <w:bottom w:val="none" w:sz="0" w:space="0" w:color="auto"/>
        <w:right w:val="none" w:sz="0" w:space="0" w:color="auto"/>
      </w:divBdr>
    </w:div>
    <w:div w:id="1662467134">
      <w:bodyDiv w:val="1"/>
      <w:marLeft w:val="0"/>
      <w:marRight w:val="0"/>
      <w:marTop w:val="0"/>
      <w:marBottom w:val="0"/>
      <w:divBdr>
        <w:top w:val="none" w:sz="0" w:space="0" w:color="auto"/>
        <w:left w:val="none" w:sz="0" w:space="0" w:color="auto"/>
        <w:bottom w:val="none" w:sz="0" w:space="0" w:color="auto"/>
        <w:right w:val="none" w:sz="0" w:space="0" w:color="auto"/>
      </w:divBdr>
    </w:div>
    <w:div w:id="1667391644">
      <w:bodyDiv w:val="1"/>
      <w:marLeft w:val="0"/>
      <w:marRight w:val="0"/>
      <w:marTop w:val="0"/>
      <w:marBottom w:val="0"/>
      <w:divBdr>
        <w:top w:val="none" w:sz="0" w:space="0" w:color="auto"/>
        <w:left w:val="none" w:sz="0" w:space="0" w:color="auto"/>
        <w:bottom w:val="none" w:sz="0" w:space="0" w:color="auto"/>
        <w:right w:val="none" w:sz="0" w:space="0" w:color="auto"/>
      </w:divBdr>
    </w:div>
    <w:div w:id="1669866898">
      <w:bodyDiv w:val="1"/>
      <w:marLeft w:val="0"/>
      <w:marRight w:val="0"/>
      <w:marTop w:val="0"/>
      <w:marBottom w:val="0"/>
      <w:divBdr>
        <w:top w:val="none" w:sz="0" w:space="0" w:color="auto"/>
        <w:left w:val="none" w:sz="0" w:space="0" w:color="auto"/>
        <w:bottom w:val="none" w:sz="0" w:space="0" w:color="auto"/>
        <w:right w:val="none" w:sz="0" w:space="0" w:color="auto"/>
      </w:divBdr>
    </w:div>
    <w:div w:id="1673334927">
      <w:bodyDiv w:val="1"/>
      <w:marLeft w:val="0"/>
      <w:marRight w:val="0"/>
      <w:marTop w:val="0"/>
      <w:marBottom w:val="0"/>
      <w:divBdr>
        <w:top w:val="none" w:sz="0" w:space="0" w:color="auto"/>
        <w:left w:val="none" w:sz="0" w:space="0" w:color="auto"/>
        <w:bottom w:val="none" w:sz="0" w:space="0" w:color="auto"/>
        <w:right w:val="none" w:sz="0" w:space="0" w:color="auto"/>
      </w:divBdr>
    </w:div>
    <w:div w:id="1684166500">
      <w:bodyDiv w:val="1"/>
      <w:marLeft w:val="0"/>
      <w:marRight w:val="0"/>
      <w:marTop w:val="0"/>
      <w:marBottom w:val="0"/>
      <w:divBdr>
        <w:top w:val="none" w:sz="0" w:space="0" w:color="auto"/>
        <w:left w:val="none" w:sz="0" w:space="0" w:color="auto"/>
        <w:bottom w:val="none" w:sz="0" w:space="0" w:color="auto"/>
        <w:right w:val="none" w:sz="0" w:space="0" w:color="auto"/>
      </w:divBdr>
    </w:div>
    <w:div w:id="1691444777">
      <w:bodyDiv w:val="1"/>
      <w:marLeft w:val="0"/>
      <w:marRight w:val="0"/>
      <w:marTop w:val="0"/>
      <w:marBottom w:val="0"/>
      <w:divBdr>
        <w:top w:val="none" w:sz="0" w:space="0" w:color="auto"/>
        <w:left w:val="none" w:sz="0" w:space="0" w:color="auto"/>
        <w:bottom w:val="none" w:sz="0" w:space="0" w:color="auto"/>
        <w:right w:val="none" w:sz="0" w:space="0" w:color="auto"/>
      </w:divBdr>
    </w:div>
    <w:div w:id="1704674978">
      <w:bodyDiv w:val="1"/>
      <w:marLeft w:val="0"/>
      <w:marRight w:val="0"/>
      <w:marTop w:val="0"/>
      <w:marBottom w:val="0"/>
      <w:divBdr>
        <w:top w:val="none" w:sz="0" w:space="0" w:color="auto"/>
        <w:left w:val="none" w:sz="0" w:space="0" w:color="auto"/>
        <w:bottom w:val="none" w:sz="0" w:space="0" w:color="auto"/>
        <w:right w:val="none" w:sz="0" w:space="0" w:color="auto"/>
      </w:divBdr>
    </w:div>
    <w:div w:id="1710110373">
      <w:bodyDiv w:val="1"/>
      <w:marLeft w:val="0"/>
      <w:marRight w:val="0"/>
      <w:marTop w:val="0"/>
      <w:marBottom w:val="0"/>
      <w:divBdr>
        <w:top w:val="none" w:sz="0" w:space="0" w:color="auto"/>
        <w:left w:val="none" w:sz="0" w:space="0" w:color="auto"/>
        <w:bottom w:val="none" w:sz="0" w:space="0" w:color="auto"/>
        <w:right w:val="none" w:sz="0" w:space="0" w:color="auto"/>
      </w:divBdr>
    </w:div>
    <w:div w:id="1719206661">
      <w:bodyDiv w:val="1"/>
      <w:marLeft w:val="0"/>
      <w:marRight w:val="0"/>
      <w:marTop w:val="0"/>
      <w:marBottom w:val="0"/>
      <w:divBdr>
        <w:top w:val="none" w:sz="0" w:space="0" w:color="auto"/>
        <w:left w:val="none" w:sz="0" w:space="0" w:color="auto"/>
        <w:bottom w:val="none" w:sz="0" w:space="0" w:color="auto"/>
        <w:right w:val="none" w:sz="0" w:space="0" w:color="auto"/>
      </w:divBdr>
    </w:div>
    <w:div w:id="1731882272">
      <w:bodyDiv w:val="1"/>
      <w:marLeft w:val="0"/>
      <w:marRight w:val="0"/>
      <w:marTop w:val="0"/>
      <w:marBottom w:val="0"/>
      <w:divBdr>
        <w:top w:val="none" w:sz="0" w:space="0" w:color="auto"/>
        <w:left w:val="none" w:sz="0" w:space="0" w:color="auto"/>
        <w:bottom w:val="none" w:sz="0" w:space="0" w:color="auto"/>
        <w:right w:val="none" w:sz="0" w:space="0" w:color="auto"/>
      </w:divBdr>
    </w:div>
    <w:div w:id="1733386849">
      <w:bodyDiv w:val="1"/>
      <w:marLeft w:val="0"/>
      <w:marRight w:val="0"/>
      <w:marTop w:val="0"/>
      <w:marBottom w:val="0"/>
      <w:divBdr>
        <w:top w:val="none" w:sz="0" w:space="0" w:color="auto"/>
        <w:left w:val="none" w:sz="0" w:space="0" w:color="auto"/>
        <w:bottom w:val="none" w:sz="0" w:space="0" w:color="auto"/>
        <w:right w:val="none" w:sz="0" w:space="0" w:color="auto"/>
      </w:divBdr>
    </w:div>
    <w:div w:id="1736321601">
      <w:bodyDiv w:val="1"/>
      <w:marLeft w:val="0"/>
      <w:marRight w:val="0"/>
      <w:marTop w:val="0"/>
      <w:marBottom w:val="0"/>
      <w:divBdr>
        <w:top w:val="none" w:sz="0" w:space="0" w:color="auto"/>
        <w:left w:val="none" w:sz="0" w:space="0" w:color="auto"/>
        <w:bottom w:val="none" w:sz="0" w:space="0" w:color="auto"/>
        <w:right w:val="none" w:sz="0" w:space="0" w:color="auto"/>
      </w:divBdr>
    </w:div>
    <w:div w:id="1742094066">
      <w:bodyDiv w:val="1"/>
      <w:marLeft w:val="0"/>
      <w:marRight w:val="0"/>
      <w:marTop w:val="0"/>
      <w:marBottom w:val="0"/>
      <w:divBdr>
        <w:top w:val="none" w:sz="0" w:space="0" w:color="auto"/>
        <w:left w:val="none" w:sz="0" w:space="0" w:color="auto"/>
        <w:bottom w:val="none" w:sz="0" w:space="0" w:color="auto"/>
        <w:right w:val="none" w:sz="0" w:space="0" w:color="auto"/>
      </w:divBdr>
    </w:div>
    <w:div w:id="1742365483">
      <w:bodyDiv w:val="1"/>
      <w:marLeft w:val="0"/>
      <w:marRight w:val="0"/>
      <w:marTop w:val="0"/>
      <w:marBottom w:val="0"/>
      <w:divBdr>
        <w:top w:val="none" w:sz="0" w:space="0" w:color="auto"/>
        <w:left w:val="none" w:sz="0" w:space="0" w:color="auto"/>
        <w:bottom w:val="none" w:sz="0" w:space="0" w:color="auto"/>
        <w:right w:val="none" w:sz="0" w:space="0" w:color="auto"/>
      </w:divBdr>
    </w:div>
    <w:div w:id="1754741476">
      <w:bodyDiv w:val="1"/>
      <w:marLeft w:val="0"/>
      <w:marRight w:val="0"/>
      <w:marTop w:val="0"/>
      <w:marBottom w:val="0"/>
      <w:divBdr>
        <w:top w:val="none" w:sz="0" w:space="0" w:color="auto"/>
        <w:left w:val="none" w:sz="0" w:space="0" w:color="auto"/>
        <w:bottom w:val="none" w:sz="0" w:space="0" w:color="auto"/>
        <w:right w:val="none" w:sz="0" w:space="0" w:color="auto"/>
      </w:divBdr>
    </w:div>
    <w:div w:id="1778410232">
      <w:bodyDiv w:val="1"/>
      <w:marLeft w:val="0"/>
      <w:marRight w:val="0"/>
      <w:marTop w:val="0"/>
      <w:marBottom w:val="0"/>
      <w:divBdr>
        <w:top w:val="none" w:sz="0" w:space="0" w:color="auto"/>
        <w:left w:val="none" w:sz="0" w:space="0" w:color="auto"/>
        <w:bottom w:val="none" w:sz="0" w:space="0" w:color="auto"/>
        <w:right w:val="none" w:sz="0" w:space="0" w:color="auto"/>
      </w:divBdr>
    </w:div>
    <w:div w:id="1783525515">
      <w:bodyDiv w:val="1"/>
      <w:marLeft w:val="0"/>
      <w:marRight w:val="0"/>
      <w:marTop w:val="0"/>
      <w:marBottom w:val="0"/>
      <w:divBdr>
        <w:top w:val="none" w:sz="0" w:space="0" w:color="auto"/>
        <w:left w:val="none" w:sz="0" w:space="0" w:color="auto"/>
        <w:bottom w:val="none" w:sz="0" w:space="0" w:color="auto"/>
        <w:right w:val="none" w:sz="0" w:space="0" w:color="auto"/>
      </w:divBdr>
    </w:div>
    <w:div w:id="1787305672">
      <w:bodyDiv w:val="1"/>
      <w:marLeft w:val="0"/>
      <w:marRight w:val="0"/>
      <w:marTop w:val="0"/>
      <w:marBottom w:val="0"/>
      <w:divBdr>
        <w:top w:val="none" w:sz="0" w:space="0" w:color="auto"/>
        <w:left w:val="none" w:sz="0" w:space="0" w:color="auto"/>
        <w:bottom w:val="none" w:sz="0" w:space="0" w:color="auto"/>
        <w:right w:val="none" w:sz="0" w:space="0" w:color="auto"/>
      </w:divBdr>
    </w:div>
    <w:div w:id="1789395398">
      <w:bodyDiv w:val="1"/>
      <w:marLeft w:val="0"/>
      <w:marRight w:val="0"/>
      <w:marTop w:val="0"/>
      <w:marBottom w:val="0"/>
      <w:divBdr>
        <w:top w:val="none" w:sz="0" w:space="0" w:color="auto"/>
        <w:left w:val="none" w:sz="0" w:space="0" w:color="auto"/>
        <w:bottom w:val="none" w:sz="0" w:space="0" w:color="auto"/>
        <w:right w:val="none" w:sz="0" w:space="0" w:color="auto"/>
      </w:divBdr>
    </w:div>
    <w:div w:id="1791631083">
      <w:bodyDiv w:val="1"/>
      <w:marLeft w:val="0"/>
      <w:marRight w:val="0"/>
      <w:marTop w:val="0"/>
      <w:marBottom w:val="0"/>
      <w:divBdr>
        <w:top w:val="none" w:sz="0" w:space="0" w:color="auto"/>
        <w:left w:val="none" w:sz="0" w:space="0" w:color="auto"/>
        <w:bottom w:val="none" w:sz="0" w:space="0" w:color="auto"/>
        <w:right w:val="none" w:sz="0" w:space="0" w:color="auto"/>
      </w:divBdr>
    </w:div>
    <w:div w:id="1799255543">
      <w:bodyDiv w:val="1"/>
      <w:marLeft w:val="0"/>
      <w:marRight w:val="0"/>
      <w:marTop w:val="0"/>
      <w:marBottom w:val="0"/>
      <w:divBdr>
        <w:top w:val="none" w:sz="0" w:space="0" w:color="auto"/>
        <w:left w:val="none" w:sz="0" w:space="0" w:color="auto"/>
        <w:bottom w:val="none" w:sz="0" w:space="0" w:color="auto"/>
        <w:right w:val="none" w:sz="0" w:space="0" w:color="auto"/>
      </w:divBdr>
    </w:div>
    <w:div w:id="1804082005">
      <w:bodyDiv w:val="1"/>
      <w:marLeft w:val="0"/>
      <w:marRight w:val="0"/>
      <w:marTop w:val="0"/>
      <w:marBottom w:val="0"/>
      <w:divBdr>
        <w:top w:val="none" w:sz="0" w:space="0" w:color="auto"/>
        <w:left w:val="none" w:sz="0" w:space="0" w:color="auto"/>
        <w:bottom w:val="none" w:sz="0" w:space="0" w:color="auto"/>
        <w:right w:val="none" w:sz="0" w:space="0" w:color="auto"/>
      </w:divBdr>
    </w:div>
    <w:div w:id="1807047212">
      <w:bodyDiv w:val="1"/>
      <w:marLeft w:val="0"/>
      <w:marRight w:val="0"/>
      <w:marTop w:val="0"/>
      <w:marBottom w:val="0"/>
      <w:divBdr>
        <w:top w:val="none" w:sz="0" w:space="0" w:color="auto"/>
        <w:left w:val="none" w:sz="0" w:space="0" w:color="auto"/>
        <w:bottom w:val="none" w:sz="0" w:space="0" w:color="auto"/>
        <w:right w:val="none" w:sz="0" w:space="0" w:color="auto"/>
      </w:divBdr>
    </w:div>
    <w:div w:id="1809936221">
      <w:bodyDiv w:val="1"/>
      <w:marLeft w:val="0"/>
      <w:marRight w:val="0"/>
      <w:marTop w:val="0"/>
      <w:marBottom w:val="0"/>
      <w:divBdr>
        <w:top w:val="none" w:sz="0" w:space="0" w:color="auto"/>
        <w:left w:val="none" w:sz="0" w:space="0" w:color="auto"/>
        <w:bottom w:val="none" w:sz="0" w:space="0" w:color="auto"/>
        <w:right w:val="none" w:sz="0" w:space="0" w:color="auto"/>
      </w:divBdr>
    </w:div>
    <w:div w:id="1810636369">
      <w:bodyDiv w:val="1"/>
      <w:marLeft w:val="0"/>
      <w:marRight w:val="0"/>
      <w:marTop w:val="0"/>
      <w:marBottom w:val="0"/>
      <w:divBdr>
        <w:top w:val="none" w:sz="0" w:space="0" w:color="auto"/>
        <w:left w:val="none" w:sz="0" w:space="0" w:color="auto"/>
        <w:bottom w:val="none" w:sz="0" w:space="0" w:color="auto"/>
        <w:right w:val="none" w:sz="0" w:space="0" w:color="auto"/>
      </w:divBdr>
    </w:div>
    <w:div w:id="1825202729">
      <w:bodyDiv w:val="1"/>
      <w:marLeft w:val="0"/>
      <w:marRight w:val="0"/>
      <w:marTop w:val="0"/>
      <w:marBottom w:val="0"/>
      <w:divBdr>
        <w:top w:val="none" w:sz="0" w:space="0" w:color="auto"/>
        <w:left w:val="none" w:sz="0" w:space="0" w:color="auto"/>
        <w:bottom w:val="none" w:sz="0" w:space="0" w:color="auto"/>
        <w:right w:val="none" w:sz="0" w:space="0" w:color="auto"/>
      </w:divBdr>
    </w:div>
    <w:div w:id="1826628090">
      <w:bodyDiv w:val="1"/>
      <w:marLeft w:val="0"/>
      <w:marRight w:val="0"/>
      <w:marTop w:val="0"/>
      <w:marBottom w:val="0"/>
      <w:divBdr>
        <w:top w:val="none" w:sz="0" w:space="0" w:color="auto"/>
        <w:left w:val="none" w:sz="0" w:space="0" w:color="auto"/>
        <w:bottom w:val="none" w:sz="0" w:space="0" w:color="auto"/>
        <w:right w:val="none" w:sz="0" w:space="0" w:color="auto"/>
      </w:divBdr>
    </w:div>
    <w:div w:id="1831217728">
      <w:bodyDiv w:val="1"/>
      <w:marLeft w:val="0"/>
      <w:marRight w:val="0"/>
      <w:marTop w:val="0"/>
      <w:marBottom w:val="0"/>
      <w:divBdr>
        <w:top w:val="none" w:sz="0" w:space="0" w:color="auto"/>
        <w:left w:val="none" w:sz="0" w:space="0" w:color="auto"/>
        <w:bottom w:val="none" w:sz="0" w:space="0" w:color="auto"/>
        <w:right w:val="none" w:sz="0" w:space="0" w:color="auto"/>
      </w:divBdr>
    </w:div>
    <w:div w:id="1838839248">
      <w:bodyDiv w:val="1"/>
      <w:marLeft w:val="0"/>
      <w:marRight w:val="0"/>
      <w:marTop w:val="0"/>
      <w:marBottom w:val="0"/>
      <w:divBdr>
        <w:top w:val="none" w:sz="0" w:space="0" w:color="auto"/>
        <w:left w:val="none" w:sz="0" w:space="0" w:color="auto"/>
        <w:bottom w:val="none" w:sz="0" w:space="0" w:color="auto"/>
        <w:right w:val="none" w:sz="0" w:space="0" w:color="auto"/>
      </w:divBdr>
    </w:div>
    <w:div w:id="1847210107">
      <w:bodyDiv w:val="1"/>
      <w:marLeft w:val="0"/>
      <w:marRight w:val="0"/>
      <w:marTop w:val="0"/>
      <w:marBottom w:val="0"/>
      <w:divBdr>
        <w:top w:val="none" w:sz="0" w:space="0" w:color="auto"/>
        <w:left w:val="none" w:sz="0" w:space="0" w:color="auto"/>
        <w:bottom w:val="none" w:sz="0" w:space="0" w:color="auto"/>
        <w:right w:val="none" w:sz="0" w:space="0" w:color="auto"/>
      </w:divBdr>
    </w:div>
    <w:div w:id="1864897413">
      <w:bodyDiv w:val="1"/>
      <w:marLeft w:val="0"/>
      <w:marRight w:val="0"/>
      <w:marTop w:val="0"/>
      <w:marBottom w:val="0"/>
      <w:divBdr>
        <w:top w:val="none" w:sz="0" w:space="0" w:color="auto"/>
        <w:left w:val="none" w:sz="0" w:space="0" w:color="auto"/>
        <w:bottom w:val="none" w:sz="0" w:space="0" w:color="auto"/>
        <w:right w:val="none" w:sz="0" w:space="0" w:color="auto"/>
      </w:divBdr>
    </w:div>
    <w:div w:id="1867062828">
      <w:bodyDiv w:val="1"/>
      <w:marLeft w:val="0"/>
      <w:marRight w:val="0"/>
      <w:marTop w:val="0"/>
      <w:marBottom w:val="0"/>
      <w:divBdr>
        <w:top w:val="none" w:sz="0" w:space="0" w:color="auto"/>
        <w:left w:val="none" w:sz="0" w:space="0" w:color="auto"/>
        <w:bottom w:val="none" w:sz="0" w:space="0" w:color="auto"/>
        <w:right w:val="none" w:sz="0" w:space="0" w:color="auto"/>
      </w:divBdr>
    </w:div>
    <w:div w:id="1870293205">
      <w:bodyDiv w:val="1"/>
      <w:marLeft w:val="0"/>
      <w:marRight w:val="0"/>
      <w:marTop w:val="0"/>
      <w:marBottom w:val="0"/>
      <w:divBdr>
        <w:top w:val="none" w:sz="0" w:space="0" w:color="auto"/>
        <w:left w:val="none" w:sz="0" w:space="0" w:color="auto"/>
        <w:bottom w:val="none" w:sz="0" w:space="0" w:color="auto"/>
        <w:right w:val="none" w:sz="0" w:space="0" w:color="auto"/>
      </w:divBdr>
    </w:div>
    <w:div w:id="1870679252">
      <w:bodyDiv w:val="1"/>
      <w:marLeft w:val="0"/>
      <w:marRight w:val="0"/>
      <w:marTop w:val="0"/>
      <w:marBottom w:val="0"/>
      <w:divBdr>
        <w:top w:val="none" w:sz="0" w:space="0" w:color="auto"/>
        <w:left w:val="none" w:sz="0" w:space="0" w:color="auto"/>
        <w:bottom w:val="none" w:sz="0" w:space="0" w:color="auto"/>
        <w:right w:val="none" w:sz="0" w:space="0" w:color="auto"/>
      </w:divBdr>
    </w:div>
    <w:div w:id="1876111865">
      <w:bodyDiv w:val="1"/>
      <w:marLeft w:val="0"/>
      <w:marRight w:val="0"/>
      <w:marTop w:val="0"/>
      <w:marBottom w:val="0"/>
      <w:divBdr>
        <w:top w:val="none" w:sz="0" w:space="0" w:color="auto"/>
        <w:left w:val="none" w:sz="0" w:space="0" w:color="auto"/>
        <w:bottom w:val="none" w:sz="0" w:space="0" w:color="auto"/>
        <w:right w:val="none" w:sz="0" w:space="0" w:color="auto"/>
      </w:divBdr>
    </w:div>
    <w:div w:id="1885017548">
      <w:bodyDiv w:val="1"/>
      <w:marLeft w:val="0"/>
      <w:marRight w:val="0"/>
      <w:marTop w:val="0"/>
      <w:marBottom w:val="0"/>
      <w:divBdr>
        <w:top w:val="none" w:sz="0" w:space="0" w:color="auto"/>
        <w:left w:val="none" w:sz="0" w:space="0" w:color="auto"/>
        <w:bottom w:val="none" w:sz="0" w:space="0" w:color="auto"/>
        <w:right w:val="none" w:sz="0" w:space="0" w:color="auto"/>
      </w:divBdr>
    </w:div>
    <w:div w:id="1896119788">
      <w:bodyDiv w:val="1"/>
      <w:marLeft w:val="0"/>
      <w:marRight w:val="0"/>
      <w:marTop w:val="0"/>
      <w:marBottom w:val="0"/>
      <w:divBdr>
        <w:top w:val="none" w:sz="0" w:space="0" w:color="auto"/>
        <w:left w:val="none" w:sz="0" w:space="0" w:color="auto"/>
        <w:bottom w:val="none" w:sz="0" w:space="0" w:color="auto"/>
        <w:right w:val="none" w:sz="0" w:space="0" w:color="auto"/>
      </w:divBdr>
    </w:div>
    <w:div w:id="1910309711">
      <w:bodyDiv w:val="1"/>
      <w:marLeft w:val="0"/>
      <w:marRight w:val="0"/>
      <w:marTop w:val="0"/>
      <w:marBottom w:val="0"/>
      <w:divBdr>
        <w:top w:val="none" w:sz="0" w:space="0" w:color="auto"/>
        <w:left w:val="none" w:sz="0" w:space="0" w:color="auto"/>
        <w:bottom w:val="none" w:sz="0" w:space="0" w:color="auto"/>
        <w:right w:val="none" w:sz="0" w:space="0" w:color="auto"/>
      </w:divBdr>
    </w:div>
    <w:div w:id="1911184670">
      <w:bodyDiv w:val="1"/>
      <w:marLeft w:val="0"/>
      <w:marRight w:val="0"/>
      <w:marTop w:val="0"/>
      <w:marBottom w:val="0"/>
      <w:divBdr>
        <w:top w:val="none" w:sz="0" w:space="0" w:color="auto"/>
        <w:left w:val="none" w:sz="0" w:space="0" w:color="auto"/>
        <w:bottom w:val="none" w:sz="0" w:space="0" w:color="auto"/>
        <w:right w:val="none" w:sz="0" w:space="0" w:color="auto"/>
      </w:divBdr>
    </w:div>
    <w:div w:id="1924337441">
      <w:bodyDiv w:val="1"/>
      <w:marLeft w:val="0"/>
      <w:marRight w:val="0"/>
      <w:marTop w:val="0"/>
      <w:marBottom w:val="0"/>
      <w:divBdr>
        <w:top w:val="none" w:sz="0" w:space="0" w:color="auto"/>
        <w:left w:val="none" w:sz="0" w:space="0" w:color="auto"/>
        <w:bottom w:val="none" w:sz="0" w:space="0" w:color="auto"/>
        <w:right w:val="none" w:sz="0" w:space="0" w:color="auto"/>
      </w:divBdr>
    </w:div>
    <w:div w:id="1927958608">
      <w:bodyDiv w:val="1"/>
      <w:marLeft w:val="0"/>
      <w:marRight w:val="0"/>
      <w:marTop w:val="0"/>
      <w:marBottom w:val="0"/>
      <w:divBdr>
        <w:top w:val="none" w:sz="0" w:space="0" w:color="auto"/>
        <w:left w:val="none" w:sz="0" w:space="0" w:color="auto"/>
        <w:bottom w:val="none" w:sz="0" w:space="0" w:color="auto"/>
        <w:right w:val="none" w:sz="0" w:space="0" w:color="auto"/>
      </w:divBdr>
    </w:div>
    <w:div w:id="1930582675">
      <w:bodyDiv w:val="1"/>
      <w:marLeft w:val="0"/>
      <w:marRight w:val="0"/>
      <w:marTop w:val="0"/>
      <w:marBottom w:val="0"/>
      <w:divBdr>
        <w:top w:val="none" w:sz="0" w:space="0" w:color="auto"/>
        <w:left w:val="none" w:sz="0" w:space="0" w:color="auto"/>
        <w:bottom w:val="none" w:sz="0" w:space="0" w:color="auto"/>
        <w:right w:val="none" w:sz="0" w:space="0" w:color="auto"/>
      </w:divBdr>
    </w:div>
    <w:div w:id="1936011124">
      <w:bodyDiv w:val="1"/>
      <w:marLeft w:val="0"/>
      <w:marRight w:val="0"/>
      <w:marTop w:val="0"/>
      <w:marBottom w:val="0"/>
      <w:divBdr>
        <w:top w:val="none" w:sz="0" w:space="0" w:color="auto"/>
        <w:left w:val="none" w:sz="0" w:space="0" w:color="auto"/>
        <w:bottom w:val="none" w:sz="0" w:space="0" w:color="auto"/>
        <w:right w:val="none" w:sz="0" w:space="0" w:color="auto"/>
      </w:divBdr>
    </w:div>
    <w:div w:id="1938512328">
      <w:bodyDiv w:val="1"/>
      <w:marLeft w:val="0"/>
      <w:marRight w:val="0"/>
      <w:marTop w:val="0"/>
      <w:marBottom w:val="0"/>
      <w:divBdr>
        <w:top w:val="none" w:sz="0" w:space="0" w:color="auto"/>
        <w:left w:val="none" w:sz="0" w:space="0" w:color="auto"/>
        <w:bottom w:val="none" w:sz="0" w:space="0" w:color="auto"/>
        <w:right w:val="none" w:sz="0" w:space="0" w:color="auto"/>
      </w:divBdr>
    </w:div>
    <w:div w:id="1940789577">
      <w:bodyDiv w:val="1"/>
      <w:marLeft w:val="0"/>
      <w:marRight w:val="0"/>
      <w:marTop w:val="0"/>
      <w:marBottom w:val="0"/>
      <w:divBdr>
        <w:top w:val="none" w:sz="0" w:space="0" w:color="auto"/>
        <w:left w:val="none" w:sz="0" w:space="0" w:color="auto"/>
        <w:bottom w:val="none" w:sz="0" w:space="0" w:color="auto"/>
        <w:right w:val="none" w:sz="0" w:space="0" w:color="auto"/>
      </w:divBdr>
    </w:div>
    <w:div w:id="1945651470">
      <w:bodyDiv w:val="1"/>
      <w:marLeft w:val="0"/>
      <w:marRight w:val="0"/>
      <w:marTop w:val="0"/>
      <w:marBottom w:val="0"/>
      <w:divBdr>
        <w:top w:val="none" w:sz="0" w:space="0" w:color="auto"/>
        <w:left w:val="none" w:sz="0" w:space="0" w:color="auto"/>
        <w:bottom w:val="none" w:sz="0" w:space="0" w:color="auto"/>
        <w:right w:val="none" w:sz="0" w:space="0" w:color="auto"/>
      </w:divBdr>
    </w:div>
    <w:div w:id="1948925800">
      <w:bodyDiv w:val="1"/>
      <w:marLeft w:val="0"/>
      <w:marRight w:val="0"/>
      <w:marTop w:val="0"/>
      <w:marBottom w:val="0"/>
      <w:divBdr>
        <w:top w:val="none" w:sz="0" w:space="0" w:color="auto"/>
        <w:left w:val="none" w:sz="0" w:space="0" w:color="auto"/>
        <w:bottom w:val="none" w:sz="0" w:space="0" w:color="auto"/>
        <w:right w:val="none" w:sz="0" w:space="0" w:color="auto"/>
      </w:divBdr>
    </w:div>
    <w:div w:id="1951819113">
      <w:bodyDiv w:val="1"/>
      <w:marLeft w:val="0"/>
      <w:marRight w:val="0"/>
      <w:marTop w:val="0"/>
      <w:marBottom w:val="0"/>
      <w:divBdr>
        <w:top w:val="none" w:sz="0" w:space="0" w:color="auto"/>
        <w:left w:val="none" w:sz="0" w:space="0" w:color="auto"/>
        <w:bottom w:val="none" w:sz="0" w:space="0" w:color="auto"/>
        <w:right w:val="none" w:sz="0" w:space="0" w:color="auto"/>
      </w:divBdr>
    </w:div>
    <w:div w:id="1954172698">
      <w:bodyDiv w:val="1"/>
      <w:marLeft w:val="0"/>
      <w:marRight w:val="0"/>
      <w:marTop w:val="0"/>
      <w:marBottom w:val="0"/>
      <w:divBdr>
        <w:top w:val="none" w:sz="0" w:space="0" w:color="auto"/>
        <w:left w:val="none" w:sz="0" w:space="0" w:color="auto"/>
        <w:bottom w:val="none" w:sz="0" w:space="0" w:color="auto"/>
        <w:right w:val="none" w:sz="0" w:space="0" w:color="auto"/>
      </w:divBdr>
    </w:div>
    <w:div w:id="1954483666">
      <w:bodyDiv w:val="1"/>
      <w:marLeft w:val="0"/>
      <w:marRight w:val="0"/>
      <w:marTop w:val="0"/>
      <w:marBottom w:val="0"/>
      <w:divBdr>
        <w:top w:val="none" w:sz="0" w:space="0" w:color="auto"/>
        <w:left w:val="none" w:sz="0" w:space="0" w:color="auto"/>
        <w:bottom w:val="none" w:sz="0" w:space="0" w:color="auto"/>
        <w:right w:val="none" w:sz="0" w:space="0" w:color="auto"/>
      </w:divBdr>
    </w:div>
    <w:div w:id="1954512365">
      <w:bodyDiv w:val="1"/>
      <w:marLeft w:val="0"/>
      <w:marRight w:val="0"/>
      <w:marTop w:val="0"/>
      <w:marBottom w:val="0"/>
      <w:divBdr>
        <w:top w:val="none" w:sz="0" w:space="0" w:color="auto"/>
        <w:left w:val="none" w:sz="0" w:space="0" w:color="auto"/>
        <w:bottom w:val="none" w:sz="0" w:space="0" w:color="auto"/>
        <w:right w:val="none" w:sz="0" w:space="0" w:color="auto"/>
      </w:divBdr>
    </w:div>
    <w:div w:id="1959600693">
      <w:bodyDiv w:val="1"/>
      <w:marLeft w:val="0"/>
      <w:marRight w:val="0"/>
      <w:marTop w:val="0"/>
      <w:marBottom w:val="0"/>
      <w:divBdr>
        <w:top w:val="none" w:sz="0" w:space="0" w:color="auto"/>
        <w:left w:val="none" w:sz="0" w:space="0" w:color="auto"/>
        <w:bottom w:val="none" w:sz="0" w:space="0" w:color="auto"/>
        <w:right w:val="none" w:sz="0" w:space="0" w:color="auto"/>
      </w:divBdr>
    </w:div>
    <w:div w:id="1961643822">
      <w:bodyDiv w:val="1"/>
      <w:marLeft w:val="0"/>
      <w:marRight w:val="0"/>
      <w:marTop w:val="0"/>
      <w:marBottom w:val="0"/>
      <w:divBdr>
        <w:top w:val="none" w:sz="0" w:space="0" w:color="auto"/>
        <w:left w:val="none" w:sz="0" w:space="0" w:color="auto"/>
        <w:bottom w:val="none" w:sz="0" w:space="0" w:color="auto"/>
        <w:right w:val="none" w:sz="0" w:space="0" w:color="auto"/>
      </w:divBdr>
    </w:div>
    <w:div w:id="1965499107">
      <w:bodyDiv w:val="1"/>
      <w:marLeft w:val="0"/>
      <w:marRight w:val="0"/>
      <w:marTop w:val="0"/>
      <w:marBottom w:val="0"/>
      <w:divBdr>
        <w:top w:val="none" w:sz="0" w:space="0" w:color="auto"/>
        <w:left w:val="none" w:sz="0" w:space="0" w:color="auto"/>
        <w:bottom w:val="none" w:sz="0" w:space="0" w:color="auto"/>
        <w:right w:val="none" w:sz="0" w:space="0" w:color="auto"/>
      </w:divBdr>
    </w:div>
    <w:div w:id="1976062738">
      <w:bodyDiv w:val="1"/>
      <w:marLeft w:val="0"/>
      <w:marRight w:val="0"/>
      <w:marTop w:val="0"/>
      <w:marBottom w:val="0"/>
      <w:divBdr>
        <w:top w:val="none" w:sz="0" w:space="0" w:color="auto"/>
        <w:left w:val="none" w:sz="0" w:space="0" w:color="auto"/>
        <w:bottom w:val="none" w:sz="0" w:space="0" w:color="auto"/>
        <w:right w:val="none" w:sz="0" w:space="0" w:color="auto"/>
      </w:divBdr>
    </w:div>
    <w:div w:id="1976449766">
      <w:bodyDiv w:val="1"/>
      <w:marLeft w:val="0"/>
      <w:marRight w:val="0"/>
      <w:marTop w:val="0"/>
      <w:marBottom w:val="0"/>
      <w:divBdr>
        <w:top w:val="none" w:sz="0" w:space="0" w:color="auto"/>
        <w:left w:val="none" w:sz="0" w:space="0" w:color="auto"/>
        <w:bottom w:val="none" w:sz="0" w:space="0" w:color="auto"/>
        <w:right w:val="none" w:sz="0" w:space="0" w:color="auto"/>
      </w:divBdr>
    </w:div>
    <w:div w:id="1990593742">
      <w:bodyDiv w:val="1"/>
      <w:marLeft w:val="0"/>
      <w:marRight w:val="0"/>
      <w:marTop w:val="0"/>
      <w:marBottom w:val="0"/>
      <w:divBdr>
        <w:top w:val="none" w:sz="0" w:space="0" w:color="auto"/>
        <w:left w:val="none" w:sz="0" w:space="0" w:color="auto"/>
        <w:bottom w:val="none" w:sz="0" w:space="0" w:color="auto"/>
        <w:right w:val="none" w:sz="0" w:space="0" w:color="auto"/>
      </w:divBdr>
    </w:div>
    <w:div w:id="1990865329">
      <w:bodyDiv w:val="1"/>
      <w:marLeft w:val="0"/>
      <w:marRight w:val="0"/>
      <w:marTop w:val="0"/>
      <w:marBottom w:val="0"/>
      <w:divBdr>
        <w:top w:val="none" w:sz="0" w:space="0" w:color="auto"/>
        <w:left w:val="none" w:sz="0" w:space="0" w:color="auto"/>
        <w:bottom w:val="none" w:sz="0" w:space="0" w:color="auto"/>
        <w:right w:val="none" w:sz="0" w:space="0" w:color="auto"/>
      </w:divBdr>
    </w:div>
    <w:div w:id="1998222117">
      <w:bodyDiv w:val="1"/>
      <w:marLeft w:val="0"/>
      <w:marRight w:val="0"/>
      <w:marTop w:val="0"/>
      <w:marBottom w:val="0"/>
      <w:divBdr>
        <w:top w:val="none" w:sz="0" w:space="0" w:color="auto"/>
        <w:left w:val="none" w:sz="0" w:space="0" w:color="auto"/>
        <w:bottom w:val="none" w:sz="0" w:space="0" w:color="auto"/>
        <w:right w:val="none" w:sz="0" w:space="0" w:color="auto"/>
      </w:divBdr>
    </w:div>
    <w:div w:id="1998342160">
      <w:bodyDiv w:val="1"/>
      <w:marLeft w:val="0"/>
      <w:marRight w:val="0"/>
      <w:marTop w:val="0"/>
      <w:marBottom w:val="0"/>
      <w:divBdr>
        <w:top w:val="none" w:sz="0" w:space="0" w:color="auto"/>
        <w:left w:val="none" w:sz="0" w:space="0" w:color="auto"/>
        <w:bottom w:val="none" w:sz="0" w:space="0" w:color="auto"/>
        <w:right w:val="none" w:sz="0" w:space="0" w:color="auto"/>
      </w:divBdr>
    </w:div>
    <w:div w:id="2005818466">
      <w:bodyDiv w:val="1"/>
      <w:marLeft w:val="0"/>
      <w:marRight w:val="0"/>
      <w:marTop w:val="0"/>
      <w:marBottom w:val="0"/>
      <w:divBdr>
        <w:top w:val="none" w:sz="0" w:space="0" w:color="auto"/>
        <w:left w:val="none" w:sz="0" w:space="0" w:color="auto"/>
        <w:bottom w:val="none" w:sz="0" w:space="0" w:color="auto"/>
        <w:right w:val="none" w:sz="0" w:space="0" w:color="auto"/>
      </w:divBdr>
    </w:div>
    <w:div w:id="2013026435">
      <w:bodyDiv w:val="1"/>
      <w:marLeft w:val="0"/>
      <w:marRight w:val="0"/>
      <w:marTop w:val="0"/>
      <w:marBottom w:val="0"/>
      <w:divBdr>
        <w:top w:val="none" w:sz="0" w:space="0" w:color="auto"/>
        <w:left w:val="none" w:sz="0" w:space="0" w:color="auto"/>
        <w:bottom w:val="none" w:sz="0" w:space="0" w:color="auto"/>
        <w:right w:val="none" w:sz="0" w:space="0" w:color="auto"/>
      </w:divBdr>
    </w:div>
    <w:div w:id="2013992846">
      <w:bodyDiv w:val="1"/>
      <w:marLeft w:val="0"/>
      <w:marRight w:val="0"/>
      <w:marTop w:val="0"/>
      <w:marBottom w:val="0"/>
      <w:divBdr>
        <w:top w:val="none" w:sz="0" w:space="0" w:color="auto"/>
        <w:left w:val="none" w:sz="0" w:space="0" w:color="auto"/>
        <w:bottom w:val="none" w:sz="0" w:space="0" w:color="auto"/>
        <w:right w:val="none" w:sz="0" w:space="0" w:color="auto"/>
      </w:divBdr>
    </w:div>
    <w:div w:id="2015104128">
      <w:bodyDiv w:val="1"/>
      <w:marLeft w:val="0"/>
      <w:marRight w:val="0"/>
      <w:marTop w:val="0"/>
      <w:marBottom w:val="0"/>
      <w:divBdr>
        <w:top w:val="none" w:sz="0" w:space="0" w:color="auto"/>
        <w:left w:val="none" w:sz="0" w:space="0" w:color="auto"/>
        <w:bottom w:val="none" w:sz="0" w:space="0" w:color="auto"/>
        <w:right w:val="none" w:sz="0" w:space="0" w:color="auto"/>
      </w:divBdr>
    </w:div>
    <w:div w:id="2021934231">
      <w:bodyDiv w:val="1"/>
      <w:marLeft w:val="0"/>
      <w:marRight w:val="0"/>
      <w:marTop w:val="0"/>
      <w:marBottom w:val="0"/>
      <w:divBdr>
        <w:top w:val="none" w:sz="0" w:space="0" w:color="auto"/>
        <w:left w:val="none" w:sz="0" w:space="0" w:color="auto"/>
        <w:bottom w:val="none" w:sz="0" w:space="0" w:color="auto"/>
        <w:right w:val="none" w:sz="0" w:space="0" w:color="auto"/>
      </w:divBdr>
    </w:div>
    <w:div w:id="2032104126">
      <w:bodyDiv w:val="1"/>
      <w:marLeft w:val="0"/>
      <w:marRight w:val="0"/>
      <w:marTop w:val="0"/>
      <w:marBottom w:val="0"/>
      <w:divBdr>
        <w:top w:val="none" w:sz="0" w:space="0" w:color="auto"/>
        <w:left w:val="none" w:sz="0" w:space="0" w:color="auto"/>
        <w:bottom w:val="none" w:sz="0" w:space="0" w:color="auto"/>
        <w:right w:val="none" w:sz="0" w:space="0" w:color="auto"/>
      </w:divBdr>
    </w:div>
    <w:div w:id="2037610009">
      <w:bodyDiv w:val="1"/>
      <w:marLeft w:val="0"/>
      <w:marRight w:val="0"/>
      <w:marTop w:val="0"/>
      <w:marBottom w:val="0"/>
      <w:divBdr>
        <w:top w:val="none" w:sz="0" w:space="0" w:color="auto"/>
        <w:left w:val="none" w:sz="0" w:space="0" w:color="auto"/>
        <w:bottom w:val="none" w:sz="0" w:space="0" w:color="auto"/>
        <w:right w:val="none" w:sz="0" w:space="0" w:color="auto"/>
      </w:divBdr>
    </w:div>
    <w:div w:id="2038656004">
      <w:bodyDiv w:val="1"/>
      <w:marLeft w:val="0"/>
      <w:marRight w:val="0"/>
      <w:marTop w:val="0"/>
      <w:marBottom w:val="0"/>
      <w:divBdr>
        <w:top w:val="none" w:sz="0" w:space="0" w:color="auto"/>
        <w:left w:val="none" w:sz="0" w:space="0" w:color="auto"/>
        <w:bottom w:val="none" w:sz="0" w:space="0" w:color="auto"/>
        <w:right w:val="none" w:sz="0" w:space="0" w:color="auto"/>
      </w:divBdr>
    </w:div>
    <w:div w:id="2042393979">
      <w:bodyDiv w:val="1"/>
      <w:marLeft w:val="0"/>
      <w:marRight w:val="0"/>
      <w:marTop w:val="0"/>
      <w:marBottom w:val="0"/>
      <w:divBdr>
        <w:top w:val="none" w:sz="0" w:space="0" w:color="auto"/>
        <w:left w:val="none" w:sz="0" w:space="0" w:color="auto"/>
        <w:bottom w:val="none" w:sz="0" w:space="0" w:color="auto"/>
        <w:right w:val="none" w:sz="0" w:space="0" w:color="auto"/>
      </w:divBdr>
    </w:div>
    <w:div w:id="2045791527">
      <w:bodyDiv w:val="1"/>
      <w:marLeft w:val="0"/>
      <w:marRight w:val="0"/>
      <w:marTop w:val="0"/>
      <w:marBottom w:val="0"/>
      <w:divBdr>
        <w:top w:val="none" w:sz="0" w:space="0" w:color="auto"/>
        <w:left w:val="none" w:sz="0" w:space="0" w:color="auto"/>
        <w:bottom w:val="none" w:sz="0" w:space="0" w:color="auto"/>
        <w:right w:val="none" w:sz="0" w:space="0" w:color="auto"/>
      </w:divBdr>
    </w:div>
    <w:div w:id="2048330280">
      <w:bodyDiv w:val="1"/>
      <w:marLeft w:val="0"/>
      <w:marRight w:val="0"/>
      <w:marTop w:val="0"/>
      <w:marBottom w:val="0"/>
      <w:divBdr>
        <w:top w:val="none" w:sz="0" w:space="0" w:color="auto"/>
        <w:left w:val="none" w:sz="0" w:space="0" w:color="auto"/>
        <w:bottom w:val="none" w:sz="0" w:space="0" w:color="auto"/>
        <w:right w:val="none" w:sz="0" w:space="0" w:color="auto"/>
      </w:divBdr>
    </w:div>
    <w:div w:id="2049336692">
      <w:bodyDiv w:val="1"/>
      <w:marLeft w:val="0"/>
      <w:marRight w:val="0"/>
      <w:marTop w:val="0"/>
      <w:marBottom w:val="0"/>
      <w:divBdr>
        <w:top w:val="none" w:sz="0" w:space="0" w:color="auto"/>
        <w:left w:val="none" w:sz="0" w:space="0" w:color="auto"/>
        <w:bottom w:val="none" w:sz="0" w:space="0" w:color="auto"/>
        <w:right w:val="none" w:sz="0" w:space="0" w:color="auto"/>
      </w:divBdr>
    </w:div>
    <w:div w:id="2062169695">
      <w:bodyDiv w:val="1"/>
      <w:marLeft w:val="0"/>
      <w:marRight w:val="0"/>
      <w:marTop w:val="0"/>
      <w:marBottom w:val="0"/>
      <w:divBdr>
        <w:top w:val="none" w:sz="0" w:space="0" w:color="auto"/>
        <w:left w:val="none" w:sz="0" w:space="0" w:color="auto"/>
        <w:bottom w:val="none" w:sz="0" w:space="0" w:color="auto"/>
        <w:right w:val="none" w:sz="0" w:space="0" w:color="auto"/>
      </w:divBdr>
    </w:div>
    <w:div w:id="2065907217">
      <w:bodyDiv w:val="1"/>
      <w:marLeft w:val="0"/>
      <w:marRight w:val="0"/>
      <w:marTop w:val="0"/>
      <w:marBottom w:val="0"/>
      <w:divBdr>
        <w:top w:val="none" w:sz="0" w:space="0" w:color="auto"/>
        <w:left w:val="none" w:sz="0" w:space="0" w:color="auto"/>
        <w:bottom w:val="none" w:sz="0" w:space="0" w:color="auto"/>
        <w:right w:val="none" w:sz="0" w:space="0" w:color="auto"/>
      </w:divBdr>
    </w:div>
    <w:div w:id="2070305045">
      <w:bodyDiv w:val="1"/>
      <w:marLeft w:val="0"/>
      <w:marRight w:val="0"/>
      <w:marTop w:val="0"/>
      <w:marBottom w:val="0"/>
      <w:divBdr>
        <w:top w:val="none" w:sz="0" w:space="0" w:color="auto"/>
        <w:left w:val="none" w:sz="0" w:space="0" w:color="auto"/>
        <w:bottom w:val="none" w:sz="0" w:space="0" w:color="auto"/>
        <w:right w:val="none" w:sz="0" w:space="0" w:color="auto"/>
      </w:divBdr>
    </w:div>
    <w:div w:id="2070759434">
      <w:bodyDiv w:val="1"/>
      <w:marLeft w:val="0"/>
      <w:marRight w:val="0"/>
      <w:marTop w:val="0"/>
      <w:marBottom w:val="0"/>
      <w:divBdr>
        <w:top w:val="none" w:sz="0" w:space="0" w:color="auto"/>
        <w:left w:val="none" w:sz="0" w:space="0" w:color="auto"/>
        <w:bottom w:val="none" w:sz="0" w:space="0" w:color="auto"/>
        <w:right w:val="none" w:sz="0" w:space="0" w:color="auto"/>
      </w:divBdr>
    </w:div>
    <w:div w:id="2071342070">
      <w:bodyDiv w:val="1"/>
      <w:marLeft w:val="0"/>
      <w:marRight w:val="0"/>
      <w:marTop w:val="0"/>
      <w:marBottom w:val="0"/>
      <w:divBdr>
        <w:top w:val="none" w:sz="0" w:space="0" w:color="auto"/>
        <w:left w:val="none" w:sz="0" w:space="0" w:color="auto"/>
        <w:bottom w:val="none" w:sz="0" w:space="0" w:color="auto"/>
        <w:right w:val="none" w:sz="0" w:space="0" w:color="auto"/>
      </w:divBdr>
    </w:div>
    <w:div w:id="2088570310">
      <w:bodyDiv w:val="1"/>
      <w:marLeft w:val="0"/>
      <w:marRight w:val="0"/>
      <w:marTop w:val="0"/>
      <w:marBottom w:val="0"/>
      <w:divBdr>
        <w:top w:val="none" w:sz="0" w:space="0" w:color="auto"/>
        <w:left w:val="none" w:sz="0" w:space="0" w:color="auto"/>
        <w:bottom w:val="none" w:sz="0" w:space="0" w:color="auto"/>
        <w:right w:val="none" w:sz="0" w:space="0" w:color="auto"/>
      </w:divBdr>
    </w:div>
    <w:div w:id="2090075097">
      <w:bodyDiv w:val="1"/>
      <w:marLeft w:val="0"/>
      <w:marRight w:val="0"/>
      <w:marTop w:val="0"/>
      <w:marBottom w:val="0"/>
      <w:divBdr>
        <w:top w:val="none" w:sz="0" w:space="0" w:color="auto"/>
        <w:left w:val="none" w:sz="0" w:space="0" w:color="auto"/>
        <w:bottom w:val="none" w:sz="0" w:space="0" w:color="auto"/>
        <w:right w:val="none" w:sz="0" w:space="0" w:color="auto"/>
      </w:divBdr>
    </w:div>
    <w:div w:id="2094547938">
      <w:bodyDiv w:val="1"/>
      <w:marLeft w:val="0"/>
      <w:marRight w:val="0"/>
      <w:marTop w:val="0"/>
      <w:marBottom w:val="0"/>
      <w:divBdr>
        <w:top w:val="none" w:sz="0" w:space="0" w:color="auto"/>
        <w:left w:val="none" w:sz="0" w:space="0" w:color="auto"/>
        <w:bottom w:val="none" w:sz="0" w:space="0" w:color="auto"/>
        <w:right w:val="none" w:sz="0" w:space="0" w:color="auto"/>
      </w:divBdr>
    </w:div>
    <w:div w:id="2099401927">
      <w:bodyDiv w:val="1"/>
      <w:marLeft w:val="0"/>
      <w:marRight w:val="0"/>
      <w:marTop w:val="0"/>
      <w:marBottom w:val="0"/>
      <w:divBdr>
        <w:top w:val="none" w:sz="0" w:space="0" w:color="auto"/>
        <w:left w:val="none" w:sz="0" w:space="0" w:color="auto"/>
        <w:bottom w:val="none" w:sz="0" w:space="0" w:color="auto"/>
        <w:right w:val="none" w:sz="0" w:space="0" w:color="auto"/>
      </w:divBdr>
    </w:div>
    <w:div w:id="2104646674">
      <w:bodyDiv w:val="1"/>
      <w:marLeft w:val="0"/>
      <w:marRight w:val="0"/>
      <w:marTop w:val="0"/>
      <w:marBottom w:val="0"/>
      <w:divBdr>
        <w:top w:val="none" w:sz="0" w:space="0" w:color="auto"/>
        <w:left w:val="none" w:sz="0" w:space="0" w:color="auto"/>
        <w:bottom w:val="none" w:sz="0" w:space="0" w:color="auto"/>
        <w:right w:val="none" w:sz="0" w:space="0" w:color="auto"/>
      </w:divBdr>
    </w:div>
    <w:div w:id="2108184903">
      <w:bodyDiv w:val="1"/>
      <w:marLeft w:val="0"/>
      <w:marRight w:val="0"/>
      <w:marTop w:val="0"/>
      <w:marBottom w:val="0"/>
      <w:divBdr>
        <w:top w:val="none" w:sz="0" w:space="0" w:color="auto"/>
        <w:left w:val="none" w:sz="0" w:space="0" w:color="auto"/>
        <w:bottom w:val="none" w:sz="0" w:space="0" w:color="auto"/>
        <w:right w:val="none" w:sz="0" w:space="0" w:color="auto"/>
      </w:divBdr>
    </w:div>
    <w:div w:id="2109232428">
      <w:bodyDiv w:val="1"/>
      <w:marLeft w:val="0"/>
      <w:marRight w:val="0"/>
      <w:marTop w:val="0"/>
      <w:marBottom w:val="0"/>
      <w:divBdr>
        <w:top w:val="none" w:sz="0" w:space="0" w:color="auto"/>
        <w:left w:val="none" w:sz="0" w:space="0" w:color="auto"/>
        <w:bottom w:val="none" w:sz="0" w:space="0" w:color="auto"/>
        <w:right w:val="none" w:sz="0" w:space="0" w:color="auto"/>
      </w:divBdr>
    </w:div>
    <w:div w:id="2124642632">
      <w:bodyDiv w:val="1"/>
      <w:marLeft w:val="0"/>
      <w:marRight w:val="0"/>
      <w:marTop w:val="0"/>
      <w:marBottom w:val="0"/>
      <w:divBdr>
        <w:top w:val="none" w:sz="0" w:space="0" w:color="auto"/>
        <w:left w:val="none" w:sz="0" w:space="0" w:color="auto"/>
        <w:bottom w:val="none" w:sz="0" w:space="0" w:color="auto"/>
        <w:right w:val="none" w:sz="0" w:space="0" w:color="auto"/>
      </w:divBdr>
    </w:div>
    <w:div w:id="2126195602">
      <w:bodyDiv w:val="1"/>
      <w:marLeft w:val="0"/>
      <w:marRight w:val="0"/>
      <w:marTop w:val="0"/>
      <w:marBottom w:val="0"/>
      <w:divBdr>
        <w:top w:val="none" w:sz="0" w:space="0" w:color="auto"/>
        <w:left w:val="none" w:sz="0" w:space="0" w:color="auto"/>
        <w:bottom w:val="none" w:sz="0" w:space="0" w:color="auto"/>
        <w:right w:val="none" w:sz="0" w:space="0" w:color="auto"/>
      </w:divBdr>
    </w:div>
    <w:div w:id="2128691326">
      <w:bodyDiv w:val="1"/>
      <w:marLeft w:val="0"/>
      <w:marRight w:val="0"/>
      <w:marTop w:val="0"/>
      <w:marBottom w:val="0"/>
      <w:divBdr>
        <w:top w:val="none" w:sz="0" w:space="0" w:color="auto"/>
        <w:left w:val="none" w:sz="0" w:space="0" w:color="auto"/>
        <w:bottom w:val="none" w:sz="0" w:space="0" w:color="auto"/>
        <w:right w:val="none" w:sz="0" w:space="0" w:color="auto"/>
      </w:divBdr>
    </w:div>
    <w:div w:id="2133211879">
      <w:bodyDiv w:val="1"/>
      <w:marLeft w:val="0"/>
      <w:marRight w:val="0"/>
      <w:marTop w:val="0"/>
      <w:marBottom w:val="0"/>
      <w:divBdr>
        <w:top w:val="none" w:sz="0" w:space="0" w:color="auto"/>
        <w:left w:val="none" w:sz="0" w:space="0" w:color="auto"/>
        <w:bottom w:val="none" w:sz="0" w:space="0" w:color="auto"/>
        <w:right w:val="none" w:sz="0" w:space="0" w:color="auto"/>
      </w:divBdr>
    </w:div>
    <w:div w:id="2135324749">
      <w:bodyDiv w:val="1"/>
      <w:marLeft w:val="0"/>
      <w:marRight w:val="0"/>
      <w:marTop w:val="0"/>
      <w:marBottom w:val="0"/>
      <w:divBdr>
        <w:top w:val="none" w:sz="0" w:space="0" w:color="auto"/>
        <w:left w:val="none" w:sz="0" w:space="0" w:color="auto"/>
        <w:bottom w:val="none" w:sz="0" w:space="0" w:color="auto"/>
        <w:right w:val="none" w:sz="0" w:space="0" w:color="auto"/>
      </w:divBdr>
    </w:div>
    <w:div w:id="2137484794">
      <w:bodyDiv w:val="1"/>
      <w:marLeft w:val="0"/>
      <w:marRight w:val="0"/>
      <w:marTop w:val="0"/>
      <w:marBottom w:val="0"/>
      <w:divBdr>
        <w:top w:val="none" w:sz="0" w:space="0" w:color="auto"/>
        <w:left w:val="none" w:sz="0" w:space="0" w:color="auto"/>
        <w:bottom w:val="none" w:sz="0" w:space="0" w:color="auto"/>
        <w:right w:val="none" w:sz="0" w:space="0" w:color="auto"/>
      </w:divBdr>
    </w:div>
    <w:div w:id="21460432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86.jpeg"/><Relationship Id="rId21" Type="http://schemas.openxmlformats.org/officeDocument/2006/relationships/image" Target="media/image10.png"/><Relationship Id="rId42" Type="http://schemas.openxmlformats.org/officeDocument/2006/relationships/image" Target="media/image28.png"/><Relationship Id="rId63" Type="http://schemas.openxmlformats.org/officeDocument/2006/relationships/image" Target="media/image45.png"/><Relationship Id="rId84" Type="http://schemas.microsoft.com/office/2007/relationships/hdphoto" Target="media/hdphoto10.wdp"/><Relationship Id="rId138" Type="http://schemas.openxmlformats.org/officeDocument/2006/relationships/image" Target="media/image102.jpeg"/><Relationship Id="rId159" Type="http://schemas.openxmlformats.org/officeDocument/2006/relationships/fontTable" Target="fontTable.xml"/><Relationship Id="rId107" Type="http://schemas.openxmlformats.org/officeDocument/2006/relationships/image" Target="media/image79.png"/><Relationship Id="rId11" Type="http://schemas.openxmlformats.org/officeDocument/2006/relationships/image" Target="media/image1.png"/><Relationship Id="rId32" Type="http://schemas.microsoft.com/office/2007/relationships/hdphoto" Target="media/hdphoto2.wdp"/><Relationship Id="rId53" Type="http://schemas.openxmlformats.org/officeDocument/2006/relationships/image" Target="media/image36.png"/><Relationship Id="rId74" Type="http://schemas.openxmlformats.org/officeDocument/2006/relationships/image" Target="media/image54.png"/><Relationship Id="rId128" Type="http://schemas.microsoft.com/office/2007/relationships/hdphoto" Target="media/hdphoto21.wdp"/><Relationship Id="rId149" Type="http://schemas.openxmlformats.org/officeDocument/2006/relationships/image" Target="media/image110.png"/><Relationship Id="rId5" Type="http://schemas.openxmlformats.org/officeDocument/2006/relationships/numbering" Target="numbering.xml"/><Relationship Id="rId95" Type="http://schemas.openxmlformats.org/officeDocument/2006/relationships/image" Target="media/image70.jpeg"/><Relationship Id="rId160" Type="http://schemas.openxmlformats.org/officeDocument/2006/relationships/theme" Target="theme/theme1.xml"/><Relationship Id="rId22" Type="http://schemas.openxmlformats.org/officeDocument/2006/relationships/image" Target="media/image11.png"/><Relationship Id="rId43" Type="http://schemas.openxmlformats.org/officeDocument/2006/relationships/image" Target="media/image280.png"/><Relationship Id="rId64" Type="http://schemas.openxmlformats.org/officeDocument/2006/relationships/image" Target="media/image46.png"/><Relationship Id="rId118" Type="http://schemas.openxmlformats.org/officeDocument/2006/relationships/image" Target="media/image87.png"/><Relationship Id="rId139" Type="http://schemas.openxmlformats.org/officeDocument/2006/relationships/image" Target="media/image103.jpeg"/><Relationship Id="rId80" Type="http://schemas.openxmlformats.org/officeDocument/2006/relationships/image" Target="media/image59.png"/><Relationship Id="rId85" Type="http://schemas.openxmlformats.org/officeDocument/2006/relationships/image" Target="media/image63.jpeg"/><Relationship Id="rId150" Type="http://schemas.openxmlformats.org/officeDocument/2006/relationships/image" Target="media/image111.jpeg"/><Relationship Id="rId155" Type="http://schemas.openxmlformats.org/officeDocument/2006/relationships/footer" Target="footer1.xml"/><Relationship Id="rId12" Type="http://schemas.openxmlformats.org/officeDocument/2006/relationships/hyperlink" Target="https://www.inta.org/Advocacy/Pages/AMaterialDifferencesStandardforInternationalExhaustionofTrademarkRights.aspx" TargetMode="External"/><Relationship Id="rId17" Type="http://schemas.openxmlformats.org/officeDocument/2006/relationships/image" Target="media/image6.jpeg"/><Relationship Id="rId33" Type="http://schemas.openxmlformats.org/officeDocument/2006/relationships/image" Target="media/image20.png"/><Relationship Id="rId38" Type="http://schemas.openxmlformats.org/officeDocument/2006/relationships/image" Target="media/image24.png"/><Relationship Id="rId59" Type="http://schemas.openxmlformats.org/officeDocument/2006/relationships/image" Target="media/image41.png"/><Relationship Id="rId103" Type="http://schemas.openxmlformats.org/officeDocument/2006/relationships/image" Target="media/image76.png"/><Relationship Id="rId108" Type="http://schemas.microsoft.com/office/2007/relationships/hdphoto" Target="media/hdphoto16.wdp"/><Relationship Id="rId124" Type="http://schemas.openxmlformats.org/officeDocument/2006/relationships/image" Target="media/image91.jpeg"/><Relationship Id="rId129" Type="http://schemas.openxmlformats.org/officeDocument/2006/relationships/image" Target="media/image95.jpeg"/><Relationship Id="rId54" Type="http://schemas.microsoft.com/office/2007/relationships/hdphoto" Target="media/hdphoto6.wdp"/><Relationship Id="rId70" Type="http://schemas.openxmlformats.org/officeDocument/2006/relationships/image" Target="media/image51.png"/><Relationship Id="rId75" Type="http://schemas.openxmlformats.org/officeDocument/2006/relationships/image" Target="media/image55.jpeg"/><Relationship Id="rId91" Type="http://schemas.openxmlformats.org/officeDocument/2006/relationships/image" Target="media/image68.png"/><Relationship Id="rId96" Type="http://schemas.openxmlformats.org/officeDocument/2006/relationships/hyperlink" Target="https://www.google.nl/url?sa=i&amp;rct=j&amp;q=&amp;esrc=s&amp;source=imgres&amp;cd=&amp;cad=rja&amp;uact=8&amp;ved=0ahUKEwjKmveay67XAhVHIuwKHeCnAx4QjRwIBw&amp;url=https://nl.wikipedia.org/wiki/Vlag_van_Nederland&amp;psig=AOvVaw1Njt4YBb4PK43HLvZhTQTR&amp;ust=1510217090072177" TargetMode="External"/><Relationship Id="rId140" Type="http://schemas.openxmlformats.org/officeDocument/2006/relationships/image" Target="media/image104.png"/><Relationship Id="rId145" Type="http://schemas.openxmlformats.org/officeDocument/2006/relationships/image" Target="media/image107.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2.png"/><Relationship Id="rId28" Type="http://schemas.microsoft.com/office/2007/relationships/hdphoto" Target="media/hdphoto1.wdp"/><Relationship Id="rId49" Type="http://schemas.openxmlformats.org/officeDocument/2006/relationships/image" Target="media/image33.jpeg"/><Relationship Id="rId114" Type="http://schemas.openxmlformats.org/officeDocument/2006/relationships/image" Target="media/image84.jpeg"/><Relationship Id="rId119" Type="http://schemas.microsoft.com/office/2007/relationships/hdphoto" Target="media/hdphoto19.wdp"/><Relationship Id="rId44" Type="http://schemas.openxmlformats.org/officeDocument/2006/relationships/image" Target="media/image29.png"/><Relationship Id="rId60" Type="http://schemas.openxmlformats.org/officeDocument/2006/relationships/image" Target="media/image42.png"/><Relationship Id="rId65" Type="http://schemas.openxmlformats.org/officeDocument/2006/relationships/image" Target="media/image47.png"/><Relationship Id="rId81" Type="http://schemas.openxmlformats.org/officeDocument/2006/relationships/image" Target="media/image60.jpeg"/><Relationship Id="rId86" Type="http://schemas.openxmlformats.org/officeDocument/2006/relationships/image" Target="media/image64.jpeg"/><Relationship Id="rId130" Type="http://schemas.openxmlformats.org/officeDocument/2006/relationships/image" Target="media/image96.jpeg"/><Relationship Id="rId135" Type="http://schemas.openxmlformats.org/officeDocument/2006/relationships/image" Target="media/image100.png"/><Relationship Id="rId151" Type="http://schemas.openxmlformats.org/officeDocument/2006/relationships/image" Target="media/image112.jpeg"/><Relationship Id="rId156" Type="http://schemas.openxmlformats.org/officeDocument/2006/relationships/footer" Target="footer2.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5.png"/><Relationship Id="rId109" Type="http://schemas.openxmlformats.org/officeDocument/2006/relationships/image" Target="media/image80.jpeg"/><Relationship Id="rId34" Type="http://schemas.openxmlformats.org/officeDocument/2006/relationships/image" Target="media/image21.png"/><Relationship Id="rId50" Type="http://schemas.openxmlformats.org/officeDocument/2006/relationships/image" Target="media/image34.png"/><Relationship Id="rId55" Type="http://schemas.openxmlformats.org/officeDocument/2006/relationships/image" Target="media/image37.png"/><Relationship Id="rId76" Type="http://schemas.openxmlformats.org/officeDocument/2006/relationships/image" Target="media/image56.png"/><Relationship Id="rId97" Type="http://schemas.openxmlformats.org/officeDocument/2006/relationships/image" Target="media/image71.png"/><Relationship Id="rId104" Type="http://schemas.microsoft.com/office/2007/relationships/hdphoto" Target="media/hdphoto15.wdp"/><Relationship Id="rId120" Type="http://schemas.openxmlformats.org/officeDocument/2006/relationships/image" Target="media/image88.jpeg"/><Relationship Id="rId125" Type="http://schemas.openxmlformats.org/officeDocument/2006/relationships/image" Target="media/image92.jpeg"/><Relationship Id="rId141" Type="http://schemas.microsoft.com/office/2007/relationships/hdphoto" Target="media/hdphoto24.wdp"/><Relationship Id="rId146" Type="http://schemas.microsoft.com/office/2007/relationships/hdphoto" Target="media/hdphoto26.wdp"/><Relationship Id="rId7" Type="http://schemas.openxmlformats.org/officeDocument/2006/relationships/settings" Target="settings.xml"/><Relationship Id="rId71" Type="http://schemas.openxmlformats.org/officeDocument/2006/relationships/image" Target="media/image52.png"/><Relationship Id="rId92" Type="http://schemas.microsoft.com/office/2007/relationships/hdphoto" Target="media/hdphoto12.wdp"/><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3.png"/><Relationship Id="rId40" Type="http://schemas.openxmlformats.org/officeDocument/2006/relationships/image" Target="media/image26.png"/><Relationship Id="rId45" Type="http://schemas.microsoft.com/office/2007/relationships/hdphoto" Target="media/hdphoto4.wdp"/><Relationship Id="rId66" Type="http://schemas.openxmlformats.org/officeDocument/2006/relationships/image" Target="media/image48.png"/><Relationship Id="rId87" Type="http://schemas.openxmlformats.org/officeDocument/2006/relationships/image" Target="media/image65.png"/><Relationship Id="rId110" Type="http://schemas.openxmlformats.org/officeDocument/2006/relationships/image" Target="media/image81.jpeg"/><Relationship Id="rId115" Type="http://schemas.openxmlformats.org/officeDocument/2006/relationships/image" Target="media/image85.png"/><Relationship Id="rId131" Type="http://schemas.openxmlformats.org/officeDocument/2006/relationships/image" Target="media/image97.png"/><Relationship Id="rId136" Type="http://schemas.microsoft.com/office/2007/relationships/hdphoto" Target="media/hdphoto23.wdp"/><Relationship Id="rId157" Type="http://schemas.openxmlformats.org/officeDocument/2006/relationships/header" Target="header2.xml"/><Relationship Id="rId61" Type="http://schemas.openxmlformats.org/officeDocument/2006/relationships/image" Target="media/image43.png"/><Relationship Id="rId82" Type="http://schemas.openxmlformats.org/officeDocument/2006/relationships/image" Target="media/image61.png"/><Relationship Id="rId152" Type="http://schemas.openxmlformats.org/officeDocument/2006/relationships/image" Target="media/image113.png"/><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8.png"/><Relationship Id="rId35" Type="http://schemas.openxmlformats.org/officeDocument/2006/relationships/image" Target="media/image22.png"/><Relationship Id="rId56" Type="http://schemas.openxmlformats.org/officeDocument/2006/relationships/image" Target="media/image38.png"/><Relationship Id="rId77" Type="http://schemas.microsoft.com/office/2007/relationships/hdphoto" Target="media/hdphoto9.wdp"/><Relationship Id="rId100" Type="http://schemas.microsoft.com/office/2007/relationships/hdphoto" Target="media/hdphoto14.wdp"/><Relationship Id="rId105" Type="http://schemas.openxmlformats.org/officeDocument/2006/relationships/image" Target="media/image77.jpeg"/><Relationship Id="rId126" Type="http://schemas.openxmlformats.org/officeDocument/2006/relationships/image" Target="media/image93.jpeg"/><Relationship Id="rId147" Type="http://schemas.openxmlformats.org/officeDocument/2006/relationships/image" Target="media/image108.jpeg"/><Relationship Id="rId8" Type="http://schemas.openxmlformats.org/officeDocument/2006/relationships/webSettings" Target="webSettings.xml"/><Relationship Id="rId51" Type="http://schemas.microsoft.com/office/2007/relationships/hdphoto" Target="media/hdphoto5.wdp"/><Relationship Id="rId72" Type="http://schemas.openxmlformats.org/officeDocument/2006/relationships/image" Target="media/image53.png"/><Relationship Id="rId93" Type="http://schemas.openxmlformats.org/officeDocument/2006/relationships/image" Target="media/image69.png"/><Relationship Id="rId98" Type="http://schemas.openxmlformats.org/officeDocument/2006/relationships/image" Target="media/image72.jpeg"/><Relationship Id="rId121" Type="http://schemas.openxmlformats.org/officeDocument/2006/relationships/image" Target="media/image89.jpeg"/><Relationship Id="rId142" Type="http://schemas.openxmlformats.org/officeDocument/2006/relationships/image" Target="media/image105.jpeg"/><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image" Target="media/image30.png"/><Relationship Id="rId67" Type="http://schemas.openxmlformats.org/officeDocument/2006/relationships/image" Target="media/image49.png"/><Relationship Id="rId116" Type="http://schemas.microsoft.com/office/2007/relationships/hdphoto" Target="media/hdphoto18.wdp"/><Relationship Id="rId137" Type="http://schemas.openxmlformats.org/officeDocument/2006/relationships/image" Target="media/image101.jpeg"/><Relationship Id="rId158" Type="http://schemas.openxmlformats.org/officeDocument/2006/relationships/footer" Target="footer3.xml"/><Relationship Id="rId20" Type="http://schemas.openxmlformats.org/officeDocument/2006/relationships/image" Target="media/image9.png"/><Relationship Id="rId41" Type="http://schemas.openxmlformats.org/officeDocument/2006/relationships/image" Target="media/image27.png"/><Relationship Id="rId62" Type="http://schemas.openxmlformats.org/officeDocument/2006/relationships/image" Target="media/image44.jpeg"/><Relationship Id="rId83" Type="http://schemas.openxmlformats.org/officeDocument/2006/relationships/image" Target="media/image62.png"/><Relationship Id="rId88" Type="http://schemas.microsoft.com/office/2007/relationships/hdphoto" Target="media/hdphoto11.wdp"/><Relationship Id="rId111" Type="http://schemas.openxmlformats.org/officeDocument/2006/relationships/image" Target="media/image82.png"/><Relationship Id="rId132" Type="http://schemas.microsoft.com/office/2007/relationships/hdphoto" Target="media/hdphoto22.wdp"/><Relationship Id="rId153" Type="http://schemas.microsoft.com/office/2007/relationships/hdphoto" Target="media/hdphoto27.wdp"/><Relationship Id="rId15" Type="http://schemas.openxmlformats.org/officeDocument/2006/relationships/image" Target="media/image4.jpeg"/><Relationship Id="rId36" Type="http://schemas.microsoft.com/office/2007/relationships/hdphoto" Target="media/hdphoto3.wdp"/><Relationship Id="rId57" Type="http://schemas.openxmlformats.org/officeDocument/2006/relationships/image" Target="media/image39.png"/><Relationship Id="rId106" Type="http://schemas.openxmlformats.org/officeDocument/2006/relationships/image" Target="media/image78.jpeg"/><Relationship Id="rId127" Type="http://schemas.openxmlformats.org/officeDocument/2006/relationships/image" Target="media/image94.png"/><Relationship Id="rId10" Type="http://schemas.openxmlformats.org/officeDocument/2006/relationships/endnotes" Target="endnotes.xml"/><Relationship Id="rId31" Type="http://schemas.openxmlformats.org/officeDocument/2006/relationships/image" Target="media/image19.png"/><Relationship Id="rId52" Type="http://schemas.openxmlformats.org/officeDocument/2006/relationships/image" Target="media/image35.png"/><Relationship Id="rId73" Type="http://schemas.microsoft.com/office/2007/relationships/hdphoto" Target="media/hdphoto8.wdp"/><Relationship Id="rId78" Type="http://schemas.openxmlformats.org/officeDocument/2006/relationships/image" Target="media/image57.png"/><Relationship Id="rId94" Type="http://schemas.microsoft.com/office/2007/relationships/hdphoto" Target="media/hdphoto13.wdp"/><Relationship Id="rId99" Type="http://schemas.openxmlformats.org/officeDocument/2006/relationships/image" Target="media/image73.png"/><Relationship Id="rId101" Type="http://schemas.openxmlformats.org/officeDocument/2006/relationships/image" Target="media/image74.jpeg"/><Relationship Id="rId122" Type="http://schemas.openxmlformats.org/officeDocument/2006/relationships/image" Target="media/image90.png"/><Relationship Id="rId143" Type="http://schemas.openxmlformats.org/officeDocument/2006/relationships/image" Target="media/image106.png"/><Relationship Id="rId148" Type="http://schemas.openxmlformats.org/officeDocument/2006/relationships/image" Target="media/image109.jpe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5.png"/><Relationship Id="rId47" Type="http://schemas.openxmlformats.org/officeDocument/2006/relationships/image" Target="media/image31.png"/><Relationship Id="rId68" Type="http://schemas.microsoft.com/office/2007/relationships/hdphoto" Target="media/hdphoto7.wdp"/><Relationship Id="rId89" Type="http://schemas.openxmlformats.org/officeDocument/2006/relationships/image" Target="media/image66.jpeg"/><Relationship Id="rId112" Type="http://schemas.microsoft.com/office/2007/relationships/hdphoto" Target="media/hdphoto17.wdp"/><Relationship Id="rId133" Type="http://schemas.openxmlformats.org/officeDocument/2006/relationships/image" Target="media/image98.jpeg"/><Relationship Id="rId154" Type="http://schemas.openxmlformats.org/officeDocument/2006/relationships/header" Target="header1.xml"/><Relationship Id="rId16" Type="http://schemas.openxmlformats.org/officeDocument/2006/relationships/image" Target="media/image5.jpeg"/><Relationship Id="rId37" Type="http://schemas.openxmlformats.org/officeDocument/2006/relationships/image" Target="media/image23.png"/><Relationship Id="rId58" Type="http://schemas.openxmlformats.org/officeDocument/2006/relationships/image" Target="media/image40.png"/><Relationship Id="rId79" Type="http://schemas.openxmlformats.org/officeDocument/2006/relationships/image" Target="media/image58.jpeg"/><Relationship Id="rId102" Type="http://schemas.openxmlformats.org/officeDocument/2006/relationships/image" Target="media/image75.jpeg"/><Relationship Id="rId123" Type="http://schemas.microsoft.com/office/2007/relationships/hdphoto" Target="media/hdphoto20.wdp"/><Relationship Id="rId144" Type="http://schemas.microsoft.com/office/2007/relationships/hdphoto" Target="media/hdphoto25.wdp"/><Relationship Id="rId90" Type="http://schemas.openxmlformats.org/officeDocument/2006/relationships/image" Target="media/image67.jpeg"/><Relationship Id="rId27" Type="http://schemas.openxmlformats.org/officeDocument/2006/relationships/image" Target="media/image16.png"/><Relationship Id="rId48" Type="http://schemas.openxmlformats.org/officeDocument/2006/relationships/image" Target="media/image32.png"/><Relationship Id="rId69" Type="http://schemas.openxmlformats.org/officeDocument/2006/relationships/image" Target="media/image50.png"/><Relationship Id="rId113" Type="http://schemas.openxmlformats.org/officeDocument/2006/relationships/image" Target="media/image83.jpeg"/><Relationship Id="rId134" Type="http://schemas.openxmlformats.org/officeDocument/2006/relationships/image" Target="media/image99.jpeg"/></Relationships>
</file>

<file path=word/_rels/footer2.xml.rels><?xml version="1.0" encoding="UTF-8" standalone="yes"?>
<Relationships xmlns="http://schemas.openxmlformats.org/package/2006/relationships"><Relationship Id="rId1" Type="http://schemas.openxmlformats.org/officeDocument/2006/relationships/image" Target="media/image114.png"/></Relationships>
</file>

<file path=word/_rels/footer3.xml.rels><?xml version="1.0" encoding="UTF-8" standalone="yes"?>
<Relationships xmlns="http://schemas.openxmlformats.org/package/2006/relationships"><Relationship Id="rId1" Type="http://schemas.openxmlformats.org/officeDocument/2006/relationships/image" Target="media/image114.png"/></Relationships>
</file>

<file path=word/_rels/header2.xml.rels><?xml version="1.0" encoding="UTF-8" standalone="yes"?>
<Relationships xmlns="http://schemas.openxmlformats.org/package/2006/relationships"><Relationship Id="rId1" Type="http://schemas.openxmlformats.org/officeDocument/2006/relationships/image" Target="media/image115.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torres\AppData\Local\Microsoft\Windows\Temporary%20Internet%20Files\Content.IE5\IANRZ2DI\INTA_Letterhead_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2019-06-27T04:00:00+00:00</PublishingExpirationDate>
    <PublishingStartDate xmlns="http://schemas.microsoft.com/sharepoint/v3" xsi:nil="true"/>
    <PDADocumentType xmlns="a3b6a7cc-fe21-46de-b747-ebf4528f02a7">Report</PDADocumentTyp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D7CD2C05CA31E84D8CF27A2E21BA90F1" ma:contentTypeVersion="2" ma:contentTypeDescription="Create a new document." ma:contentTypeScope="" ma:versionID="c4f1e7f6ddf5144e42652fdb082ac637">
  <xsd:schema xmlns:xsd="http://www.w3.org/2001/XMLSchema" xmlns:xs="http://www.w3.org/2001/XMLSchema" xmlns:p="http://schemas.microsoft.com/office/2006/metadata/properties" xmlns:ns1="http://schemas.microsoft.com/sharepoint/v3" xmlns:ns2="a3b6a7cc-fe21-46de-b747-ebf4528f02a7" targetNamespace="http://schemas.microsoft.com/office/2006/metadata/properties" ma:root="true" ma:fieldsID="098971cf2cf82e145adbfc8f1862e59c" ns1:_="" ns2:_="">
    <xsd:import namespace="http://schemas.microsoft.com/sharepoint/v3"/>
    <xsd:import namespace="a3b6a7cc-fe21-46de-b747-ebf4528f02a7"/>
    <xsd:element name="properties">
      <xsd:complexType>
        <xsd:sequence>
          <xsd:element name="documentManagement">
            <xsd:complexType>
              <xsd:all>
                <xsd:element ref="ns1:PublishingStartDate" minOccurs="0"/>
                <xsd:element ref="ns1:PublishingExpirationDate" minOccurs="0"/>
                <xsd:element ref="ns2:PDADocumentTyp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internalName="PublishingStartDate">
      <xsd:simpleType>
        <xsd:restriction base="dms:Unknown"/>
      </xsd:simpleType>
    </xsd:element>
    <xsd:element name="PublishingExpirationDate" ma:index="9" nillable="true" ma:displayName="Scheduling End Dat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a3b6a7cc-fe21-46de-b747-ebf4528f02a7" elementFormDefault="qualified">
    <xsd:import namespace="http://schemas.microsoft.com/office/2006/documentManagement/types"/>
    <xsd:import namespace="http://schemas.microsoft.com/office/infopath/2007/PartnerControls"/>
    <xsd:element name="PDADocumentType" ma:index="10" nillable="true" ma:displayName="PDADocumentType" ma:default="Amicus Brief" ma:format="Dropdown" ma:internalName="PDADocumentType">
      <xsd:simpleType>
        <xsd:restriction base="dms:Choice">
          <xsd:enumeration value="Amicus Brief"/>
          <xsd:enumeration value="Board Resolution"/>
          <xsd:enumeration value="Model Guideline"/>
          <xsd:enumeration value="Testimony"/>
          <xsd:enumeration value="Report"/>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E3B391E-810B-47A0-BBC4-23F97229ACCD}"/>
</file>

<file path=customXml/itemProps2.xml><?xml version="1.0" encoding="utf-8"?>
<ds:datastoreItem xmlns:ds="http://schemas.openxmlformats.org/officeDocument/2006/customXml" ds:itemID="{5878193E-3C8D-4B5B-A31C-4CAD8F31CF8D}"/>
</file>

<file path=customXml/itemProps3.xml><?xml version="1.0" encoding="utf-8"?>
<ds:datastoreItem xmlns:ds="http://schemas.openxmlformats.org/officeDocument/2006/customXml" ds:itemID="{51F23A5C-A22E-4D6B-B766-88D1687FA490}"/>
</file>

<file path=customXml/itemProps4.xml><?xml version="1.0" encoding="utf-8"?>
<ds:datastoreItem xmlns:ds="http://schemas.openxmlformats.org/officeDocument/2006/customXml" ds:itemID="{A351828E-3E79-4613-9705-B616CA23B053}"/>
</file>

<file path=docProps/app.xml><?xml version="1.0" encoding="utf-8"?>
<Properties xmlns="http://schemas.openxmlformats.org/officeDocument/2006/extended-properties" xmlns:vt="http://schemas.openxmlformats.org/officeDocument/2006/docPropsVTypes">
  <Template>INTA_Letterhead_template</Template>
  <TotalTime>0</TotalTime>
  <Pages>132</Pages>
  <Words>26425</Words>
  <Characters>150623</Characters>
  <Application>Microsoft Office Word</Application>
  <DocSecurity>0</DocSecurity>
  <Lines>1255</Lines>
  <Paragraphs>353</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INTA_Letterhead_template</vt:lpstr>
      <vt:lpstr>INTA_Letterhead_template</vt:lpstr>
    </vt:vector>
  </TitlesOfParts>
  <Company>International Trademark Association</Company>
  <LinksUpToDate>false</LinksUpToDate>
  <CharactersWithSpaces>176695</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Parallel Imports Wordwide Report</dc:title>
  <dc:subject/>
  <dc:creator>Gabriel Torres</dc:creator>
  <cp:keywords/>
  <dc:description/>
  <cp:lastModifiedBy>Iris Gunther</cp:lastModifiedBy>
  <cp:revision>2</cp:revision>
  <cp:lastPrinted>2017-12-19T18:24:00Z</cp:lastPrinted>
  <dcterms:created xsi:type="dcterms:W3CDTF">2018-05-02T20:43:00Z</dcterms:created>
  <dcterms:modified xsi:type="dcterms:W3CDTF">2018-05-02T20:43:00Z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NTAYearTag">
    <vt:lpwstr>14;#2014|2b53b525-4386-4865-a4e1-e008decdc7ce</vt:lpwstr>
  </property>
  <property fmtid="{D5CDD505-2E9C-101B-9397-08002B2CF9AE}" pid="3" name="INTADepartmentTag">
    <vt:lpwstr>29;#Marketing|efcb9a56-80b5-4578-b8ce-121bc05b2b82</vt:lpwstr>
  </property>
  <property fmtid="{D5CDD505-2E9C-101B-9397-08002B2CF9AE}" pid="4" name="INTACategoryTag">
    <vt:lpwstr>13;#Template|8e05ff7d-6c1f-4901-b68e-cf56bec345ab</vt:lpwstr>
  </property>
  <property fmtid="{D5CDD505-2E9C-101B-9397-08002B2CF9AE}" pid="5" name="ContentTypeId">
    <vt:lpwstr>0x010100D7CD2C05CA31E84D8CF27A2E21BA90F1</vt:lpwstr>
  </property>
</Properties>
</file>